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15EA1" w:rsidRDefault="004F734F">
      <w:pPr>
        <w:pStyle w:val="Header"/>
        <w:tabs>
          <w:tab w:val="clear" w:pos="4536"/>
          <w:tab w:val="clear" w:pos="9072"/>
          <w:tab w:val="right" w:pos="9282"/>
          <w:tab w:val="right" w:pos="9492"/>
        </w:tabs>
        <w:snapToGrid w:val="0"/>
        <w:rPr>
          <w:rFonts w:ascii="Times New Roman" w:eastAsia="宋体" w:hAnsi="Times New Roman"/>
          <w:sz w:val="22"/>
          <w:szCs w:val="22"/>
          <w:lang w:eastAsia="zh-CN"/>
        </w:rPr>
      </w:pPr>
      <w:bookmarkStart w:id="0" w:name="_Hlk118639744"/>
      <w:bookmarkEnd w:id="0"/>
      <w:r>
        <w:rPr>
          <w:rFonts w:ascii="Times New Roman" w:hAnsi="Times New Roman"/>
          <w:sz w:val="22"/>
          <w:szCs w:val="22"/>
        </w:rPr>
        <w:t>3GPP TSG RAN WG1 Meeting #1</w:t>
      </w:r>
      <w:r>
        <w:rPr>
          <w:rFonts w:ascii="Times New Roman" w:eastAsia="宋体" w:hAnsi="Times New Roman"/>
          <w:sz w:val="22"/>
          <w:szCs w:val="22"/>
          <w:lang w:eastAsia="zh-CN"/>
        </w:rPr>
        <w:t>13</w:t>
      </w:r>
      <w:r>
        <w:rPr>
          <w:rFonts w:ascii="Times New Roman" w:eastAsia="宋体" w:hAnsi="Times New Roman"/>
          <w:sz w:val="22"/>
          <w:szCs w:val="22"/>
          <w:lang w:eastAsia="zh-CN"/>
        </w:rPr>
        <w:tab/>
      </w:r>
      <w:r>
        <w:rPr>
          <w:rFonts w:ascii="Times New Roman" w:hAnsi="Times New Roman"/>
          <w:sz w:val="22"/>
          <w:szCs w:val="22"/>
          <w:lang w:eastAsia="ja-JP"/>
        </w:rPr>
        <w:t>R1-</w:t>
      </w:r>
      <w:r>
        <w:rPr>
          <w:rFonts w:ascii="Times New Roman" w:eastAsia="宋体" w:hAnsi="Times New Roman"/>
          <w:sz w:val="22"/>
          <w:szCs w:val="22"/>
          <w:lang w:eastAsia="zh-CN"/>
        </w:rPr>
        <w:t>2304394</w:t>
      </w:r>
    </w:p>
    <w:p w:rsidR="00515EA1" w:rsidRDefault="004F734F">
      <w:pPr>
        <w:snapToGrid w:val="0"/>
        <w:spacing w:line="240" w:lineRule="auto"/>
        <w:rPr>
          <w:rFonts w:eastAsia="宋体"/>
          <w:b/>
          <w:sz w:val="22"/>
        </w:rPr>
      </w:pPr>
      <w:r>
        <w:rPr>
          <w:rFonts w:eastAsia="宋体"/>
          <w:b/>
          <w:sz w:val="22"/>
        </w:rPr>
        <w:t>Incheon, Korea,</w:t>
      </w:r>
      <w:r>
        <w:rPr>
          <w:b/>
          <w:sz w:val="22"/>
          <w:lang w:eastAsia="ja-JP"/>
        </w:rPr>
        <w:t xml:space="preserve"> </w:t>
      </w:r>
      <w:r>
        <w:rPr>
          <w:rFonts w:eastAsia="宋体"/>
          <w:b/>
          <w:sz w:val="22"/>
        </w:rPr>
        <w:t>May 22</w:t>
      </w:r>
      <w:r>
        <w:rPr>
          <w:rFonts w:eastAsia="宋体"/>
          <w:b/>
          <w:sz w:val="22"/>
          <w:vertAlign w:val="superscript"/>
        </w:rPr>
        <w:t>nd</w:t>
      </w:r>
      <w:r>
        <w:rPr>
          <w:rFonts w:eastAsia="MS Mincho"/>
          <w:b/>
          <w:sz w:val="22"/>
          <w:lang w:eastAsia="ja-JP"/>
        </w:rPr>
        <w:t xml:space="preserve"> –</w:t>
      </w:r>
      <w:r>
        <w:rPr>
          <w:rFonts w:eastAsia="MS Mincho"/>
          <w:b/>
          <w:sz w:val="22"/>
          <w:lang w:eastAsia="en-US"/>
        </w:rPr>
        <w:t xml:space="preserve"> </w:t>
      </w:r>
      <w:r>
        <w:rPr>
          <w:rFonts w:eastAsia="宋体"/>
          <w:b/>
          <w:sz w:val="22"/>
        </w:rPr>
        <w:t>May 26</w:t>
      </w:r>
      <w:r>
        <w:rPr>
          <w:rFonts w:eastAsia="宋体"/>
          <w:b/>
          <w:sz w:val="22"/>
          <w:vertAlign w:val="superscript"/>
        </w:rPr>
        <w:t>th</w:t>
      </w:r>
      <w:r>
        <w:rPr>
          <w:rFonts w:eastAsia="MS Mincho"/>
          <w:b/>
          <w:sz w:val="22"/>
          <w:lang w:eastAsia="ja-JP"/>
        </w:rPr>
        <w:t>, 20</w:t>
      </w:r>
      <w:r>
        <w:rPr>
          <w:rFonts w:eastAsia="宋体"/>
          <w:b/>
          <w:sz w:val="22"/>
        </w:rPr>
        <w:t>23</w:t>
      </w:r>
    </w:p>
    <w:p w:rsidR="00515EA1" w:rsidRDefault="004F734F">
      <w:pPr>
        <w:pStyle w:val="Header"/>
        <w:tabs>
          <w:tab w:val="clear" w:pos="4536"/>
          <w:tab w:val="left" w:pos="1805"/>
        </w:tabs>
        <w:snapToGrid w:val="0"/>
        <w:spacing w:before="120"/>
        <w:ind w:left="1803" w:hanging="1803"/>
        <w:rPr>
          <w:rFonts w:ascii="Times New Roman" w:eastAsia="宋体" w:hAnsi="Times New Roman"/>
          <w:bCs/>
          <w:sz w:val="22"/>
          <w:szCs w:val="22"/>
          <w:lang w:eastAsia="zh-CN"/>
        </w:rPr>
      </w:pPr>
      <w:r>
        <w:rPr>
          <w:rFonts w:ascii="Times New Roman" w:hAnsi="Times New Roman"/>
          <w:sz w:val="22"/>
          <w:szCs w:val="22"/>
          <w:lang w:eastAsia="zh-CN"/>
        </w:rPr>
        <w:t>Source:</w:t>
      </w:r>
      <w:r>
        <w:rPr>
          <w:rFonts w:ascii="Times New Roman" w:eastAsia="宋体" w:hAnsi="Times New Roman"/>
          <w:bCs/>
          <w:sz w:val="22"/>
          <w:szCs w:val="22"/>
          <w:lang w:eastAsia="zh-CN"/>
        </w:rPr>
        <w:tab/>
      </w:r>
      <w:r>
        <w:rPr>
          <w:rFonts w:ascii="Times New Roman" w:hAnsi="Times New Roman"/>
          <w:sz w:val="22"/>
          <w:szCs w:val="22"/>
          <w:lang w:eastAsia="zh-CN"/>
        </w:rPr>
        <w:t>ZTE</w:t>
      </w:r>
    </w:p>
    <w:p w:rsidR="00515EA1" w:rsidRDefault="004F734F">
      <w:pPr>
        <w:pStyle w:val="Header"/>
        <w:tabs>
          <w:tab w:val="left" w:pos="1800"/>
        </w:tabs>
        <w:snapToGrid w:val="0"/>
        <w:ind w:left="1840" w:hangingChars="833" w:hanging="1840"/>
        <w:rPr>
          <w:rFonts w:ascii="Times New Roman" w:eastAsia="宋体" w:hAnsi="Times New Roman"/>
          <w:bCs/>
          <w:sz w:val="22"/>
          <w:szCs w:val="22"/>
          <w:lang w:eastAsia="zh-CN"/>
        </w:rPr>
      </w:pPr>
      <w:r>
        <w:rPr>
          <w:rFonts w:ascii="Times New Roman" w:hAnsi="Times New Roman"/>
          <w:sz w:val="22"/>
          <w:szCs w:val="22"/>
          <w:lang w:eastAsia="zh-CN"/>
        </w:rPr>
        <w:t>Title:</w:t>
      </w:r>
      <w:r>
        <w:rPr>
          <w:rFonts w:ascii="Times New Roman" w:eastAsia="宋体" w:hAnsi="Times New Roman"/>
          <w:bCs/>
          <w:sz w:val="22"/>
          <w:szCs w:val="22"/>
          <w:lang w:eastAsia="zh-CN"/>
        </w:rPr>
        <w:tab/>
      </w:r>
      <w:r>
        <w:rPr>
          <w:rFonts w:ascii="Times New Roman" w:hAnsi="Times New Roman"/>
          <w:sz w:val="22"/>
          <w:szCs w:val="22"/>
        </w:rPr>
        <w:t>CSI enhancement for high/medium UE velocities and CJT</w:t>
      </w:r>
    </w:p>
    <w:p w:rsidR="00515EA1" w:rsidRDefault="004F734F">
      <w:pPr>
        <w:pStyle w:val="Header"/>
        <w:tabs>
          <w:tab w:val="left" w:pos="1800"/>
        </w:tabs>
        <w:snapToGrid w:val="0"/>
        <w:rPr>
          <w:rFonts w:ascii="Times New Roman" w:eastAsia="宋体" w:hAnsi="Times New Roman"/>
          <w:bCs/>
          <w:sz w:val="22"/>
          <w:szCs w:val="22"/>
          <w:lang w:eastAsia="zh-CN"/>
        </w:rPr>
      </w:pPr>
      <w:r>
        <w:rPr>
          <w:rFonts w:ascii="Times New Roman" w:hAnsi="Times New Roman"/>
          <w:sz w:val="22"/>
          <w:szCs w:val="22"/>
          <w:lang w:eastAsia="zh-CN"/>
        </w:rPr>
        <w:t>Agenda Item:</w:t>
      </w:r>
      <w:r>
        <w:rPr>
          <w:rFonts w:ascii="Times New Roman" w:eastAsia="宋体" w:hAnsi="Times New Roman"/>
          <w:bCs/>
          <w:sz w:val="22"/>
          <w:szCs w:val="22"/>
          <w:lang w:eastAsia="zh-CN"/>
        </w:rPr>
        <w:tab/>
      </w:r>
      <w:r>
        <w:rPr>
          <w:rFonts w:ascii="Times New Roman" w:hAnsi="Times New Roman"/>
          <w:sz w:val="22"/>
          <w:szCs w:val="22"/>
          <w:lang w:eastAsia="zh-CN"/>
        </w:rPr>
        <w:t>9.1.2</w:t>
      </w:r>
    </w:p>
    <w:p w:rsidR="00515EA1" w:rsidRDefault="004F734F">
      <w:pPr>
        <w:pBdr>
          <w:bottom w:val="single" w:sz="6" w:space="1" w:color="auto"/>
        </w:pBdr>
        <w:snapToGrid w:val="0"/>
        <w:spacing w:after="240"/>
        <w:ind w:left="1800" w:hanging="1800"/>
        <w:rPr>
          <w:b/>
          <w:sz w:val="22"/>
          <w:lang w:eastAsia="ja-JP"/>
        </w:rPr>
      </w:pPr>
      <w:r>
        <w:rPr>
          <w:rFonts w:eastAsia="MS Mincho"/>
          <w:b/>
          <w:sz w:val="22"/>
          <w:lang w:eastAsia="en-US"/>
        </w:rPr>
        <w:t>Document for:</w:t>
      </w:r>
      <w:r>
        <w:rPr>
          <w:b/>
          <w:sz w:val="22"/>
          <w:lang w:eastAsia="ja-JP"/>
        </w:rPr>
        <w:tab/>
      </w:r>
      <w:r>
        <w:rPr>
          <w:rFonts w:eastAsia="MS Mincho"/>
          <w:b/>
          <w:sz w:val="22"/>
          <w:lang w:eastAsia="ja-JP"/>
        </w:rPr>
        <w:t>Discussion and Decision</w:t>
      </w:r>
    </w:p>
    <w:p w:rsidR="00515EA1" w:rsidRDefault="004F734F">
      <w:pPr>
        <w:numPr>
          <w:ilvl w:val="0"/>
          <w:numId w:val="8"/>
        </w:numPr>
        <w:tabs>
          <w:tab w:val="clear" w:pos="432"/>
        </w:tabs>
        <w:snapToGrid w:val="0"/>
        <w:spacing w:before="240" w:afterLines="50" w:after="120" w:line="240" w:lineRule="auto"/>
        <w:ind w:left="425" w:hanging="425"/>
        <w:jc w:val="both"/>
        <w:outlineLvl w:val="0"/>
        <w:rPr>
          <w:rFonts w:eastAsia="宋体"/>
          <w:b/>
          <w:sz w:val="28"/>
          <w:szCs w:val="28"/>
        </w:rPr>
      </w:pPr>
      <w:r>
        <w:rPr>
          <w:rFonts w:eastAsia="宋体"/>
          <w:b/>
          <w:sz w:val="28"/>
          <w:szCs w:val="28"/>
        </w:rPr>
        <w:t>Introduction</w:t>
      </w:r>
    </w:p>
    <w:p w:rsidR="00515EA1" w:rsidRDefault="004F734F">
      <w:pPr>
        <w:snapToGrid w:val="0"/>
        <w:spacing w:before="120" w:afterLines="50" w:after="120" w:line="300" w:lineRule="auto"/>
        <w:jc w:val="both"/>
      </w:pPr>
      <w:r>
        <w:rPr>
          <w:rFonts w:eastAsia="微软雅黑"/>
          <w:szCs w:val="20"/>
          <w:lang w:val="en-GB"/>
        </w:rPr>
        <w:t xml:space="preserve">In RAN#93, </w:t>
      </w:r>
      <w:r>
        <w:rPr>
          <w:szCs w:val="20"/>
        </w:rPr>
        <w:t xml:space="preserve">a new WID for MIMO evolution for downlink and uplink was approved for Rel-18 [1]. </w:t>
      </w:r>
      <w:r>
        <w:rPr>
          <w:rFonts w:eastAsia="微软雅黑"/>
          <w:szCs w:val="20"/>
          <w:lang w:val="en-GB"/>
        </w:rPr>
        <w:t>Among items</w:t>
      </w:r>
      <w:r>
        <w:rPr>
          <w:rFonts w:eastAsia="微软雅黑"/>
          <w:szCs w:val="20"/>
        </w:rPr>
        <w:t xml:space="preserve"> in this WID, two aspects corresponding to CSI enhancement(s) are captured, i.e., CSI enhancement for high/medium UE velocities by exploiting time-domain correlati</w:t>
      </w:r>
      <w:r>
        <w:rPr>
          <w:rFonts w:eastAsia="微软雅黑"/>
          <w:szCs w:val="20"/>
        </w:rPr>
        <w:t>on/Doppler-domain information, and CSI enhancement for facilitating CJT operation. In this contribution, we elaborate our views on above two aspects, respectively</w:t>
      </w:r>
      <w:r>
        <w:t>.</w:t>
      </w:r>
    </w:p>
    <w:p w:rsidR="00515EA1" w:rsidRDefault="004F734F">
      <w:pPr>
        <w:keepNext/>
        <w:widowControl w:val="0"/>
        <w:numPr>
          <w:ilvl w:val="0"/>
          <w:numId w:val="8"/>
        </w:numPr>
        <w:tabs>
          <w:tab w:val="left" w:pos="3686"/>
          <w:tab w:val="left" w:pos="4536"/>
        </w:tabs>
        <w:autoSpaceDE w:val="0"/>
        <w:autoSpaceDN w:val="0"/>
        <w:adjustRightInd w:val="0"/>
        <w:spacing w:beforeLines="50" w:before="120" w:afterLines="50" w:after="120" w:line="240" w:lineRule="auto"/>
        <w:ind w:left="431" w:hanging="431"/>
        <w:textAlignment w:val="baseline"/>
        <w:outlineLvl w:val="0"/>
        <w:rPr>
          <w:rFonts w:eastAsia="Arial Unicode MS"/>
          <w:b/>
          <w:bCs/>
          <w:sz w:val="28"/>
          <w:szCs w:val="28"/>
        </w:rPr>
      </w:pPr>
      <w:r>
        <w:rPr>
          <w:rFonts w:eastAsia="Arial Unicode MS"/>
          <w:b/>
          <w:bCs/>
          <w:sz w:val="28"/>
          <w:szCs w:val="28"/>
        </w:rPr>
        <w:t>CSI enhancement for high/medium UE velocities</w:t>
      </w:r>
    </w:p>
    <w:p w:rsidR="00515EA1" w:rsidRDefault="004F734F">
      <w:pPr>
        <w:snapToGrid w:val="0"/>
        <w:spacing w:before="120" w:afterLines="50" w:after="120" w:line="300" w:lineRule="auto"/>
        <w:jc w:val="both"/>
        <w:rPr>
          <w:rFonts w:eastAsia="微软雅黑"/>
          <w:szCs w:val="20"/>
          <w:lang w:val="en-GB"/>
        </w:rPr>
      </w:pPr>
      <w:r>
        <w:rPr>
          <w:rFonts w:eastAsia="微软雅黑"/>
          <w:szCs w:val="20"/>
          <w:lang w:val="en-GB"/>
        </w:rPr>
        <w:t>Among items</w:t>
      </w:r>
      <w:r>
        <w:rPr>
          <w:rFonts w:eastAsia="微软雅黑"/>
          <w:szCs w:val="20"/>
        </w:rPr>
        <w:t xml:space="preserve"> in this WID for DL and UL MIMO, </w:t>
      </w:r>
      <w:r>
        <w:rPr>
          <w:rFonts w:eastAsia="微软雅黑"/>
          <w:szCs w:val="20"/>
          <w:lang w:val="en-GB"/>
        </w:rPr>
        <w:t xml:space="preserve">the aspects for Doppler related CSI enhancement are listed </w:t>
      </w:r>
      <w:r>
        <w:rPr>
          <w:rFonts w:eastAsia="微软雅黑"/>
          <w:szCs w:val="20"/>
        </w:rPr>
        <w:t xml:space="preserve">as </w:t>
      </w:r>
      <w:r>
        <w:rPr>
          <w:rFonts w:eastAsia="微软雅黑"/>
          <w:szCs w:val="20"/>
          <w:lang w:val="en-GB"/>
        </w:rPr>
        <w:t>below.</w:t>
      </w:r>
    </w:p>
    <w:tbl>
      <w:tblPr>
        <w:tblStyle w:val="TableGrid"/>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1"/>
      </w:tblGrid>
      <w:tr w:rsidR="00515EA1">
        <w:tc>
          <w:tcPr>
            <w:tcW w:w="9351" w:type="dxa"/>
          </w:tcPr>
          <w:p w:rsidR="00515EA1" w:rsidRDefault="004F734F">
            <w:pPr>
              <w:numPr>
                <w:ilvl w:val="0"/>
                <w:numId w:val="9"/>
              </w:numPr>
              <w:overflowPunct w:val="0"/>
              <w:autoSpaceDE w:val="0"/>
              <w:autoSpaceDN w:val="0"/>
              <w:adjustRightInd w:val="0"/>
              <w:snapToGrid w:val="0"/>
              <w:spacing w:beforeLines="50" w:before="120" w:after="0" w:line="240" w:lineRule="auto"/>
              <w:jc w:val="both"/>
              <w:textAlignment w:val="baseline"/>
              <w:rPr>
                <w:bCs/>
              </w:rPr>
            </w:pPr>
            <w:r>
              <w:rPr>
                <w:bCs/>
              </w:rPr>
              <w:t>Study, and if justified, specify CSI reporting enhancement for high/medium UE velocities by exploiting time-domain correlation/Doppler-domain information to assist DL precoding, targeting</w:t>
            </w:r>
            <w:r>
              <w:rPr>
                <w:bCs/>
              </w:rPr>
              <w:t xml:space="preserve"> FR1, as follows:</w:t>
            </w:r>
          </w:p>
          <w:p w:rsidR="00515EA1" w:rsidRDefault="004F734F">
            <w:pPr>
              <w:numPr>
                <w:ilvl w:val="1"/>
                <w:numId w:val="10"/>
              </w:numPr>
              <w:overflowPunct w:val="0"/>
              <w:autoSpaceDE w:val="0"/>
              <w:autoSpaceDN w:val="0"/>
              <w:adjustRightInd w:val="0"/>
              <w:snapToGrid w:val="0"/>
              <w:spacing w:beforeLines="50" w:before="120" w:after="0" w:line="240" w:lineRule="auto"/>
              <w:jc w:val="both"/>
              <w:textAlignment w:val="baseline"/>
              <w:rPr>
                <w:bCs/>
              </w:rPr>
            </w:pPr>
            <w:r>
              <w:rPr>
                <w:bCs/>
              </w:rPr>
              <w:t>Rel-16/17 Type-II codebook refinement, without modification to the spatial and frequency domain basis</w:t>
            </w:r>
          </w:p>
          <w:p w:rsidR="00515EA1" w:rsidRDefault="004F734F">
            <w:pPr>
              <w:numPr>
                <w:ilvl w:val="1"/>
                <w:numId w:val="10"/>
              </w:numPr>
              <w:overflowPunct w:val="0"/>
              <w:autoSpaceDE w:val="0"/>
              <w:autoSpaceDN w:val="0"/>
              <w:adjustRightInd w:val="0"/>
              <w:snapToGrid w:val="0"/>
              <w:spacing w:beforeLines="50" w:before="120" w:after="120" w:line="240" w:lineRule="auto"/>
              <w:ind w:left="819"/>
              <w:jc w:val="both"/>
              <w:textAlignment w:val="baseline"/>
              <w:rPr>
                <w:bCs/>
              </w:rPr>
            </w:pPr>
            <w:r>
              <w:rPr>
                <w:bCs/>
              </w:rPr>
              <w:t>UE reporting of time-domain channel properties measured via CSI-RS for tracking</w:t>
            </w:r>
            <w:r>
              <w:rPr>
                <w:szCs w:val="20"/>
              </w:rPr>
              <w:t xml:space="preserve"> </w:t>
            </w:r>
          </w:p>
        </w:tc>
      </w:tr>
    </w:tbl>
    <w:p w:rsidR="00515EA1" w:rsidRDefault="004F734F">
      <w:pPr>
        <w:numPr>
          <w:ilvl w:val="1"/>
          <w:numId w:val="8"/>
        </w:numPr>
        <w:tabs>
          <w:tab w:val="clear" w:pos="576"/>
        </w:tabs>
        <w:snapToGrid w:val="0"/>
        <w:spacing w:before="240" w:afterLines="50" w:after="120" w:line="240" w:lineRule="auto"/>
        <w:ind w:left="567" w:hanging="567"/>
        <w:jc w:val="both"/>
        <w:outlineLvl w:val="1"/>
      </w:pPr>
      <w:r>
        <w:rPr>
          <w:rFonts w:eastAsia="宋体"/>
          <w:b/>
          <w:sz w:val="24"/>
          <w:szCs w:val="20"/>
        </w:rPr>
        <w:t>Type-II codebook refinement</w:t>
      </w:r>
    </w:p>
    <w:p w:rsidR="00515EA1" w:rsidRDefault="004F734F">
      <w:pPr>
        <w:tabs>
          <w:tab w:val="left" w:pos="7938"/>
        </w:tabs>
        <w:snapToGrid w:val="0"/>
        <w:spacing w:before="240" w:afterLines="50" w:after="120" w:line="240" w:lineRule="auto"/>
        <w:jc w:val="both"/>
        <w:outlineLvl w:val="2"/>
        <w:rPr>
          <w:rFonts w:eastAsia="宋体"/>
          <w:b/>
          <w:bCs/>
          <w:sz w:val="21"/>
          <w:szCs w:val="21"/>
        </w:rPr>
      </w:pPr>
      <w:r>
        <w:rPr>
          <w:rFonts w:eastAsia="宋体"/>
          <w:b/>
          <w:bCs/>
          <w:sz w:val="21"/>
          <w:szCs w:val="21"/>
        </w:rPr>
        <w:t>2.1.1 CPU</w:t>
      </w:r>
      <w:r>
        <w:rPr>
          <w:rFonts w:eastAsia="宋体" w:hint="eastAsia"/>
          <w:b/>
          <w:bCs/>
          <w:sz w:val="21"/>
          <w:szCs w:val="21"/>
        </w:rPr>
        <w:t xml:space="preserve"> occupation</w:t>
      </w:r>
      <w:r>
        <w:rPr>
          <w:rFonts w:eastAsia="宋体"/>
          <w:b/>
          <w:bCs/>
          <w:sz w:val="21"/>
          <w:szCs w:val="21"/>
        </w:rPr>
        <w:t xml:space="preserve"> and Z/Z’ </w:t>
      </w:r>
    </w:p>
    <w:p w:rsidR="00515EA1" w:rsidRDefault="004F734F">
      <w:pPr>
        <w:numPr>
          <w:ilvl w:val="255"/>
          <w:numId w:val="0"/>
        </w:numPr>
        <w:spacing w:after="120" w:line="240" w:lineRule="auto"/>
        <w:jc w:val="both"/>
      </w:pPr>
      <w:r>
        <w:t>In RAN1#11</w:t>
      </w:r>
      <w:r>
        <w:rPr>
          <w:rFonts w:eastAsia="宋体"/>
        </w:rPr>
        <w:t>2bis-e</w:t>
      </w:r>
      <w:r>
        <w:t xml:space="preserve">, the following agreement on </w:t>
      </w:r>
      <w:r>
        <w:rPr>
          <w:rFonts w:eastAsia="Batang"/>
          <w:szCs w:val="20"/>
          <w:lang w:val="en-GB" w:eastAsia="en-US"/>
        </w:rPr>
        <w:t>the</w:t>
      </w:r>
      <w:r>
        <w:rPr>
          <w:rFonts w:eastAsia="宋体"/>
          <w:szCs w:val="20"/>
        </w:rPr>
        <w:t xml:space="preserve"> </w:t>
      </w:r>
      <w:r>
        <w:rPr>
          <w:rFonts w:eastAsia="Batang"/>
          <w:szCs w:val="20"/>
          <w:lang w:val="en-GB" w:eastAsia="en-US"/>
        </w:rPr>
        <w:t>number and/or occupation time of CPU, the values of Z/Z’, and total number active/simultaneous CSI-RS resource/ports</w:t>
      </w:r>
      <w:r>
        <w:t xml:space="preserve"> for high/medium UE velocities were reached.</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515EA1">
        <w:tc>
          <w:tcPr>
            <w:tcW w:w="9576" w:type="dxa"/>
          </w:tcPr>
          <w:p w:rsidR="00515EA1" w:rsidRDefault="004F734F">
            <w:pPr>
              <w:spacing w:after="0" w:line="240" w:lineRule="auto"/>
              <w:rPr>
                <w:rFonts w:eastAsia="Malgun Gothic"/>
                <w:b/>
                <w:bCs/>
                <w:szCs w:val="20"/>
                <w:u w:val="single"/>
                <w:lang w:val="en-GB" w:eastAsia="ko-KR"/>
              </w:rPr>
            </w:pPr>
            <w:r>
              <w:rPr>
                <w:rFonts w:eastAsia="Batang"/>
                <w:b/>
                <w:bCs/>
                <w:szCs w:val="20"/>
                <w:u w:val="single"/>
                <w:lang w:val="en-GB" w:eastAsia="en-US"/>
              </w:rPr>
              <w:t>Agreement</w:t>
            </w:r>
          </w:p>
          <w:p w:rsidR="00515EA1" w:rsidRDefault="004F734F">
            <w:pPr>
              <w:spacing w:after="0" w:line="240" w:lineRule="auto"/>
              <w:rPr>
                <w:rFonts w:eastAsia="Batang"/>
                <w:szCs w:val="20"/>
                <w:lang w:val="en-GB" w:eastAsia="en-US"/>
              </w:rPr>
            </w:pPr>
            <w:r>
              <w:rPr>
                <w:rFonts w:eastAsia="Batang"/>
                <w:szCs w:val="20"/>
                <w:lang w:val="en-GB" w:eastAsia="en-US"/>
              </w:rPr>
              <w:t xml:space="preserve">For the Type-II codebook refinement for high/medium velocities, regarding the required number and/or occupation time of CPUs, the values of Z/Z’, and total number active/simultaneous CSI-RS resource/ports, decide, in RAN1#113, </w:t>
            </w:r>
            <w:r>
              <w:rPr>
                <w:rFonts w:eastAsia="Batang"/>
                <w:i/>
                <w:iCs/>
                <w:szCs w:val="20"/>
                <w:lang w:val="en-GB" w:eastAsia="en-US"/>
              </w:rPr>
              <w:t>at least</w:t>
            </w:r>
            <w:r>
              <w:rPr>
                <w:rFonts w:eastAsia="Batang"/>
                <w:szCs w:val="20"/>
                <w:lang w:val="en-GB" w:eastAsia="en-US"/>
              </w:rPr>
              <w:t xml:space="preserve"> based on the followi</w:t>
            </w:r>
            <w:r>
              <w:rPr>
                <w:rFonts w:eastAsia="Batang"/>
                <w:szCs w:val="20"/>
                <w:lang w:val="en-GB" w:eastAsia="en-US"/>
              </w:rPr>
              <w:t xml:space="preserve">ng factors: </w:t>
            </w:r>
          </w:p>
          <w:p w:rsidR="00515EA1" w:rsidRDefault="004F734F">
            <w:pPr>
              <w:numPr>
                <w:ilvl w:val="0"/>
                <w:numId w:val="11"/>
              </w:numPr>
              <w:snapToGrid w:val="0"/>
              <w:rPr>
                <w:rFonts w:eastAsia="宋体"/>
                <w:szCs w:val="20"/>
                <w:lang w:val="en-GB"/>
              </w:rPr>
            </w:pPr>
            <w:r>
              <w:rPr>
                <w:rFonts w:eastAsia="Batang"/>
                <w:szCs w:val="20"/>
                <w:lang w:val="en-GB" w:eastAsia="en-US"/>
              </w:rPr>
              <w:t xml:space="preserve">The </w:t>
            </w:r>
            <w:r>
              <w:rPr>
                <w:rFonts w:eastAsia="Batang"/>
                <w:color w:val="000000"/>
                <w:szCs w:val="20"/>
                <w:lang w:val="en-GB" w:eastAsia="en-US"/>
              </w:rPr>
              <w:t xml:space="preserve">measurement of </w:t>
            </w:r>
            <w:r>
              <w:rPr>
                <w:rFonts w:eastAsia="Batang"/>
                <w:i/>
                <w:iCs/>
                <w:color w:val="000000"/>
                <w:szCs w:val="20"/>
                <w:lang w:val="en-GB" w:eastAsia="en-US"/>
              </w:rPr>
              <w:t>K</w:t>
            </w:r>
            <w:r>
              <w:rPr>
                <w:rFonts w:eastAsia="Batang"/>
                <w:color w:val="000000"/>
                <w:szCs w:val="20"/>
                <w:lang w:val="en-GB" w:eastAsia="en-US"/>
              </w:rPr>
              <w:t xml:space="preserve">&gt;1 CSI-RS resources for Type-II CSI required to perform UE-side prediction, </w:t>
            </w:r>
            <w:r>
              <w:rPr>
                <w:rFonts w:eastAsia="Batang"/>
                <w:strike/>
                <w:color w:val="FF0000"/>
                <w:szCs w:val="20"/>
                <w:lang w:val="en-GB" w:eastAsia="en-US"/>
              </w:rPr>
              <w:t>UE-side prediction based on multiple</w:t>
            </w:r>
            <w:r>
              <w:rPr>
                <w:rFonts w:eastAsia="Batang"/>
                <w:color w:val="FF0000"/>
                <w:szCs w:val="20"/>
                <w:lang w:val="en-GB" w:eastAsia="en-US"/>
              </w:rPr>
              <w:t xml:space="preserve"> </w:t>
            </w:r>
            <w:r>
              <w:rPr>
                <w:rFonts w:eastAsia="Batang"/>
                <w:color w:val="000000"/>
                <w:szCs w:val="20"/>
                <w:lang w:val="en-GB" w:eastAsia="en-US"/>
              </w:rPr>
              <w:t xml:space="preserve">CSI-RS occasion(s) before CSI triggering </w:t>
            </w:r>
            <w:r>
              <w:rPr>
                <w:rFonts w:eastAsia="Batang"/>
                <w:color w:val="FF0000"/>
                <w:szCs w:val="20"/>
                <w:lang w:val="en-GB" w:eastAsia="en-US"/>
              </w:rPr>
              <w:t>(FFS whether to support)</w:t>
            </w:r>
            <w:r>
              <w:rPr>
                <w:rFonts w:eastAsia="Batang"/>
                <w:color w:val="000000"/>
                <w:szCs w:val="20"/>
                <w:lang w:val="en-GB" w:eastAsia="en-US"/>
              </w:rPr>
              <w:t xml:space="preserve">, </w:t>
            </w:r>
            <w:r>
              <w:rPr>
                <w:rFonts w:eastAsia="Batang"/>
                <w:color w:val="FF0000"/>
                <w:szCs w:val="20"/>
                <w:lang w:val="en-GB"/>
              </w:rPr>
              <w:t xml:space="preserve">CSI-RS occasion(s) after CSI triggering </w:t>
            </w:r>
            <w:r>
              <w:rPr>
                <w:rFonts w:eastAsia="Batang"/>
                <w:color w:val="000000"/>
                <w:szCs w:val="20"/>
                <w:lang w:val="en-GB" w:eastAsia="en-US"/>
              </w:rPr>
              <w:t>and</w:t>
            </w:r>
            <w:r>
              <w:rPr>
                <w:rFonts w:eastAsia="Batang"/>
                <w:strike/>
                <w:color w:val="FF0000"/>
                <w:szCs w:val="20"/>
                <w:lang w:val="en-GB" w:eastAsia="en-US"/>
              </w:rPr>
              <w:t>, when the configured N</w:t>
            </w:r>
            <w:r>
              <w:rPr>
                <w:rFonts w:eastAsia="Batang"/>
                <w:strike/>
                <w:color w:val="FF0000"/>
                <w:szCs w:val="20"/>
                <w:vertAlign w:val="subscript"/>
                <w:lang w:val="en-GB" w:eastAsia="en-US"/>
              </w:rPr>
              <w:t>4</w:t>
            </w:r>
            <w:r>
              <w:rPr>
                <w:rFonts w:eastAsia="Batang"/>
                <w:strike/>
                <w:color w:val="FF0000"/>
                <w:szCs w:val="20"/>
                <w:lang w:val="en-GB" w:eastAsia="en-US"/>
              </w:rPr>
              <w:t xml:space="preserve"> value is &gt;1,</w:t>
            </w:r>
            <w:r>
              <w:rPr>
                <w:rFonts w:eastAsia="Batang"/>
                <w:szCs w:val="20"/>
                <w:lang w:val="en-GB" w:eastAsia="en-US"/>
              </w:rPr>
              <w:t xml:space="preserve"> DD compression </w:t>
            </w:r>
            <w:r>
              <w:rPr>
                <w:rFonts w:eastAsia="Batang"/>
                <w:color w:val="FF0000"/>
                <w:szCs w:val="20"/>
                <w:lang w:val="en-GB" w:eastAsia="en-US"/>
              </w:rPr>
              <w:t>(when the configured N</w:t>
            </w:r>
            <w:r>
              <w:rPr>
                <w:rFonts w:eastAsia="Batang"/>
                <w:color w:val="FF0000"/>
                <w:szCs w:val="20"/>
                <w:vertAlign w:val="subscript"/>
                <w:lang w:val="en-GB" w:eastAsia="en-US"/>
              </w:rPr>
              <w:t>4</w:t>
            </w:r>
            <w:r>
              <w:rPr>
                <w:rFonts w:eastAsia="Batang"/>
                <w:color w:val="FF0000"/>
                <w:szCs w:val="20"/>
                <w:lang w:val="en-GB" w:eastAsia="en-US"/>
              </w:rPr>
              <w:t xml:space="preserve"> value is &gt;1) </w:t>
            </w:r>
          </w:p>
        </w:tc>
      </w:tr>
    </w:tbl>
    <w:p w:rsidR="00515EA1" w:rsidRDefault="004F734F">
      <w:pPr>
        <w:adjustRightInd w:val="0"/>
        <w:snapToGrid w:val="0"/>
        <w:spacing w:before="60" w:after="60"/>
        <w:jc w:val="both"/>
        <w:rPr>
          <w:rFonts w:eastAsia="宋体"/>
          <w:szCs w:val="20"/>
        </w:rPr>
      </w:pPr>
      <w:r>
        <w:rPr>
          <w:szCs w:val="20"/>
        </w:rPr>
        <w:t xml:space="preserve">In </w:t>
      </w:r>
      <w:r>
        <w:rPr>
          <w:rFonts w:eastAsia="宋体"/>
          <w:szCs w:val="20"/>
        </w:rPr>
        <w:t>Rel-16, for e</w:t>
      </w:r>
      <w:r>
        <w:rPr>
          <w:szCs w:val="20"/>
        </w:rPr>
        <w:t>nhanced Type II</w:t>
      </w:r>
      <w:r>
        <w:rPr>
          <w:rFonts w:eastAsia="宋体"/>
          <w:szCs w:val="20"/>
        </w:rPr>
        <w:t xml:space="preserve"> codebook</w:t>
      </w:r>
      <w:r>
        <w:rPr>
          <w:szCs w:val="20"/>
        </w:rPr>
        <w:t xml:space="preserve"> reports</w:t>
      </w:r>
      <w:r>
        <w:rPr>
          <w:rFonts w:eastAsia="宋体"/>
          <w:szCs w:val="20"/>
        </w:rPr>
        <w:t>, O</w:t>
      </w:r>
      <w:r>
        <w:rPr>
          <w:rFonts w:eastAsia="宋体"/>
          <w:szCs w:val="20"/>
          <w:vertAlign w:val="subscript"/>
        </w:rPr>
        <w:t>CPU</w:t>
      </w:r>
      <w:r>
        <w:rPr>
          <w:rFonts w:eastAsia="宋体"/>
          <w:szCs w:val="20"/>
        </w:rPr>
        <w:t xml:space="preserve">=K, where K is </w:t>
      </w:r>
      <w:r>
        <w:rPr>
          <w:szCs w:val="20"/>
        </w:rPr>
        <w:t>the number of CSI-RS resources in the CSI-RS resource set for channel measurement</w:t>
      </w:r>
      <w:r>
        <w:rPr>
          <w:rFonts w:eastAsia="宋体"/>
          <w:szCs w:val="20"/>
        </w:rPr>
        <w:t xml:space="preserve">. However, in </w:t>
      </w:r>
      <w:r>
        <w:rPr>
          <w:rFonts w:eastAsia="宋体"/>
          <w:szCs w:val="20"/>
        </w:rPr>
        <w:t>Rel-18, time</w:t>
      </w:r>
      <w:r>
        <w:rPr>
          <w:rFonts w:eastAsia="宋体" w:hint="eastAsia"/>
          <w:szCs w:val="20"/>
        </w:rPr>
        <w:t>-</w:t>
      </w:r>
      <w:r>
        <w:rPr>
          <w:rFonts w:eastAsia="宋体"/>
          <w:szCs w:val="20"/>
        </w:rPr>
        <w:t xml:space="preserve">domain information is introduced in </w:t>
      </w:r>
      <w:proofErr w:type="spellStart"/>
      <w:r>
        <w:rPr>
          <w:rFonts w:eastAsia="宋体"/>
          <w:szCs w:val="20"/>
        </w:rPr>
        <w:t>eType</w:t>
      </w:r>
      <w:proofErr w:type="spellEnd"/>
      <w:r>
        <w:rPr>
          <w:rFonts w:eastAsia="宋体"/>
          <w:szCs w:val="20"/>
        </w:rPr>
        <w:t xml:space="preserve"> II codebook, apart from SD and FD information. As a result, more computational complexity should be considered for UE to predict and report CSI. The number of l</w:t>
      </w:r>
      <w:r>
        <w:rPr>
          <w:szCs w:val="20"/>
        </w:rPr>
        <w:t>egacy</w:t>
      </w:r>
      <w:r>
        <w:rPr>
          <w:rFonts w:eastAsia="宋体" w:hint="eastAsia"/>
          <w:szCs w:val="20"/>
        </w:rPr>
        <w:t xml:space="preserve"> occupied</w:t>
      </w:r>
      <w:r>
        <w:rPr>
          <w:szCs w:val="20"/>
        </w:rPr>
        <w:t xml:space="preserve"> </w:t>
      </w:r>
      <w:r>
        <w:rPr>
          <w:rFonts w:eastAsia="宋体"/>
          <w:szCs w:val="20"/>
        </w:rPr>
        <w:t>CPU</w:t>
      </w:r>
      <w:r>
        <w:rPr>
          <w:rFonts w:eastAsia="宋体" w:hint="eastAsia"/>
          <w:szCs w:val="20"/>
        </w:rPr>
        <w:t>(s)</w:t>
      </w:r>
      <w:r>
        <w:rPr>
          <w:rFonts w:eastAsia="宋体"/>
          <w:szCs w:val="20"/>
        </w:rPr>
        <w:t xml:space="preserve"> </w:t>
      </w:r>
      <w:r>
        <w:rPr>
          <w:szCs w:val="20"/>
        </w:rPr>
        <w:t>is not sufficient</w:t>
      </w:r>
      <w:r>
        <w:rPr>
          <w:rFonts w:eastAsia="宋体"/>
          <w:szCs w:val="20"/>
        </w:rPr>
        <w:t xml:space="preserve">. </w:t>
      </w:r>
      <w:r>
        <w:rPr>
          <w:rFonts w:eastAsia="宋体"/>
          <w:szCs w:val="20"/>
        </w:rPr>
        <w:t>For the Type-II codebook refinement for high/medium velocities, regarding periodic/semi-persistent CSI-RS, O</w:t>
      </w:r>
      <w:r>
        <w:rPr>
          <w:rFonts w:eastAsia="宋体"/>
          <w:szCs w:val="20"/>
          <w:vertAlign w:val="subscript"/>
        </w:rPr>
        <w:t>CPU</w:t>
      </w:r>
      <w:r>
        <w:rPr>
          <w:rFonts w:eastAsia="宋体"/>
          <w:szCs w:val="20"/>
        </w:rPr>
        <w:t>=X</w:t>
      </w:r>
      <w:r>
        <w:rPr>
          <w:rFonts w:eastAsia="宋体"/>
          <w:szCs w:val="20"/>
          <w:vertAlign w:val="subscript"/>
        </w:rPr>
        <w:t>1</w:t>
      </w:r>
      <w:r>
        <w:rPr>
          <w:rFonts w:eastAsia="宋体"/>
          <w:szCs w:val="20"/>
        </w:rPr>
        <w:t>, where X</w:t>
      </w:r>
      <w:r>
        <w:rPr>
          <w:rFonts w:eastAsia="宋体"/>
          <w:szCs w:val="20"/>
          <w:vertAlign w:val="subscript"/>
        </w:rPr>
        <w:t>1</w:t>
      </w:r>
      <w:r>
        <w:rPr>
          <w:rFonts w:eastAsia="宋体"/>
          <w:szCs w:val="20"/>
        </w:rPr>
        <w:t xml:space="preserve"> is a fixed value (i.e., 1) or subject to UE capability. In addition, regarding aperiodic CSI-RS, O</w:t>
      </w:r>
      <w:r>
        <w:rPr>
          <w:rFonts w:eastAsia="宋体"/>
          <w:szCs w:val="20"/>
          <w:vertAlign w:val="subscript"/>
        </w:rPr>
        <w:t>CPU</w:t>
      </w:r>
      <w:r>
        <w:rPr>
          <w:rFonts w:eastAsia="宋体"/>
          <w:szCs w:val="20"/>
        </w:rPr>
        <w:t>=</w:t>
      </w:r>
      <w:proofErr w:type="spellStart"/>
      <w:r>
        <w:rPr>
          <w:rFonts w:eastAsia="宋体"/>
          <w:szCs w:val="20"/>
        </w:rPr>
        <w:t>func</w:t>
      </w:r>
      <w:proofErr w:type="spellEnd"/>
      <w:r>
        <w:rPr>
          <w:rFonts w:eastAsia="宋体"/>
          <w:szCs w:val="20"/>
        </w:rPr>
        <w:t>(K)*X</w:t>
      </w:r>
      <w:r>
        <w:rPr>
          <w:rFonts w:eastAsia="宋体"/>
          <w:szCs w:val="20"/>
          <w:vertAlign w:val="subscript"/>
        </w:rPr>
        <w:t>2</w:t>
      </w:r>
      <w:r>
        <w:rPr>
          <w:rFonts w:eastAsia="宋体"/>
          <w:szCs w:val="20"/>
        </w:rPr>
        <w:t>, where X</w:t>
      </w:r>
      <w:r>
        <w:rPr>
          <w:rFonts w:eastAsia="宋体"/>
          <w:szCs w:val="20"/>
          <w:vertAlign w:val="subscript"/>
        </w:rPr>
        <w:t>2</w:t>
      </w:r>
      <w:r>
        <w:rPr>
          <w:rFonts w:eastAsia="宋体"/>
          <w:szCs w:val="20"/>
        </w:rPr>
        <w:t xml:space="preserve"> is a fix</w:t>
      </w:r>
      <w:r>
        <w:rPr>
          <w:rFonts w:eastAsia="宋体"/>
          <w:szCs w:val="20"/>
        </w:rPr>
        <w:t xml:space="preserve">ed value (i.e., 1) or subject to UE capability. </w:t>
      </w:r>
    </w:p>
    <w:p w:rsidR="00515EA1" w:rsidRDefault="004F734F">
      <w:pPr>
        <w:snapToGrid w:val="0"/>
        <w:spacing w:after="10" w:line="240" w:lineRule="exact"/>
        <w:jc w:val="both"/>
        <w:rPr>
          <w:rFonts w:eastAsia="微软雅黑"/>
          <w:i/>
          <w:iCs/>
          <w:szCs w:val="20"/>
        </w:rPr>
      </w:pPr>
      <w:r>
        <w:rPr>
          <w:b/>
          <w:i/>
        </w:rPr>
        <w:t xml:space="preserve">Proposal </w:t>
      </w:r>
      <w:r>
        <w:rPr>
          <w:rFonts w:eastAsia="宋体"/>
          <w:b/>
          <w:i/>
        </w:rPr>
        <w:t>1</w:t>
      </w:r>
      <w:r>
        <w:rPr>
          <w:b/>
          <w:i/>
        </w:rPr>
        <w:t>:</w:t>
      </w:r>
      <w:r>
        <w:rPr>
          <w:i/>
        </w:rPr>
        <w:t xml:space="preserve"> </w:t>
      </w:r>
      <w:r>
        <w:rPr>
          <w:rFonts w:eastAsia="Batang"/>
          <w:i/>
          <w:iCs/>
          <w:szCs w:val="20"/>
          <w:lang w:val="en-GB" w:eastAsia="en-US"/>
        </w:rPr>
        <w:t>For the Type-II codebook refinement for high/medium velocities</w:t>
      </w:r>
      <w:r>
        <w:rPr>
          <w:rFonts w:eastAsia="微软雅黑"/>
          <w:i/>
          <w:iCs/>
          <w:szCs w:val="20"/>
        </w:rPr>
        <w:t>, new CPU occupation method should be introduced for the additional complexity.</w:t>
      </w:r>
    </w:p>
    <w:p w:rsidR="00515EA1" w:rsidRDefault="004F734F">
      <w:pPr>
        <w:numPr>
          <w:ilvl w:val="0"/>
          <w:numId w:val="12"/>
        </w:numPr>
        <w:snapToGrid w:val="0"/>
        <w:spacing w:after="10" w:line="240" w:lineRule="exact"/>
        <w:jc w:val="both"/>
        <w:rPr>
          <w:rFonts w:eastAsia="微软雅黑"/>
          <w:i/>
          <w:iCs/>
          <w:szCs w:val="20"/>
        </w:rPr>
      </w:pPr>
      <w:r>
        <w:rPr>
          <w:rFonts w:eastAsia="微软雅黑"/>
          <w:i/>
          <w:iCs/>
          <w:szCs w:val="20"/>
        </w:rPr>
        <w:t xml:space="preserve">Regarding periodic/semi-persistent CSI-RS, </w:t>
      </w:r>
      <w:r>
        <w:rPr>
          <w:rFonts w:eastAsia="宋体"/>
          <w:i/>
          <w:iCs/>
          <w:sz w:val="22"/>
        </w:rPr>
        <w:t>O</w:t>
      </w:r>
      <w:r>
        <w:rPr>
          <w:rFonts w:eastAsia="宋体"/>
          <w:i/>
          <w:iCs/>
          <w:sz w:val="22"/>
          <w:vertAlign w:val="subscript"/>
        </w:rPr>
        <w:t>CPU</w:t>
      </w:r>
      <w:r>
        <w:rPr>
          <w:rFonts w:eastAsia="宋体"/>
          <w:i/>
          <w:iCs/>
          <w:sz w:val="22"/>
        </w:rPr>
        <w:t>=X</w:t>
      </w:r>
      <w:r>
        <w:rPr>
          <w:rFonts w:eastAsia="宋体"/>
          <w:i/>
          <w:iCs/>
          <w:sz w:val="22"/>
          <w:vertAlign w:val="subscript"/>
        </w:rPr>
        <w:t>1</w:t>
      </w:r>
    </w:p>
    <w:p w:rsidR="00515EA1" w:rsidRDefault="004F734F">
      <w:pPr>
        <w:numPr>
          <w:ilvl w:val="0"/>
          <w:numId w:val="12"/>
        </w:numPr>
        <w:snapToGrid w:val="0"/>
        <w:spacing w:after="10" w:line="240" w:lineRule="exact"/>
        <w:jc w:val="both"/>
        <w:rPr>
          <w:rFonts w:eastAsia="微软雅黑"/>
          <w:i/>
          <w:iCs/>
          <w:szCs w:val="20"/>
        </w:rPr>
      </w:pPr>
      <w:r>
        <w:rPr>
          <w:rFonts w:eastAsia="微软雅黑"/>
          <w:i/>
          <w:iCs/>
          <w:szCs w:val="20"/>
        </w:rPr>
        <w:t>Regarding aperiodic CSI-RS, O</w:t>
      </w:r>
      <w:r>
        <w:rPr>
          <w:rFonts w:eastAsia="微软雅黑"/>
          <w:i/>
          <w:iCs/>
          <w:szCs w:val="20"/>
          <w:vertAlign w:val="subscript"/>
        </w:rPr>
        <w:t>CPU</w:t>
      </w:r>
      <w:r>
        <w:rPr>
          <w:rFonts w:eastAsia="微软雅黑"/>
          <w:i/>
          <w:iCs/>
          <w:szCs w:val="20"/>
        </w:rPr>
        <w:t xml:space="preserve"> = </w:t>
      </w:r>
      <w:proofErr w:type="spellStart"/>
      <w:r>
        <w:rPr>
          <w:rFonts w:eastAsia="微软雅黑"/>
          <w:i/>
          <w:iCs/>
          <w:szCs w:val="20"/>
        </w:rPr>
        <w:t>func</w:t>
      </w:r>
      <w:proofErr w:type="spellEnd"/>
      <w:r>
        <w:rPr>
          <w:rFonts w:eastAsia="微软雅黑"/>
          <w:i/>
          <w:iCs/>
          <w:szCs w:val="20"/>
        </w:rPr>
        <w:t>(K)*X</w:t>
      </w:r>
      <w:r>
        <w:rPr>
          <w:rFonts w:eastAsia="微软雅黑"/>
          <w:i/>
          <w:iCs/>
          <w:szCs w:val="20"/>
          <w:vertAlign w:val="subscript"/>
        </w:rPr>
        <w:t>2</w:t>
      </w:r>
    </w:p>
    <w:p w:rsidR="00515EA1" w:rsidRDefault="004F734F">
      <w:pPr>
        <w:snapToGrid w:val="0"/>
        <w:spacing w:after="10" w:line="240" w:lineRule="exact"/>
        <w:jc w:val="both"/>
        <w:rPr>
          <w:rFonts w:eastAsia="宋体"/>
          <w:i/>
          <w:iCs/>
        </w:rPr>
      </w:pPr>
      <w:r>
        <w:rPr>
          <w:rFonts w:eastAsia="宋体"/>
          <w:i/>
          <w:iCs/>
        </w:rPr>
        <w:lastRenderedPageBreak/>
        <w:t>Note: X</w:t>
      </w:r>
      <w:r>
        <w:rPr>
          <w:rFonts w:eastAsia="宋体"/>
          <w:i/>
          <w:iCs/>
          <w:vertAlign w:val="subscript"/>
        </w:rPr>
        <w:t>1</w:t>
      </w:r>
      <w:r>
        <w:rPr>
          <w:rFonts w:eastAsia="宋体"/>
          <w:i/>
          <w:iCs/>
        </w:rPr>
        <w:t xml:space="preserve"> and X</w:t>
      </w:r>
      <w:r>
        <w:rPr>
          <w:rFonts w:eastAsia="宋体"/>
          <w:i/>
          <w:iCs/>
          <w:vertAlign w:val="subscript"/>
        </w:rPr>
        <w:t>2</w:t>
      </w:r>
      <w:r>
        <w:rPr>
          <w:rFonts w:eastAsia="宋体"/>
          <w:i/>
          <w:iCs/>
        </w:rPr>
        <w:t xml:space="preserve"> are fixed values or subject to UE capability and K is the number of CSI-RS resources in the CSI-RS resource set for channel measurement</w:t>
      </w:r>
      <w:r>
        <w:rPr>
          <w:rFonts w:eastAsia="宋体" w:hint="eastAsia"/>
          <w:i/>
          <w:iCs/>
        </w:rPr>
        <w:t>.</w:t>
      </w:r>
    </w:p>
    <w:p w:rsidR="00515EA1" w:rsidRDefault="004F734F">
      <w:pPr>
        <w:adjustRightInd w:val="0"/>
        <w:snapToGrid w:val="0"/>
        <w:spacing w:before="60" w:after="60"/>
        <w:jc w:val="both"/>
        <w:rPr>
          <w:rFonts w:eastAsia="宋体"/>
          <w:szCs w:val="20"/>
        </w:rPr>
      </w:pPr>
      <w:r>
        <w:rPr>
          <w:rFonts w:eastAsia="宋体" w:hint="eastAsia"/>
        </w:rPr>
        <w:t>Be</w:t>
      </w:r>
      <w:r>
        <w:rPr>
          <w:rFonts w:eastAsia="宋体"/>
        </w:rPr>
        <w:t xml:space="preserve">sides, </w:t>
      </w:r>
      <w:r>
        <w:rPr>
          <w:rFonts w:eastAsia="宋体"/>
          <w:szCs w:val="20"/>
        </w:rPr>
        <w:t xml:space="preserve">considering that increase of UE complexity in Doppler CSI is fully considered in the CPU occupation, the duplication relaxation for the </w:t>
      </w:r>
      <w:r>
        <w:rPr>
          <w:rFonts w:eastAsia="Batang"/>
          <w:szCs w:val="20"/>
          <w:lang w:val="en-GB" w:eastAsia="en-US"/>
        </w:rPr>
        <w:t>occupation time of CPU, the values of Z/Z’ and total number active/</w:t>
      </w:r>
      <w:r>
        <w:rPr>
          <w:rFonts w:eastAsia="宋体"/>
          <w:szCs w:val="20"/>
        </w:rPr>
        <w:t>simultaneous</w:t>
      </w:r>
      <w:r>
        <w:rPr>
          <w:rFonts w:eastAsia="Batang"/>
          <w:szCs w:val="20"/>
          <w:lang w:val="en-GB" w:eastAsia="en-US"/>
        </w:rPr>
        <w:t xml:space="preserve"> CSI-RS resource/ports</w:t>
      </w:r>
      <w:r>
        <w:rPr>
          <w:rFonts w:eastAsia="宋体"/>
          <w:szCs w:val="20"/>
        </w:rPr>
        <w:t xml:space="preserve"> may not be needed.</w:t>
      </w:r>
      <w:r>
        <w:rPr>
          <w:rFonts w:eastAsia="宋体"/>
          <w:szCs w:val="20"/>
        </w:rPr>
        <w:t xml:space="preserve"> Therefore, we prefer to reuse the legacy mechanism for them in such case. </w:t>
      </w:r>
    </w:p>
    <w:p w:rsidR="00515EA1" w:rsidRDefault="004F734F">
      <w:pPr>
        <w:snapToGrid w:val="0"/>
        <w:spacing w:after="10" w:line="240" w:lineRule="exact"/>
        <w:jc w:val="both"/>
        <w:rPr>
          <w:rFonts w:eastAsia="微软雅黑"/>
          <w:i/>
          <w:iCs/>
          <w:szCs w:val="20"/>
        </w:rPr>
      </w:pPr>
      <w:r>
        <w:rPr>
          <w:b/>
          <w:i/>
        </w:rPr>
        <w:t xml:space="preserve">Proposal </w:t>
      </w:r>
      <w:r>
        <w:rPr>
          <w:rFonts w:eastAsia="宋体"/>
          <w:b/>
          <w:i/>
        </w:rPr>
        <w:t>2</w:t>
      </w:r>
      <w:r>
        <w:rPr>
          <w:b/>
          <w:i/>
        </w:rPr>
        <w:t>:</w:t>
      </w:r>
      <w:r>
        <w:rPr>
          <w:i/>
        </w:rPr>
        <w:t xml:space="preserve"> </w:t>
      </w:r>
      <w:r>
        <w:rPr>
          <w:rFonts w:eastAsia="Batang"/>
          <w:i/>
          <w:iCs/>
          <w:szCs w:val="20"/>
          <w:lang w:val="en-GB" w:eastAsia="en-US"/>
        </w:rPr>
        <w:t>For the Type-II codebook refinement for high/medium velocities</w:t>
      </w:r>
      <w:r>
        <w:rPr>
          <w:rFonts w:eastAsia="微软雅黑"/>
          <w:i/>
          <w:iCs/>
          <w:szCs w:val="20"/>
        </w:rPr>
        <w:t>, reuse the legacy mechanism in terms of the occupation time of CPU, the values of Z/Z’ and total number a</w:t>
      </w:r>
      <w:r>
        <w:rPr>
          <w:rFonts w:eastAsia="微软雅黑"/>
          <w:i/>
          <w:iCs/>
          <w:szCs w:val="20"/>
        </w:rPr>
        <w:t>ctive/simultaneous CSI-RS resource/ports.</w:t>
      </w:r>
    </w:p>
    <w:p w:rsidR="00515EA1" w:rsidRDefault="004F734F">
      <w:pPr>
        <w:tabs>
          <w:tab w:val="left" w:pos="7938"/>
        </w:tabs>
        <w:snapToGrid w:val="0"/>
        <w:spacing w:before="240" w:afterLines="50" w:after="120" w:line="240" w:lineRule="auto"/>
        <w:jc w:val="both"/>
        <w:outlineLvl w:val="2"/>
        <w:rPr>
          <w:rFonts w:eastAsia="宋体"/>
          <w:b/>
          <w:bCs/>
          <w:sz w:val="21"/>
          <w:szCs w:val="21"/>
        </w:rPr>
      </w:pPr>
      <w:r>
        <w:rPr>
          <w:rFonts w:eastAsia="宋体"/>
          <w:b/>
          <w:bCs/>
          <w:sz w:val="21"/>
          <w:szCs w:val="21"/>
        </w:rPr>
        <w:t xml:space="preserve">2.1.2 </w:t>
      </w:r>
      <w:r>
        <w:rPr>
          <w:rFonts w:eastAsia="宋体"/>
          <w:b/>
          <w:bCs/>
          <w:sz w:val="21"/>
          <w:szCs w:val="21"/>
          <w:lang w:val="en-GB" w:eastAsia="en-US"/>
        </w:rPr>
        <w:t>EPRE assumption</w:t>
      </w:r>
    </w:p>
    <w:p w:rsidR="00515EA1" w:rsidRDefault="004F734F">
      <w:pPr>
        <w:numPr>
          <w:ilvl w:val="255"/>
          <w:numId w:val="0"/>
        </w:numPr>
        <w:spacing w:after="120" w:line="240" w:lineRule="auto"/>
        <w:jc w:val="both"/>
      </w:pPr>
      <w:r>
        <w:t>In RAN1#11</w:t>
      </w:r>
      <w:r>
        <w:rPr>
          <w:rFonts w:eastAsia="宋体"/>
        </w:rPr>
        <w:t>2bis-e</w:t>
      </w:r>
      <w:r>
        <w:t xml:space="preserve">, the following agreement on </w:t>
      </w:r>
      <w:proofErr w:type="spellStart"/>
      <w:r>
        <w:t>on</w:t>
      </w:r>
      <w:proofErr w:type="spellEnd"/>
      <w:r>
        <w:t xml:space="preserve"> CSI measurement and EPRE assumption for high/medium UE velocities were reached.</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515EA1">
        <w:tc>
          <w:tcPr>
            <w:tcW w:w="9576" w:type="dxa"/>
          </w:tcPr>
          <w:p w:rsidR="00515EA1" w:rsidRDefault="004F734F">
            <w:pPr>
              <w:spacing w:before="60" w:after="0" w:line="240" w:lineRule="auto"/>
              <w:jc w:val="both"/>
              <w:rPr>
                <w:rFonts w:eastAsia="Batang"/>
                <w:szCs w:val="20"/>
                <w:lang w:val="en-GB" w:eastAsia="en-US"/>
              </w:rPr>
            </w:pPr>
            <w:r>
              <w:rPr>
                <w:rFonts w:eastAsia="Batang"/>
                <w:b/>
                <w:bCs/>
                <w:iCs/>
                <w:szCs w:val="20"/>
                <w:u w:val="single"/>
                <w:lang w:val="en-GB" w:eastAsia="en-US"/>
              </w:rPr>
              <w:t>Agreement</w:t>
            </w:r>
          </w:p>
          <w:p w:rsidR="00515EA1" w:rsidRDefault="004F734F">
            <w:pPr>
              <w:snapToGrid w:val="0"/>
              <w:spacing w:afterLines="50" w:after="120" w:line="240" w:lineRule="exact"/>
              <w:jc w:val="both"/>
              <w:rPr>
                <w:rFonts w:eastAsia="Batang"/>
                <w:szCs w:val="20"/>
                <w:lang w:val="en-GB" w:eastAsia="en-US"/>
              </w:rPr>
            </w:pPr>
            <w:r>
              <w:rPr>
                <w:rFonts w:eastAsia="Batang"/>
                <w:szCs w:val="20"/>
                <w:lang w:val="en-GB" w:eastAsia="en-US"/>
              </w:rPr>
              <w:t>For the Rel-18 Type-II codebook refinement for high/me</w:t>
            </w:r>
            <w:r>
              <w:rPr>
                <w:rFonts w:eastAsia="Batang"/>
                <w:szCs w:val="20"/>
                <w:lang w:val="en-GB" w:eastAsia="en-US"/>
              </w:rPr>
              <w:t xml:space="preserve">dium velocities, regarding CSI calculation and measurement, </w:t>
            </w:r>
          </w:p>
          <w:p w:rsidR="00515EA1" w:rsidRDefault="004F734F">
            <w:pPr>
              <w:widowControl w:val="0"/>
              <w:numPr>
                <w:ilvl w:val="0"/>
                <w:numId w:val="13"/>
              </w:numPr>
              <w:snapToGrid w:val="0"/>
              <w:spacing w:afterLines="50" w:after="120" w:line="240" w:lineRule="exact"/>
              <w:jc w:val="both"/>
              <w:rPr>
                <w:rFonts w:eastAsia="Batang"/>
                <w:kern w:val="2"/>
                <w:szCs w:val="20"/>
                <w:lang w:val="en-GB" w:eastAsia="en-US"/>
              </w:rPr>
            </w:pPr>
            <w:r>
              <w:rPr>
                <w:rFonts w:eastAsia="Batang"/>
                <w:kern w:val="2"/>
                <w:szCs w:val="20"/>
                <w:lang w:val="en-GB" w:eastAsia="en-US"/>
              </w:rPr>
              <w:t>The number of CSI-RS ports is the same for all the K configured CSI-RS resources comprising the CMR and the antenna ports for the same antenna port index across the K CSI-RS resources are the sam</w:t>
            </w:r>
            <w:r>
              <w:rPr>
                <w:rFonts w:eastAsia="Batang"/>
                <w:kern w:val="2"/>
                <w:szCs w:val="20"/>
                <w:lang w:val="en-GB" w:eastAsia="en-US"/>
              </w:rPr>
              <w:t>e.</w:t>
            </w:r>
          </w:p>
          <w:p w:rsidR="00515EA1" w:rsidRDefault="004F734F">
            <w:pPr>
              <w:widowControl w:val="0"/>
              <w:numPr>
                <w:ilvl w:val="0"/>
                <w:numId w:val="13"/>
              </w:numPr>
              <w:snapToGrid w:val="0"/>
              <w:spacing w:afterLines="50" w:after="120" w:line="240" w:lineRule="exact"/>
              <w:jc w:val="both"/>
              <w:rPr>
                <w:rFonts w:eastAsia="Batang"/>
                <w:kern w:val="2"/>
                <w:szCs w:val="20"/>
                <w:lang w:val="en-GB" w:eastAsia="en-US"/>
              </w:rPr>
            </w:pPr>
            <w:r>
              <w:rPr>
                <w:rFonts w:eastAsia="Batang"/>
                <w:kern w:val="2"/>
                <w:szCs w:val="20"/>
                <w:lang w:val="en-GB" w:eastAsia="en-US"/>
              </w:rPr>
              <w:t xml:space="preserve">All the K configured CSI-RS resources comprising the CMR share the same BW and RE locations </w:t>
            </w:r>
          </w:p>
          <w:p w:rsidR="00515EA1" w:rsidRDefault="004F734F">
            <w:pPr>
              <w:widowControl w:val="0"/>
              <w:numPr>
                <w:ilvl w:val="0"/>
                <w:numId w:val="13"/>
              </w:numPr>
              <w:snapToGrid w:val="0"/>
              <w:spacing w:afterLines="50" w:after="120" w:line="240" w:lineRule="exact"/>
              <w:jc w:val="both"/>
              <w:rPr>
                <w:rFonts w:eastAsia="Batang"/>
                <w:kern w:val="2"/>
                <w:szCs w:val="20"/>
                <w:lang w:val="en-GB" w:eastAsia="en-US"/>
              </w:rPr>
            </w:pPr>
            <w:r>
              <w:rPr>
                <w:rFonts w:eastAsia="Batang"/>
                <w:kern w:val="2"/>
                <w:szCs w:val="20"/>
                <w:lang w:val="en-GB" w:eastAsia="en-US"/>
              </w:rPr>
              <w:t xml:space="preserve">For interference measurement, legacy specification is fully reused, including the configuration for NZP CSI-RS for interference measurement or CSI-IM in relation to the configured CMR, i.e. only one NZP CSI-RS </w:t>
            </w:r>
            <w:r>
              <w:rPr>
                <w:rFonts w:eastAsia="Batang"/>
                <w:color w:val="FF0000"/>
                <w:kern w:val="2"/>
                <w:szCs w:val="20"/>
                <w:lang w:val="en-GB" w:eastAsia="en-US"/>
              </w:rPr>
              <w:t xml:space="preserve">resource </w:t>
            </w:r>
            <w:r>
              <w:rPr>
                <w:rFonts w:eastAsia="Batang"/>
                <w:kern w:val="2"/>
                <w:szCs w:val="20"/>
                <w:lang w:val="en-GB" w:eastAsia="en-US"/>
              </w:rPr>
              <w:t xml:space="preserve">for interference measurement or only </w:t>
            </w:r>
            <w:r>
              <w:rPr>
                <w:rFonts w:eastAsia="Batang"/>
                <w:kern w:val="2"/>
                <w:szCs w:val="20"/>
                <w:lang w:val="en-GB" w:eastAsia="en-US"/>
              </w:rPr>
              <w:t xml:space="preserve">one CSI-IM </w:t>
            </w:r>
            <w:r>
              <w:rPr>
                <w:rFonts w:eastAsia="Batang"/>
                <w:color w:val="FF0000"/>
                <w:kern w:val="2"/>
                <w:szCs w:val="20"/>
                <w:lang w:val="en-GB" w:eastAsia="en-US"/>
              </w:rPr>
              <w:t xml:space="preserve">resource </w:t>
            </w:r>
            <w:r>
              <w:rPr>
                <w:rFonts w:eastAsia="Batang"/>
                <w:kern w:val="2"/>
                <w:szCs w:val="20"/>
                <w:lang w:val="en-GB" w:eastAsia="en-US"/>
              </w:rPr>
              <w:t>can be configured irrespective of the value of K</w:t>
            </w:r>
          </w:p>
          <w:p w:rsidR="00515EA1" w:rsidRDefault="004F734F">
            <w:pPr>
              <w:widowControl w:val="0"/>
              <w:numPr>
                <w:ilvl w:val="0"/>
                <w:numId w:val="13"/>
              </w:numPr>
              <w:snapToGrid w:val="0"/>
              <w:spacing w:afterLines="50" w:after="120" w:line="240" w:lineRule="exact"/>
              <w:jc w:val="both"/>
              <w:rPr>
                <w:rFonts w:eastAsia="Batang"/>
                <w:color w:val="000000"/>
                <w:kern w:val="2"/>
                <w:szCs w:val="20"/>
                <w:lang w:val="en-GB" w:eastAsia="en-US"/>
              </w:rPr>
            </w:pPr>
            <w:r>
              <w:rPr>
                <w:rFonts w:eastAsia="Batang"/>
                <w:color w:val="000000"/>
                <w:kern w:val="2"/>
                <w:szCs w:val="20"/>
                <w:lang w:val="en-GB" w:eastAsia="en-US"/>
              </w:rPr>
              <w:t xml:space="preserve">On PDSCH EPRE assumption for CQI calculation, a same </w:t>
            </w:r>
            <w:proofErr w:type="spellStart"/>
            <w:r>
              <w:rPr>
                <w:rFonts w:eastAsia="Batang"/>
                <w:i/>
                <w:iCs/>
                <w:color w:val="000000"/>
                <w:kern w:val="2"/>
                <w:szCs w:val="20"/>
                <w:lang w:val="en-GB"/>
              </w:rPr>
              <w:t>powerControlOffset</w:t>
            </w:r>
            <w:proofErr w:type="spellEnd"/>
            <w:r>
              <w:rPr>
                <w:rFonts w:eastAsia="Batang"/>
                <w:color w:val="000000"/>
                <w:kern w:val="2"/>
                <w:szCs w:val="20"/>
                <w:lang w:val="en-GB"/>
              </w:rPr>
              <w:t xml:space="preserve"> value is assumed for all the K configured CSI-RS resources comprising the CMR</w:t>
            </w:r>
            <w:r>
              <w:rPr>
                <w:rFonts w:eastAsia="Batang"/>
                <w:color w:val="000000"/>
                <w:kern w:val="2"/>
                <w:szCs w:val="20"/>
                <w:lang w:val="en-GB" w:eastAsia="en-US"/>
              </w:rPr>
              <w:t xml:space="preserve"> </w:t>
            </w:r>
          </w:p>
          <w:p w:rsidR="00515EA1" w:rsidRDefault="004F734F">
            <w:pPr>
              <w:widowControl w:val="0"/>
              <w:numPr>
                <w:ilvl w:val="1"/>
                <w:numId w:val="13"/>
              </w:numPr>
              <w:snapToGrid w:val="0"/>
              <w:spacing w:afterLines="50" w:after="120" w:line="240" w:lineRule="exact"/>
              <w:jc w:val="both"/>
              <w:rPr>
                <w:rFonts w:eastAsia="Batang"/>
                <w:color w:val="000000"/>
                <w:kern w:val="2"/>
                <w:szCs w:val="20"/>
                <w:lang w:val="en-GB" w:eastAsia="en-US"/>
              </w:rPr>
            </w:pPr>
            <w:r>
              <w:rPr>
                <w:rFonts w:eastAsia="Batang"/>
                <w:color w:val="000000"/>
                <w:kern w:val="2"/>
                <w:szCs w:val="20"/>
                <w:lang w:val="en-GB" w:eastAsia="en-US"/>
              </w:rPr>
              <w:t xml:space="preserve">Alt 1: The configured </w:t>
            </w:r>
            <w:proofErr w:type="spellStart"/>
            <w:r>
              <w:rPr>
                <w:rFonts w:eastAsia="Batang"/>
                <w:i/>
                <w:iCs/>
                <w:color w:val="000000"/>
                <w:kern w:val="2"/>
                <w:szCs w:val="20"/>
                <w:lang w:val="en-GB"/>
              </w:rPr>
              <w:t>powerControlOf</w:t>
            </w:r>
            <w:r>
              <w:rPr>
                <w:rFonts w:eastAsia="Batang"/>
                <w:i/>
                <w:iCs/>
                <w:color w:val="000000"/>
                <w:kern w:val="2"/>
                <w:szCs w:val="20"/>
                <w:lang w:val="en-GB"/>
              </w:rPr>
              <w:t>fset</w:t>
            </w:r>
            <w:proofErr w:type="spellEnd"/>
            <w:r>
              <w:rPr>
                <w:rFonts w:eastAsia="Batang"/>
                <w:color w:val="000000"/>
                <w:kern w:val="2"/>
                <w:szCs w:val="20"/>
                <w:lang w:val="en-GB"/>
              </w:rPr>
              <w:t xml:space="preserve"> value </w:t>
            </w:r>
            <w:r>
              <w:rPr>
                <w:rFonts w:eastAsia="Batang"/>
                <w:color w:val="000000"/>
                <w:kern w:val="2"/>
                <w:szCs w:val="20"/>
                <w:lang w:val="en-GB" w:eastAsia="en-US"/>
              </w:rPr>
              <w:t>is the same for all the K configured CSI-RS resources comprising the CMR</w:t>
            </w:r>
          </w:p>
          <w:p w:rsidR="00515EA1" w:rsidRDefault="004F734F">
            <w:pPr>
              <w:widowControl w:val="0"/>
              <w:numPr>
                <w:ilvl w:val="1"/>
                <w:numId w:val="13"/>
              </w:numPr>
              <w:snapToGrid w:val="0"/>
              <w:spacing w:afterLines="50" w:after="120" w:line="240" w:lineRule="exact"/>
              <w:jc w:val="both"/>
              <w:rPr>
                <w:rFonts w:eastAsia="Batang"/>
                <w:color w:val="000000"/>
                <w:kern w:val="2"/>
                <w:szCs w:val="20"/>
              </w:rPr>
            </w:pPr>
            <w:r>
              <w:rPr>
                <w:rFonts w:eastAsia="Batang"/>
                <w:color w:val="000000"/>
                <w:kern w:val="2"/>
                <w:szCs w:val="20"/>
                <w:lang w:val="en-GB"/>
              </w:rPr>
              <w:t xml:space="preserve">Alt 2: The assumed </w:t>
            </w:r>
            <w:r>
              <w:rPr>
                <w:rFonts w:eastAsia="Batang"/>
                <w:color w:val="000000"/>
                <w:kern w:val="2"/>
                <w:szCs w:val="20"/>
                <w:lang w:val="en-GB" w:eastAsia="en-US"/>
              </w:rPr>
              <w:t>PDSCH EPRE</w:t>
            </w:r>
            <w:r>
              <w:rPr>
                <w:rFonts w:eastAsia="Batang"/>
                <w:color w:val="000000"/>
                <w:kern w:val="2"/>
                <w:szCs w:val="20"/>
                <w:lang w:val="en-GB"/>
              </w:rPr>
              <w:t xml:space="preserve"> of all the K CSI-RS resources follows the configured </w:t>
            </w:r>
            <w:proofErr w:type="spellStart"/>
            <w:r>
              <w:rPr>
                <w:rFonts w:eastAsia="Batang"/>
                <w:i/>
                <w:iCs/>
                <w:color w:val="000000"/>
                <w:kern w:val="2"/>
                <w:szCs w:val="20"/>
                <w:lang w:val="en-GB"/>
              </w:rPr>
              <w:t>powerControlOffset</w:t>
            </w:r>
            <w:proofErr w:type="spellEnd"/>
            <w:r>
              <w:rPr>
                <w:rFonts w:eastAsia="Batang"/>
                <w:color w:val="000000"/>
                <w:kern w:val="2"/>
                <w:szCs w:val="20"/>
                <w:lang w:val="en-GB"/>
              </w:rPr>
              <w:t xml:space="preserve"> value of one fixed CSI-RS resource, e.g. the first one</w:t>
            </w:r>
          </w:p>
          <w:p w:rsidR="00515EA1" w:rsidRDefault="004F734F">
            <w:pPr>
              <w:snapToGrid w:val="0"/>
              <w:spacing w:afterLines="50" w:after="120" w:line="240" w:lineRule="exact"/>
              <w:jc w:val="both"/>
              <w:rPr>
                <w:rFonts w:eastAsia="Batang"/>
                <w:color w:val="000000"/>
                <w:szCs w:val="20"/>
                <w:lang w:val="en-GB"/>
              </w:rPr>
            </w:pPr>
            <w:r>
              <w:rPr>
                <w:rFonts w:eastAsia="Batang"/>
                <w:szCs w:val="20"/>
                <w:lang w:val="en-GB" w:eastAsia="en-US"/>
              </w:rPr>
              <w:t xml:space="preserve">Note: This may </w:t>
            </w:r>
            <w:r>
              <w:rPr>
                <w:rFonts w:eastAsia="Batang"/>
                <w:szCs w:val="20"/>
                <w:lang w:val="en-GB" w:eastAsia="en-US"/>
              </w:rPr>
              <w:t xml:space="preserve">imply that </w:t>
            </w:r>
            <w:r>
              <w:rPr>
                <w:rFonts w:eastAsia="Batang"/>
                <w:szCs w:val="20"/>
                <w:lang w:val="en-GB"/>
              </w:rPr>
              <w:t>existing section 5.2.2.</w:t>
            </w:r>
            <w:r>
              <w:rPr>
                <w:rFonts w:eastAsia="Batang"/>
                <w:strike/>
                <w:color w:val="FF0000"/>
                <w:szCs w:val="20"/>
                <w:lang w:val="en-GB"/>
              </w:rPr>
              <w:t>2.7</w:t>
            </w:r>
            <w:r>
              <w:rPr>
                <w:rFonts w:eastAsia="Batang"/>
                <w:color w:val="FF0000"/>
                <w:szCs w:val="20"/>
                <w:lang w:val="en-GB"/>
              </w:rPr>
              <w:t>5</w:t>
            </w:r>
            <w:r>
              <w:rPr>
                <w:rFonts w:eastAsia="Batang"/>
                <w:szCs w:val="20"/>
                <w:lang w:val="en-GB"/>
              </w:rPr>
              <w:t xml:space="preserve"> of TS38.214 can apply</w:t>
            </w:r>
            <w:r>
              <w:rPr>
                <w:rFonts w:eastAsia="Batang"/>
                <w:color w:val="000000"/>
                <w:szCs w:val="20"/>
                <w:lang w:val="en-GB"/>
              </w:rPr>
              <w:t xml:space="preserve"> to Rel-18 Type-II Doppler codebook in terms of Rel-18 CMR (burst of CSI-RS resources) and Rel-18 CSI reference resource</w:t>
            </w:r>
          </w:p>
          <w:p w:rsidR="00515EA1" w:rsidRDefault="00515EA1">
            <w:pPr>
              <w:snapToGrid w:val="0"/>
              <w:spacing w:after="0" w:line="240" w:lineRule="auto"/>
              <w:rPr>
                <w:rFonts w:eastAsia="Batang"/>
                <w:szCs w:val="20"/>
                <w:lang w:val="en-GB" w:eastAsia="en-US"/>
              </w:rPr>
            </w:pPr>
          </w:p>
          <w:p w:rsidR="00515EA1" w:rsidRDefault="00515EA1">
            <w:pPr>
              <w:snapToGrid w:val="0"/>
              <w:spacing w:after="0" w:line="240" w:lineRule="auto"/>
              <w:rPr>
                <w:rFonts w:eastAsia="Batang"/>
                <w:szCs w:val="20"/>
                <w:lang w:val="en-GB" w:eastAsia="en-US"/>
              </w:rPr>
            </w:pPr>
          </w:p>
        </w:tc>
      </w:tr>
    </w:tbl>
    <w:p w:rsidR="00515EA1" w:rsidRDefault="004F734F">
      <w:pPr>
        <w:snapToGrid w:val="0"/>
        <w:spacing w:before="120" w:afterLines="50" w:after="120" w:line="300" w:lineRule="auto"/>
        <w:jc w:val="both"/>
        <w:rPr>
          <w:rFonts w:eastAsia="宋体"/>
          <w:szCs w:val="20"/>
        </w:rPr>
      </w:pPr>
      <w:r>
        <w:rPr>
          <w:rFonts w:eastAsia="微软雅黑"/>
          <w:szCs w:val="20"/>
        </w:rPr>
        <w:t xml:space="preserve">Regarding </w:t>
      </w:r>
      <w:r>
        <w:rPr>
          <w:rFonts w:eastAsia="Batang"/>
          <w:color w:val="000000"/>
          <w:kern w:val="2"/>
          <w:szCs w:val="20"/>
          <w:lang w:val="en-GB" w:eastAsia="en-US"/>
        </w:rPr>
        <w:t xml:space="preserve">PDSCH EPRE assumption for CQI calculation, a same </w:t>
      </w:r>
      <w:proofErr w:type="spellStart"/>
      <w:r>
        <w:rPr>
          <w:rFonts w:eastAsia="Batang"/>
          <w:i/>
          <w:iCs/>
          <w:color w:val="000000"/>
          <w:kern w:val="2"/>
          <w:szCs w:val="20"/>
          <w:lang w:val="en-GB"/>
        </w:rPr>
        <w:t>powerControlOffset</w:t>
      </w:r>
      <w:proofErr w:type="spellEnd"/>
      <w:r>
        <w:rPr>
          <w:rFonts w:eastAsia="Batang"/>
          <w:color w:val="000000"/>
          <w:kern w:val="2"/>
          <w:szCs w:val="20"/>
          <w:lang w:val="en-GB"/>
        </w:rPr>
        <w:t xml:space="preserve"> for all the K configured CSI-RS resources</w:t>
      </w:r>
      <w:r>
        <w:rPr>
          <w:rFonts w:eastAsia="Batang"/>
          <w:color w:val="000000"/>
          <w:kern w:val="2"/>
          <w:szCs w:val="20"/>
        </w:rPr>
        <w:t xml:space="preserve"> is agreed. However, how to configure the </w:t>
      </w:r>
      <w:r>
        <w:rPr>
          <w:rFonts w:eastAsia="Batang"/>
          <w:color w:val="000000"/>
          <w:kern w:val="2"/>
          <w:szCs w:val="20"/>
          <w:lang w:val="en-GB" w:eastAsia="en-US"/>
        </w:rPr>
        <w:t xml:space="preserve">same </w:t>
      </w:r>
      <w:r>
        <w:rPr>
          <w:rFonts w:eastAsia="Batang"/>
          <w:color w:val="000000"/>
          <w:kern w:val="2"/>
          <w:szCs w:val="20"/>
        </w:rPr>
        <w:t xml:space="preserve">parameter </w:t>
      </w:r>
      <w:proofErr w:type="spellStart"/>
      <w:r>
        <w:rPr>
          <w:rFonts w:eastAsia="Batang"/>
          <w:i/>
          <w:iCs/>
          <w:color w:val="000000"/>
          <w:kern w:val="2"/>
          <w:szCs w:val="20"/>
          <w:lang w:val="en-GB"/>
        </w:rPr>
        <w:t>powerControlOffset</w:t>
      </w:r>
      <w:proofErr w:type="spellEnd"/>
      <w:r>
        <w:rPr>
          <w:rFonts w:eastAsia="Batang"/>
          <w:color w:val="000000"/>
          <w:kern w:val="2"/>
          <w:szCs w:val="20"/>
          <w:lang w:val="en-GB"/>
        </w:rPr>
        <w:t xml:space="preserve"> </w:t>
      </w:r>
      <w:r>
        <w:rPr>
          <w:rFonts w:eastAsia="Batang"/>
          <w:color w:val="000000"/>
          <w:kern w:val="2"/>
          <w:szCs w:val="20"/>
        </w:rPr>
        <w:t>as Alt 1 and Alt 2 shown is subject to RAN2 outcome or the editor to TS38.331.</w:t>
      </w:r>
      <w:r>
        <w:rPr>
          <w:rFonts w:eastAsia="Batang" w:hint="eastAsia"/>
          <w:color w:val="000000"/>
          <w:kern w:val="2"/>
          <w:szCs w:val="20"/>
        </w:rPr>
        <w:t xml:space="preserve"> From the specification perspective in TS3</w:t>
      </w:r>
      <w:r>
        <w:rPr>
          <w:rFonts w:eastAsia="Batang" w:hint="eastAsia"/>
          <w:color w:val="000000"/>
          <w:kern w:val="2"/>
          <w:szCs w:val="20"/>
        </w:rPr>
        <w:t>8.214, t</w:t>
      </w:r>
      <w:r>
        <w:rPr>
          <w:rFonts w:eastAsia="Batang"/>
          <w:color w:val="000000"/>
          <w:kern w:val="2"/>
          <w:szCs w:val="20"/>
          <w:lang w:val="en-GB" w:eastAsia="en-US"/>
        </w:rPr>
        <w:t xml:space="preserve">he configured </w:t>
      </w:r>
      <w:proofErr w:type="spellStart"/>
      <w:r>
        <w:rPr>
          <w:rFonts w:eastAsia="Batang"/>
          <w:i/>
          <w:iCs/>
          <w:color w:val="000000"/>
          <w:kern w:val="2"/>
          <w:szCs w:val="20"/>
          <w:lang w:val="en-GB"/>
        </w:rPr>
        <w:t>powerControlOffset</w:t>
      </w:r>
      <w:proofErr w:type="spellEnd"/>
      <w:r>
        <w:rPr>
          <w:rFonts w:eastAsia="Batang"/>
          <w:color w:val="000000"/>
          <w:kern w:val="2"/>
          <w:szCs w:val="20"/>
          <w:lang w:val="en-GB"/>
        </w:rPr>
        <w:t xml:space="preserve"> value </w:t>
      </w:r>
      <w:r>
        <w:rPr>
          <w:rFonts w:eastAsia="Batang"/>
          <w:color w:val="000000"/>
          <w:kern w:val="2"/>
          <w:szCs w:val="20"/>
          <w:lang w:val="en-GB" w:eastAsia="en-US"/>
        </w:rPr>
        <w:t>is the same for all the K CSI-RS resources</w:t>
      </w:r>
      <w:r>
        <w:rPr>
          <w:rFonts w:eastAsia="宋体" w:hint="eastAsia"/>
          <w:color w:val="000000"/>
          <w:kern w:val="2"/>
          <w:szCs w:val="20"/>
        </w:rPr>
        <w:t>. Therefore, we support Alt 1.</w:t>
      </w:r>
    </w:p>
    <w:p w:rsidR="00515EA1" w:rsidRDefault="004F734F">
      <w:pPr>
        <w:snapToGrid w:val="0"/>
        <w:spacing w:beforeLines="50" w:before="120" w:afterLines="50" w:after="120" w:line="240" w:lineRule="exact"/>
        <w:jc w:val="both"/>
        <w:rPr>
          <w:rFonts w:eastAsia="宋体"/>
          <w:i/>
          <w:iCs/>
          <w:color w:val="000000"/>
          <w:kern w:val="2"/>
          <w:szCs w:val="20"/>
        </w:rPr>
      </w:pPr>
      <w:r>
        <w:rPr>
          <w:rFonts w:eastAsia="宋体"/>
          <w:b/>
          <w:bCs/>
          <w:i/>
          <w:iCs/>
          <w:szCs w:val="20"/>
        </w:rPr>
        <w:t xml:space="preserve">Proposal </w:t>
      </w:r>
      <w:r>
        <w:rPr>
          <w:rFonts w:eastAsia="宋体" w:hint="eastAsia"/>
          <w:b/>
          <w:bCs/>
          <w:i/>
          <w:iCs/>
          <w:szCs w:val="20"/>
        </w:rPr>
        <w:t>3</w:t>
      </w:r>
      <w:r>
        <w:rPr>
          <w:rFonts w:eastAsia="宋体"/>
          <w:b/>
          <w:bCs/>
          <w:i/>
          <w:iCs/>
          <w:szCs w:val="20"/>
        </w:rPr>
        <w:t>:</w:t>
      </w:r>
      <w:r>
        <w:rPr>
          <w:rFonts w:eastAsia="宋体"/>
          <w:i/>
          <w:iCs/>
          <w:szCs w:val="20"/>
        </w:rPr>
        <w:t xml:space="preserve"> </w:t>
      </w:r>
      <w:r>
        <w:rPr>
          <w:rFonts w:eastAsia="Batang"/>
          <w:i/>
          <w:iCs/>
          <w:szCs w:val="20"/>
          <w:lang w:val="en-GB" w:eastAsia="en-US"/>
        </w:rPr>
        <w:t>For the Type-II codebook refinement for high/medium velocities,</w:t>
      </w:r>
      <w:r>
        <w:rPr>
          <w:rFonts w:eastAsia="宋体"/>
          <w:i/>
          <w:iCs/>
          <w:szCs w:val="20"/>
        </w:rPr>
        <w:t xml:space="preserve"> </w:t>
      </w:r>
      <w:r>
        <w:rPr>
          <w:rFonts w:eastAsia="宋体" w:hint="eastAsia"/>
          <w:i/>
          <w:iCs/>
          <w:szCs w:val="20"/>
        </w:rPr>
        <w:t xml:space="preserve">we </w:t>
      </w:r>
      <w:r>
        <w:rPr>
          <w:rFonts w:eastAsia="宋体" w:hint="eastAsia"/>
          <w:i/>
          <w:iCs/>
          <w:color w:val="000000"/>
          <w:kern w:val="2"/>
          <w:szCs w:val="20"/>
        </w:rPr>
        <w:t>support Alt 1</w:t>
      </w:r>
      <w:r>
        <w:rPr>
          <w:rFonts w:eastAsia="宋体" w:hint="eastAsia"/>
          <w:i/>
          <w:iCs/>
          <w:color w:val="000000"/>
          <w:kern w:val="2"/>
          <w:szCs w:val="20"/>
        </w:rPr>
        <w:t>.</w:t>
      </w:r>
    </w:p>
    <w:p w:rsidR="00515EA1" w:rsidRDefault="004F734F">
      <w:pPr>
        <w:numPr>
          <w:ilvl w:val="0"/>
          <w:numId w:val="12"/>
        </w:numPr>
        <w:snapToGrid w:val="0"/>
        <w:spacing w:after="10" w:line="240" w:lineRule="exact"/>
        <w:jc w:val="both"/>
        <w:rPr>
          <w:rFonts w:eastAsia="微软雅黑"/>
          <w:i/>
          <w:iCs/>
          <w:szCs w:val="20"/>
        </w:rPr>
      </w:pPr>
      <w:r>
        <w:rPr>
          <w:rFonts w:eastAsia="Batang"/>
          <w:i/>
          <w:iCs/>
          <w:color w:val="000000"/>
          <w:kern w:val="2"/>
          <w:szCs w:val="20"/>
          <w:lang w:val="en-GB" w:eastAsia="en-US"/>
        </w:rPr>
        <w:t xml:space="preserve">The configured </w:t>
      </w:r>
      <w:proofErr w:type="spellStart"/>
      <w:r>
        <w:rPr>
          <w:rFonts w:eastAsia="Batang"/>
          <w:i/>
          <w:iCs/>
          <w:color w:val="000000"/>
          <w:kern w:val="2"/>
          <w:szCs w:val="20"/>
          <w:lang w:val="en-GB"/>
        </w:rPr>
        <w:t>powerControlOffset</w:t>
      </w:r>
      <w:proofErr w:type="spellEnd"/>
      <w:r>
        <w:rPr>
          <w:rFonts w:eastAsia="Batang"/>
          <w:i/>
          <w:iCs/>
          <w:color w:val="000000"/>
          <w:kern w:val="2"/>
          <w:szCs w:val="20"/>
          <w:lang w:val="en-GB"/>
        </w:rPr>
        <w:t xml:space="preserve"> value </w:t>
      </w:r>
      <w:r>
        <w:rPr>
          <w:rFonts w:eastAsia="Batang"/>
          <w:i/>
          <w:iCs/>
          <w:color w:val="000000"/>
          <w:kern w:val="2"/>
          <w:szCs w:val="20"/>
          <w:lang w:val="en-GB" w:eastAsia="en-US"/>
        </w:rPr>
        <w:t>is</w:t>
      </w:r>
      <w:r>
        <w:rPr>
          <w:rFonts w:eastAsia="Batang"/>
          <w:i/>
          <w:iCs/>
          <w:color w:val="000000"/>
          <w:kern w:val="2"/>
          <w:szCs w:val="20"/>
          <w:lang w:val="en-GB" w:eastAsia="en-US"/>
        </w:rPr>
        <w:t xml:space="preserve"> the same for all the K configured CSI-RS resources comprising the CMR</w:t>
      </w:r>
    </w:p>
    <w:p w:rsidR="00515EA1" w:rsidRDefault="004F734F">
      <w:pPr>
        <w:tabs>
          <w:tab w:val="left" w:pos="7938"/>
        </w:tabs>
        <w:snapToGrid w:val="0"/>
        <w:spacing w:before="240" w:afterLines="50" w:after="120" w:line="240" w:lineRule="auto"/>
        <w:jc w:val="both"/>
        <w:outlineLvl w:val="2"/>
        <w:rPr>
          <w:rFonts w:eastAsia="宋体"/>
          <w:b/>
          <w:bCs/>
          <w:sz w:val="21"/>
          <w:szCs w:val="21"/>
        </w:rPr>
      </w:pPr>
      <w:r>
        <w:rPr>
          <w:rFonts w:eastAsia="宋体"/>
          <w:b/>
          <w:bCs/>
          <w:sz w:val="21"/>
          <w:szCs w:val="21"/>
        </w:rPr>
        <w:t>2.1.3 Parameter combination for Rel-17 based</w:t>
      </w:r>
    </w:p>
    <w:p w:rsidR="00515EA1" w:rsidRDefault="004F734F">
      <w:pPr>
        <w:numPr>
          <w:ilvl w:val="255"/>
          <w:numId w:val="0"/>
        </w:numPr>
        <w:spacing w:after="120" w:line="240" w:lineRule="auto"/>
        <w:jc w:val="both"/>
      </w:pPr>
      <w:r>
        <w:t>In RAN1#11</w:t>
      </w:r>
      <w:r>
        <w:rPr>
          <w:rFonts w:eastAsia="宋体"/>
        </w:rPr>
        <w:t>2</w:t>
      </w:r>
      <w:r>
        <w:rPr>
          <w:rFonts w:eastAsia="宋体" w:hint="eastAsia"/>
        </w:rPr>
        <w:t xml:space="preserve"> and </w:t>
      </w:r>
      <w:r>
        <w:t>RAN1#11</w:t>
      </w:r>
      <w:r>
        <w:rPr>
          <w:rFonts w:eastAsia="宋体"/>
        </w:rPr>
        <w:t>2bis-e</w:t>
      </w:r>
      <w:r>
        <w:t xml:space="preserve">, the following agreement on </w:t>
      </w:r>
      <w:r>
        <w:rPr>
          <w:rFonts w:eastAsia="Batang"/>
          <w:szCs w:val="18"/>
          <w:lang w:val="en-GB" w:eastAsia="en-US"/>
        </w:rPr>
        <w:t>the parameter combinations</w:t>
      </w:r>
      <w:r>
        <w:t xml:space="preserve"> for high/medium UE velocities were reached.</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515EA1">
        <w:tc>
          <w:tcPr>
            <w:tcW w:w="9576" w:type="dxa"/>
          </w:tcPr>
          <w:p w:rsidR="00515EA1" w:rsidRDefault="004F734F">
            <w:pPr>
              <w:spacing w:before="60" w:after="0" w:line="240" w:lineRule="auto"/>
              <w:jc w:val="both"/>
              <w:rPr>
                <w:rFonts w:eastAsia="Batang"/>
                <w:b/>
                <w:bCs/>
                <w:iCs/>
                <w:szCs w:val="20"/>
                <w:u w:val="single"/>
                <w:lang w:val="en-GB" w:eastAsia="en-US"/>
              </w:rPr>
            </w:pPr>
            <w:r>
              <w:rPr>
                <w:rFonts w:eastAsia="Batang"/>
                <w:b/>
                <w:bCs/>
                <w:iCs/>
                <w:szCs w:val="20"/>
                <w:u w:val="single"/>
                <w:lang w:val="en-GB" w:eastAsia="en-US"/>
              </w:rPr>
              <w:t>Agreement</w:t>
            </w:r>
          </w:p>
          <w:p w:rsidR="00515EA1" w:rsidRDefault="004F734F">
            <w:pPr>
              <w:widowControl w:val="0"/>
              <w:snapToGrid w:val="0"/>
              <w:spacing w:afterLines="50" w:after="120" w:line="240" w:lineRule="exact"/>
              <w:jc w:val="both"/>
              <w:rPr>
                <w:rFonts w:eastAsia="Malgun Gothic"/>
                <w:kern w:val="2"/>
                <w:szCs w:val="20"/>
              </w:rPr>
            </w:pPr>
            <w:r>
              <w:rPr>
                <w:rFonts w:eastAsia="宋体"/>
                <w:kern w:val="2"/>
                <w:szCs w:val="20"/>
              </w:rPr>
              <w:t xml:space="preserve">The Rel-18 Type-II codebook refinement for high/medium velocities comprises refinement of the following </w:t>
            </w:r>
            <w:r>
              <w:rPr>
                <w:rFonts w:eastAsia="宋体"/>
                <w:kern w:val="2"/>
                <w:szCs w:val="20"/>
              </w:rPr>
              <w:lastRenderedPageBreak/>
              <w:t>codebooks:</w:t>
            </w:r>
          </w:p>
          <w:p w:rsidR="00515EA1" w:rsidRDefault="004F734F">
            <w:pPr>
              <w:widowControl w:val="0"/>
              <w:numPr>
                <w:ilvl w:val="0"/>
                <w:numId w:val="14"/>
              </w:numPr>
              <w:suppressAutoHyphens/>
              <w:snapToGrid w:val="0"/>
              <w:spacing w:afterLines="50" w:after="120" w:line="240" w:lineRule="exact"/>
              <w:jc w:val="both"/>
              <w:rPr>
                <w:rFonts w:eastAsia="宋体" w:cs="Times"/>
                <w:kern w:val="2"/>
                <w:szCs w:val="20"/>
              </w:rPr>
            </w:pPr>
            <w:r>
              <w:rPr>
                <w:rFonts w:eastAsia="宋体"/>
                <w:kern w:val="2"/>
                <w:szCs w:val="20"/>
              </w:rPr>
              <w:t xml:space="preserve">Refinement of the Rel-16 </w:t>
            </w:r>
            <w:proofErr w:type="spellStart"/>
            <w:r>
              <w:rPr>
                <w:rFonts w:eastAsia="宋体" w:cs="Times"/>
                <w:kern w:val="2"/>
                <w:szCs w:val="20"/>
              </w:rPr>
              <w:t>eType</w:t>
            </w:r>
            <w:proofErr w:type="spellEnd"/>
            <w:r>
              <w:rPr>
                <w:rFonts w:eastAsia="宋体" w:cs="Times"/>
                <w:kern w:val="2"/>
                <w:szCs w:val="20"/>
              </w:rPr>
              <w:t xml:space="preserve">-II regular codebook, </w:t>
            </w:r>
            <w:r>
              <w:rPr>
                <w:rFonts w:eastAsia="Times New Roman"/>
                <w:color w:val="FF0000"/>
                <w:kern w:val="2"/>
                <w:szCs w:val="20"/>
              </w:rPr>
              <w:t>with N</w:t>
            </w:r>
            <w:r>
              <w:rPr>
                <w:rFonts w:eastAsia="Times New Roman"/>
                <w:color w:val="FF0000"/>
                <w:kern w:val="2"/>
                <w:szCs w:val="20"/>
                <w:vertAlign w:val="subscript"/>
              </w:rPr>
              <w:t>4</w:t>
            </w:r>
            <w:r>
              <w:rPr>
                <w:rFonts w:eastAsia="Times New Roman"/>
                <w:color w:val="FF0000"/>
                <w:kern w:val="2"/>
                <w:szCs w:val="20"/>
              </w:rPr>
              <w:t>&gt;=1</w:t>
            </w:r>
          </w:p>
          <w:p w:rsidR="00515EA1" w:rsidRDefault="004F734F">
            <w:pPr>
              <w:widowControl w:val="0"/>
              <w:numPr>
                <w:ilvl w:val="0"/>
                <w:numId w:val="14"/>
              </w:numPr>
              <w:suppressAutoHyphens/>
              <w:snapToGrid w:val="0"/>
              <w:spacing w:afterLines="50" w:after="120" w:line="240" w:lineRule="exact"/>
              <w:jc w:val="both"/>
              <w:rPr>
                <w:rFonts w:eastAsia="宋体" w:cs="Times"/>
                <w:kern w:val="2"/>
                <w:szCs w:val="20"/>
              </w:rPr>
            </w:pPr>
            <w:r>
              <w:rPr>
                <w:rFonts w:eastAsia="宋体"/>
                <w:kern w:val="2"/>
                <w:szCs w:val="20"/>
              </w:rPr>
              <w:t>Refinement of the</w:t>
            </w:r>
            <w:r>
              <w:rPr>
                <w:rFonts w:eastAsia="宋体" w:cs="Times"/>
                <w:kern w:val="2"/>
                <w:szCs w:val="20"/>
              </w:rPr>
              <w:t xml:space="preserve"> Rel-17 </w:t>
            </w:r>
            <w:proofErr w:type="spellStart"/>
            <w:r>
              <w:rPr>
                <w:rFonts w:eastAsia="宋体" w:cs="Times"/>
                <w:kern w:val="2"/>
                <w:szCs w:val="20"/>
              </w:rPr>
              <w:t>FeType</w:t>
            </w:r>
            <w:proofErr w:type="spellEnd"/>
            <w:r>
              <w:rPr>
                <w:rFonts w:eastAsia="宋体" w:cs="Times"/>
                <w:kern w:val="2"/>
                <w:szCs w:val="20"/>
              </w:rPr>
              <w:t xml:space="preserve">-II port selection (PS) codebook, based on the </w:t>
            </w:r>
            <w:r>
              <w:rPr>
                <w:rFonts w:eastAsia="宋体" w:cs="Times"/>
                <w:kern w:val="2"/>
                <w:szCs w:val="20"/>
              </w:rPr>
              <w:t xml:space="preserve">common design with the </w:t>
            </w:r>
            <w:r>
              <w:rPr>
                <w:rFonts w:eastAsia="宋体" w:cs="Times" w:hint="eastAsia"/>
                <w:kern w:val="2"/>
                <w:szCs w:val="20"/>
              </w:rPr>
              <w:t>r</w:t>
            </w:r>
            <w:r>
              <w:rPr>
                <w:rFonts w:eastAsia="宋体"/>
                <w:kern w:val="2"/>
                <w:szCs w:val="20"/>
              </w:rPr>
              <w:t xml:space="preserve">efinement of the Rel-16 </w:t>
            </w:r>
            <w:proofErr w:type="spellStart"/>
            <w:r>
              <w:rPr>
                <w:rFonts w:eastAsia="宋体" w:cs="Times"/>
                <w:kern w:val="2"/>
                <w:szCs w:val="20"/>
              </w:rPr>
              <w:t>eType</w:t>
            </w:r>
            <w:proofErr w:type="spellEnd"/>
            <w:r>
              <w:rPr>
                <w:rFonts w:eastAsia="宋体" w:cs="Times"/>
                <w:kern w:val="2"/>
                <w:szCs w:val="20"/>
              </w:rPr>
              <w:t xml:space="preserve">-II regular codebook, except for the supported set of parameter combinations, </w:t>
            </w:r>
            <w:r>
              <w:rPr>
                <w:rFonts w:eastAsia="Times New Roman"/>
                <w:color w:val="FF0000"/>
                <w:kern w:val="2"/>
                <w:szCs w:val="20"/>
              </w:rPr>
              <w:t>with N</w:t>
            </w:r>
            <w:r>
              <w:rPr>
                <w:rFonts w:eastAsia="Times New Roman"/>
                <w:color w:val="FF0000"/>
                <w:kern w:val="2"/>
                <w:szCs w:val="20"/>
                <w:vertAlign w:val="subscript"/>
              </w:rPr>
              <w:t>4</w:t>
            </w:r>
            <w:r>
              <w:rPr>
                <w:rFonts w:eastAsia="Times New Roman"/>
                <w:color w:val="FF0000"/>
                <w:kern w:val="2"/>
                <w:szCs w:val="20"/>
              </w:rPr>
              <w:t>=1</w:t>
            </w:r>
          </w:p>
          <w:p w:rsidR="00515EA1" w:rsidRDefault="004F734F">
            <w:pPr>
              <w:widowControl w:val="0"/>
              <w:numPr>
                <w:ilvl w:val="1"/>
                <w:numId w:val="14"/>
              </w:numPr>
              <w:suppressAutoHyphens/>
              <w:snapToGrid w:val="0"/>
              <w:spacing w:afterLines="50" w:after="120" w:line="240" w:lineRule="exact"/>
              <w:jc w:val="both"/>
              <w:rPr>
                <w:rFonts w:eastAsia="宋体" w:cs="Times"/>
                <w:kern w:val="2"/>
                <w:szCs w:val="20"/>
              </w:rPr>
            </w:pPr>
            <w:r>
              <w:rPr>
                <w:rFonts w:eastAsia="宋体" w:cs="Times"/>
                <w:kern w:val="2"/>
                <w:szCs w:val="20"/>
              </w:rPr>
              <w:t>Time-/Doppler-domain reciprocity is not assumed</w:t>
            </w:r>
          </w:p>
          <w:p w:rsidR="00515EA1" w:rsidRDefault="004F734F">
            <w:pPr>
              <w:spacing w:before="60" w:after="0" w:line="240" w:lineRule="auto"/>
              <w:jc w:val="both"/>
              <w:rPr>
                <w:rFonts w:eastAsia="Batang"/>
                <w:szCs w:val="20"/>
                <w:lang w:val="en-GB" w:eastAsia="en-US"/>
              </w:rPr>
            </w:pPr>
            <w:r>
              <w:rPr>
                <w:rFonts w:eastAsia="Batang"/>
                <w:b/>
                <w:bCs/>
                <w:iCs/>
                <w:szCs w:val="20"/>
                <w:u w:val="single"/>
                <w:lang w:val="en-GB" w:eastAsia="en-US"/>
              </w:rPr>
              <w:t>Agreement</w:t>
            </w:r>
          </w:p>
          <w:p w:rsidR="00515EA1" w:rsidRDefault="004F734F">
            <w:pPr>
              <w:snapToGrid w:val="0"/>
              <w:spacing w:after="0" w:line="240" w:lineRule="exact"/>
              <w:jc w:val="both"/>
              <w:rPr>
                <w:rFonts w:eastAsia="Batang"/>
                <w:szCs w:val="20"/>
                <w:lang w:val="en-GB" w:eastAsia="en-US"/>
              </w:rPr>
            </w:pPr>
            <w:r>
              <w:rPr>
                <w:rFonts w:eastAsia="Batang"/>
                <w:szCs w:val="20"/>
                <w:lang w:val="en-GB" w:eastAsia="en-US"/>
              </w:rPr>
              <w:t xml:space="preserve">For the Type-II codebook refinement for high/medium </w:t>
            </w:r>
            <w:r>
              <w:rPr>
                <w:rFonts w:eastAsia="Batang"/>
                <w:szCs w:val="20"/>
                <w:lang w:val="en-GB" w:eastAsia="en-US"/>
              </w:rPr>
              <w:t>velocities,</w:t>
            </w:r>
          </w:p>
          <w:p w:rsidR="00515EA1" w:rsidRDefault="004F734F">
            <w:pPr>
              <w:widowControl w:val="0"/>
              <w:numPr>
                <w:ilvl w:val="0"/>
                <w:numId w:val="15"/>
              </w:numPr>
              <w:snapToGrid w:val="0"/>
              <w:spacing w:afterLines="50" w:after="120" w:line="240" w:lineRule="exact"/>
              <w:ind w:hanging="363"/>
              <w:jc w:val="both"/>
              <w:rPr>
                <w:rFonts w:eastAsia="Batang"/>
                <w:kern w:val="2"/>
                <w:szCs w:val="20"/>
                <w:lang w:val="en-GB" w:eastAsia="en-US"/>
              </w:rPr>
            </w:pPr>
            <w:r>
              <w:rPr>
                <w:rFonts w:eastAsia="Batang"/>
                <w:kern w:val="2"/>
                <w:szCs w:val="20"/>
                <w:lang w:val="en-GB" w:eastAsia="en-US"/>
              </w:rPr>
              <w:t xml:space="preserve">For Rel-16 </w:t>
            </w:r>
            <w:proofErr w:type="spellStart"/>
            <w:r>
              <w:rPr>
                <w:rFonts w:eastAsia="Batang"/>
                <w:kern w:val="2"/>
                <w:szCs w:val="20"/>
                <w:lang w:val="en-GB" w:eastAsia="en-US"/>
              </w:rPr>
              <w:t>eType</w:t>
            </w:r>
            <w:proofErr w:type="spellEnd"/>
            <w:r>
              <w:rPr>
                <w:rFonts w:eastAsia="Batang"/>
                <w:kern w:val="2"/>
                <w:szCs w:val="20"/>
                <w:lang w:val="en-GB" w:eastAsia="en-US"/>
              </w:rPr>
              <w:t xml:space="preserve">-II-based: </w:t>
            </w:r>
            <w:r>
              <w:rPr>
                <w:rFonts w:eastAsia="Batang"/>
                <w:kern w:val="2"/>
                <w:szCs w:val="20"/>
                <w:lang w:val="en-GB" w:eastAsia="en-US"/>
              </w:rPr>
              <w:fldChar w:fldCharType="begin"/>
            </w:r>
            <w:r>
              <w:rPr>
                <w:rFonts w:eastAsia="Batang"/>
                <w:kern w:val="2"/>
                <w:szCs w:val="20"/>
                <w:lang w:val="en-GB" w:eastAsia="en-US"/>
              </w:rPr>
              <w:instrText xml:space="preserve"> QUOTE </w:instrText>
            </w:r>
            <w:r>
              <w:rPr>
                <w:rFonts w:eastAsia="Batang"/>
                <w:kern w:val="2"/>
                <w:position w:val="-5"/>
                <w:szCs w:val="20"/>
                <w:lang w:val="en-GB" w:eastAsia="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42B3&quot;/&gt;&lt;wsp:rsid wsp:val=&quot;0009453F&quot;/&gt;&lt;wsp:rsid wsp:val=&quot;000A0641&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10775&quot;/&gt;&lt;wsp:rsid wsp:val=&quot;00111908&quot;/&gt;&lt;wsp:rsid wsp:val=&quot;001123B2&quot;/&gt;&lt;wsp:rsid wsp:val=&quot;00113E5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4411&quot;/&gt;&lt;wsp:rsid wsp:val=&quot;002F4938&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3F5D&quot;/&gt;&lt;wsp:rsid wsp:val=&quot;004440F1&quot;/&gt;&lt;wsp:rsid wsp:val=&quot;00444BF2&quot;/&gt;&lt;wsp:rsid wsp:val=&quot;00445273&quot;/&gt;&lt;wsp:rsid wsp:val=&quot;00453C0B&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CA0&quot;/&gt;&lt;wsp:rsid wsp:val=&quot;00623D44&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A3605&quot;/&gt;&lt;wsp:rsid wsp:val=&quot;006A45C1&quot;/&gt;&lt;wsp:rsid wsp:val=&quot;006A5BCE&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72180&quot;/&gt;&lt;wsp:rsid wsp:val=&quot;0087282C&quot;/&gt;&lt;wsp:rsid wsp:val=&quot;00875268&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5211&quot;/&gt;&lt;wsp:rsid wsp:val=&quot;00896910&quot;/&gt;&lt;wsp:rsid wsp:val=&quot;008A1787&quot;/&gt;&lt;wsp:rsid wsp:val=&quot;008A1ED5&quot;/&gt;&lt;wsp:rsid wsp:val=&quot;008A34F1&quot;/&gt;&lt;wsp:rsid wsp:val=&quot;008A4FFD&quot;/&gt;&lt;wsp:rsid wsp:val=&quot;008B0F75&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31351&quot;/&gt;&lt;wsp:rsid wsp:val=&quot;00A320EB&quot;/&gt;&lt;wsp:rsid wsp:val=&quot;00A3258C&quot;/&gt;&lt;wsp:rsid wsp:val=&quot;00A333BD&quot;/&gt;&lt;wsp:rsid wsp:val=&quot;00A36433&quot;/&gt;&lt;wsp:rsid wsp:val=&quot;00A36A57&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462F&quot;/&gt;&lt;wsp:rsid wsp:val=&quot;00A9178E&quot;/&gt;&lt;wsp:rsid wsp:val=&quot;00A92967&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4F7&quot;/&gt;&lt;wsp:rsid wsp:val=&quot;00BE7904&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48EE&quot;/&gt;&lt;wsp:rsid wsp:val=&quot;00D26D98&quot;/&gt;&lt;wsp:rsid wsp:val=&quot;00D327B2&quot;/&gt;&lt;wsp:rsid wsp:val=&quot;00D33FC5&quot;/&gt;&lt;wsp:rsid wsp:val=&quot;00D344BC&quot;/&gt;&lt;wsp:rsid wsp:val=&quot;00D3573B&quot;/&gt;&lt;wsp:rsid wsp:val=&quot;00D42AEC&quot;/&gt;&lt;wsp:rsid wsp:val=&quot;00D43CBF&quot;/&gt;&lt;wsp:rsid wsp:val=&quot;00D50FD1&quot;/&gt;&lt;wsp:rsid wsp:val=&quot;00D553EF&quot;/&gt;&lt;wsp:rsid wsp:val=&quot;00D5711F&quot;/&gt;&lt;wsp:rsid wsp:val=&quot;00D57A90&quot;/&gt;&lt;wsp:rsid wsp:val=&quot;00D602A5&quot;/&gt;&lt;wsp:rsid wsp:val=&quot;00D60B06&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2F8E&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630A&quot;/&gt;&lt;wsp:rsid wsp:val=&quot;00DD7B0B&quot;/&gt;&lt;wsp:rsid wsp:val=&quot;00DE0182&quot;/&gt;&lt;wsp:rsid wsp:val=&quot;00DE0B19&quot;/&gt;&lt;wsp:rsid wsp:val=&quot;00DE6205&quot;/&gt;&lt;wsp:rsid wsp:val=&quot;00DF0111&quot;/&gt;&lt;wsp:rsid wsp:val=&quot;00DF094B&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E172C&quot;/&gt;&lt;wsp:rsid wsp:val=&quot;00EE1DB6&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222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FC2228&quot; wsp:rsidP=&quot;00FC2228&quot;&gt;&lt;m:oMathPara&gt;&lt;m:oMath&gt;&lt;m:sSub&gt;&lt;m:sSubPr&gt;&lt;m:ctrlPr&gt;&lt;w:rPr&gt;&lt;w:rFonts w:ascii=&quot;Cambria Math&quot; w:fareast=&quot;?? ??&quot; w:h-ansi=&quot;Cambria Math&quot; w:cs=&quot;Calibri&quot;/&gt;&lt;wx:font wx:val=&quot;Cambria Math&quot;/&gt;&lt;w:i/&gt;&lt;w:i-cs/&gt;&lt;/w:rPr&gt;&lt;/m:ctrlPr&gt;&lt;/m:sSubPr&gt;&lt;m:e&gt;&lt;m:r&gt;&lt;w:rPr&gt;&lt;w:rFonts w:ascii=&quot;Cambria Math&quot; w:h-ansi=&quot;Cambria Math&quot;/&gt;&lt;wx:font wx:val=&quot;Cambria Math&quot;/&gt;&lt;w:i/&gt;&lt;w:i-cs/&gt;&lt;/w:rPr&gt;&lt;m:t&gt;K&lt;/m:t&gt;&lt;/m:r&gt;&lt;/m:e&gt;&lt;m:sub&gt;&lt;m:r&gt;&lt;w:rPr&gt;&lt;w:rFonts w:ascii=&quot;Cambria Math&quot; w:h-ansi=&quot;Cambria Math&quot;/&gt;&lt;wx:font wx:val=&quot;Cambria Math&quot;/&gt;&lt;w:i/&gt;&lt;w:i-cs/&gt;&lt;/w:rPr&gt;&lt;m:t&gt;0&lt;/m:t&gt;&lt;/m:r&gt;&lt;/m:sub&gt;&lt;/m:sSub&gt;&lt;m:r&gt;&lt;w:rPr&gt;&lt;w:rFonts w:ascii=&quot;Cambria Math&quot; w:h-ansi=&quot;Cambria Math&quot;/&gt;&lt;wx:font wx:val=&quot;Cambria Math&quot;/&gt;&lt;w:i/&gt;&lt;w:i-cs/&gt;&lt;/w:rPr&gt;&lt;m:t&gt;=&lt;/m:t&gt;&lt;/m:r&gt;&lt;m:d&gt;&lt;m:dPr&gt;&lt;m:begChr m:val=&quot;?&quot;/&gt;&lt;m:endChr m:val=&quot;?&quot;/&gt;&lt;m:ctrlPr&gt;&lt;w:rPr&gt;&lt;w:rFonts w:ascii=&quot;Cambria Math&quot; w:fareast=&quot;?? ??&quot; w:h-ansi=&quot;Cambria Math&quot; w:cs=&quot;Calibri&quot;/&gt;&lt;wx:font wx:val=&quot;Cambria Math&quot;/&gt;&lt;w:i/&gt;&lt;w:i-cs/&gt;&lt;/w:rPr&gt;&lt;/m:ctrlPr&gt;&lt;/m:dPr&gt;&lt;m:e&gt;&lt;m:r&gt;&lt;w:rPr&gt;&lt;w:rFonts w:ascii=&quot;Cambria Math&quot; w:h-ansi=&quot;Cambria Math&quot;/&gt;&lt;wx:font wx:val=&quot;Cambria Math&quot;/&gt;&lt;w:i/&gt;&lt;w:i-cs/&gt;&lt;/w:rPr&gt;&lt;m:t&gt;2βL&lt;/m:t&gt;&lt;/m:r&gt;&lt;m:sSub&gt;&lt;m:sSubPr&gt;&lt;m:ctrlPr&gt;&lt;w:rPr&gt;&lt;w:rFonts w:ascii=&quot;Cambria Math&quot; w:fareast=&quot;?? ??&quot; w:h-ansi=&quot;Cambria Math&quot; w:cs=&quot;Calibri&quot;/&gt;&lt;wx:font wx:val=&quot;Cambriaaa Mhath&quot;/&gt;&lt;w:i/&gt;&lt;w:i-cs/&gt;&lt;/w:rPr&gt;&lt;/m:ctrlPr&gt;&lt;/m:sSubPr&gt;&lt;m:e&gt;&lt;m:r&gt;&lt;w:rPr&gt;&lt;w:rFonts w:ascii=&quot;Cambria Math&quot; w:h-ansi=&quot;Cambria Math&quot;/&gt;&lt;wx:font wx:val=&quot;Cambria Math&quot;/&gt;&lt;w:i/&gt;&lt;w:i-cs/&gt;&lt;/w:rPr&gt;&lt;m:t&gt;M&lt;/m:t&gt;&lt;/m:r&gt;&lt;/m:e&gt;&lt;m:sub&gt;&lt;m:r&gt;&lt;w:rPr&gt;&lt;w:rFonts w:ascii=&quot;Cambria Math&quot; w:h-ansi=&quot;Cambria Math&quot;/&gt;&lt;wx:font wx:val=&quot;Cambria Math&quot;/&gt;&lt;w:i/&gt;&lt;w:i-cs/&gt;&lt;/w:rPr&gt;&lt;m:t&gt;1&lt;/m:t&gt;&lt;/m:r&gt;&lt;/m:sub&gt;&lt;/m:sSub&gt;&lt;m:r&gt;&lt;w:rPr&gt;&lt;w:rFonts w:ascii=&quot;Cambria Math&quot; w:h-ansi=&quot;Cambria Math&quot;/&gt;&lt;wx:font wx:val=&quot;Cambria Math&quot;/&gt;&lt;w:i/&gt;&lt;w:i-cs/&gt;&lt;/w:rPr&gt;&lt;m:t&gt;Q&lt;/m:t&gt;&lt;/m:r&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7" o:title="" chromakey="white"/>
                </v:shape>
              </w:pict>
            </w:r>
            <w:r>
              <w:rPr>
                <w:rFonts w:eastAsia="Batang"/>
                <w:kern w:val="2"/>
                <w:szCs w:val="20"/>
                <w:lang w:val="en-GB" w:eastAsia="en-US"/>
              </w:rPr>
              <w:instrText xml:space="preserve"> </w:instrText>
            </w:r>
            <w:r>
              <w:rPr>
                <w:rFonts w:eastAsia="Batang"/>
                <w:kern w:val="2"/>
                <w:szCs w:val="20"/>
                <w:lang w:val="en-GB" w:eastAsia="en-US"/>
              </w:rPr>
              <w:fldChar w:fldCharType="separate"/>
            </w:r>
            <w:r>
              <w:rPr>
                <w:rFonts w:eastAsia="Batang"/>
                <w:kern w:val="2"/>
                <w:position w:val="-5"/>
                <w:szCs w:val="20"/>
                <w:lang w:val="en-GB" w:eastAsia="en-US"/>
              </w:rPr>
              <w:pict>
                <v:shape id="_x0000_i1026" type="#_x0000_t75" style="width:67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42B3&quot;/&gt;&lt;wsp:rsid wsp:val=&quot;0009453F&quot;/&gt;&lt;wsp:rsid wsp:val=&quot;000A0641&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10775&quot;/&gt;&lt;wsp:rsid wsp:val=&quot;00111908&quot;/&gt;&lt;wsp:rsid wsp:val=&quot;001123B2&quot;/&gt;&lt;wsp:rsid wsp:val=&quot;00113E5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4411&quot;/&gt;&lt;wsp:rsid wsp:val=&quot;002F4938&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3F5D&quot;/&gt;&lt;wsp:rsid wsp:val=&quot;004440F1&quot;/&gt;&lt;wsp:rsid wsp:val=&quot;00444BF2&quot;/&gt;&lt;wsp:rsid wsp:val=&quot;00445273&quot;/&gt;&lt;wsp:rsid wsp:val=&quot;00453C0B&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CA0&quot;/&gt;&lt;wsp:rsid wsp:val=&quot;00623D44&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A3605&quot;/&gt;&lt;wsp:rsid wsp:val=&quot;006A45C1&quot;/&gt;&lt;wsp:rsid wsp:val=&quot;006A5BCE&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72180&quot;/&gt;&lt;wsp:rsid wsp:val=&quot;0087282C&quot;/&gt;&lt;wsp:rsid wsp:val=&quot;00875268&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5211&quot;/&gt;&lt;wsp:rsid wsp:val=&quot;00896910&quot;/&gt;&lt;wsp:rsid wsp:val=&quot;008A1787&quot;/&gt;&lt;wsp:rsid wsp:val=&quot;008A1ED5&quot;/&gt;&lt;wsp:rsid wsp:val=&quot;008A34F1&quot;/&gt;&lt;wsp:rsid wsp:val=&quot;008A4FFD&quot;/&gt;&lt;wsp:rsid wsp:val=&quot;008B0F75&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31351&quot;/&gt;&lt;wsp:rsid wsp:val=&quot;00A320EB&quot;/&gt;&lt;wsp:rsid wsp:val=&quot;00A3258C&quot;/&gt;&lt;wsp:rsid wsp:val=&quot;00A333BD&quot;/&gt;&lt;wsp:rsid wsp:val=&quot;00A36433&quot;/&gt;&lt;wsp:rsid wsp:val=&quot;00A36A57&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462F&quot;/&gt;&lt;wsp:rsid wsp:val=&quot;00A9178E&quot;/&gt;&lt;wsp:rsid wsp:val=&quot;00A92967&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4F7&quot;/&gt;&lt;wsp:rsid wsp:val=&quot;00BE7904&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48EE&quot;/&gt;&lt;wsp:rsid wsp:val=&quot;00D26D98&quot;/&gt;&lt;wsp:rsid wsp:val=&quot;00D327B2&quot;/&gt;&lt;wsp:rsid wsp:val=&quot;00D33FC5&quot;/&gt;&lt;wsp:rsid wsp:val=&quot;00D344BC&quot;/&gt;&lt;wsp:rsid wsp:val=&quot;00D3573B&quot;/&gt;&lt;wsp:rsid wsp:val=&quot;00D42AEC&quot;/&gt;&lt;wsp:rsid wsp:val=&quot;00D43CBF&quot;/&gt;&lt;wsp:rsid wsp:val=&quot;00D50FD1&quot;/&gt;&lt;wsp:rsid wsp:val=&quot;00D553EF&quot;/&gt;&lt;wsp:rsid wsp:val=&quot;00D5711F&quot;/&gt;&lt;wsp:rsid wsp:val=&quot;00D57A90&quot;/&gt;&lt;wsp:rsid wsp:val=&quot;00D602A5&quot;/&gt;&lt;wsp:rsid wsp:val=&quot;00D60B06&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2F8E&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630A&quot;/&gt;&lt;wsp:rsid wsp:val=&quot;00DD7B0B&quot;/&gt;&lt;wsp:rsid wsp:val=&quot;00DE0182&quot;/&gt;&lt;wsp:rsid wsp:val=&quot;00DE0B19&quot;/&gt;&lt;wsp:rsid wsp:val=&quot;00DE6205&quot;/&gt;&lt;wsp:rsid wsp:val=&quot;00DF0111&quot;/&gt;&lt;wsp:rsid wsp:val=&quot;00DF094B&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E172C&quot;/&gt;&lt;wsp:rsid wsp:val=&quot;00EE1DB6&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222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FC2228&quot; wsp:rsidP=&quot;00FC2228&quot;&gt;&lt;m:oMathPara&gt;&lt;m:oMath&gt;&lt;m:sSub&gt;&lt;m:sSubPr&gt;&lt;m:ctrlPr&gt;&lt;w:rPr&gt;&lt;w:rFonts w:ascii=&quot;Cambria Math&quot; w:fareast=&quot;?? ??&quot; w:h-ansi=&quot;Cambria Math&quot; w:cs=&quot;Calibri&quot;/&gt;&lt;wx:font wx:val=&quot;Cambria Math&quot;/&gt;&lt;w:i/&gt;&lt;w:i-cs/&gt;&lt;/w:rPr&gt;&lt;/m:ctrlPr&gt;&lt;/m:sSubPr&gt;&lt;m:e&gt;&lt;m:r&gt;&lt;w:rPr&gt;&lt;w:rFonts w:ascii=&quot;Cambria Math&quot; w:h-ansi=&quot;Cambria Math&quot;/&gt;&lt;wx:font wx:val=&quot;Cambria Math&quot;/&gt;&lt;w:i/&gt;&lt;w:i-cs/&gt;&lt;/w:rPr&gt;&lt;m:t&gt;K&lt;/m:t&gt;&lt;/m:r&gt;&lt;/m:e&gt;&lt;m:sub&gt;&lt;m:r&gt;&lt;w:rPr&gt;&lt;w:rFonts w:ascii=&quot;Cambria Math&quot; w:h-ansi=&quot;Cambria Math&quot;/&gt;&lt;wx:font wx:val=&quot;Cambria Math&quot;/&gt;&lt;w:i/&gt;&lt;w:i-cs/&gt;&lt;/w:rPr&gt;&lt;m:t&gt;0&lt;/m:t&gt;&lt;/m:r&gt;&lt;/m:sub&gt;&lt;/m:sSub&gt;&lt;m:r&gt;&lt;w:rPr&gt;&lt;w:rFonts w:ascii=&quot;Cambria Math&quot; w:h-ansi=&quot;Cambria Math&quot;/&gt;&lt;wx:font wx:val=&quot;Cambria Math&quot;/&gt;&lt;w:i/&gt;&lt;w:i-cs/&gt;&lt;/w:rPr&gt;&lt;m:t&gt;=&lt;/m:t&gt;&lt;/m:r&gt;&lt;m:d&gt;&lt;m:dPr&gt;&lt;m:begChr m:val=&quot;?&quot;/&gt;&lt;m:endChr m:val=&quot;?&quot;/&gt;&lt;m:ctrlPr&gt;&lt;w:rPr&gt;&lt;w:rFonts w:ascii=&quot;Cambria Math&quot; w:fareast=&quot;?? ??&quot; w:h-ansi=&quot;Cambria Math&quot; w:cs=&quot;Calibri&quot;/&gt;&lt;wx:font wx:val=&quot;Cambria Math&quot;/&gt;&lt;w:i/&gt;&lt;w:i-cs/&gt;&lt;/w:rPr&gt;&lt;/m:ctrlPr&gt;&lt;/m:dPr&gt;&lt;m:e&gt;&lt;m:r&gt;&lt;w:rPr&gt;&lt;w:rFonts w:ascii=&quot;Cambria Math&quot; w:h-ansi=&quot;Cambria Math&quot;/&gt;&lt;wx:font wx:val=&quot;Cambria Math&quot;/&gt;&lt;w:i/&gt;&lt;w:i-cs/&gt;&lt;/w:rPr&gt;&lt;m:t&gt;2βL&lt;/m:t&gt;&lt;/m:r&gt;&lt;m:sSub&gt;&lt;m:sSubPr&gt;&lt;m:ctrlPr&gt;&lt;w:rPr&gt;&lt;w:rFonts w:ascii=&quot;Cambria Math&quot; w:fareast=&quot;?? ??&quot; w:h-ansi=&quot;Cambria Math&quot; w:cs=&quot;Calibri&quot;/&gt;&lt;wx:font wx:val=&quot;Cambriaaa Mhath&quot;/&gt;&lt;w:i/&gt;&lt;w:i-cs/&gt;&lt;/w:rPr&gt;&lt;/m:ctrlPr&gt;&lt;/m:sSubPr&gt;&lt;m:e&gt;&lt;m:r&gt;&lt;w:rPr&gt;&lt;w:rFonts w:ascii=&quot;Cambria Math&quot; w:h-ansi=&quot;Cambria Math&quot;/&gt;&lt;wx:font wx:val=&quot;Cambria Math&quot;/&gt;&lt;w:i/&gt;&lt;w:i-cs/&gt;&lt;/w:rPr&gt;&lt;m:t&gt;M&lt;/m:t&gt;&lt;/m:r&gt;&lt;/m:e&gt;&lt;m:sub&gt;&lt;m:r&gt;&lt;w:rPr&gt;&lt;w:rFonts w:ascii=&quot;Cambria Math&quot; w:h-ansi=&quot;Cambria Math&quot;/&gt;&lt;wx:font wx:val=&quot;Cambria Math&quot;/&gt;&lt;w:i/&gt;&lt;w:i-cs/&gt;&lt;/w:rPr&gt;&lt;m:t&gt;1&lt;/m:t&gt;&lt;/m:r&gt;&lt;/m:sub&gt;&lt;/m:sSub&gt;&lt;m:r&gt;&lt;w:rPr&gt;&lt;w:rFonts w:ascii=&quot;Cambria Math&quot; w:h-ansi=&quot;Cambria Math&quot;/&gt;&lt;wx:font wx:val=&quot;Cambria Math&quot;/&gt;&lt;w:i/&gt;&lt;w:i-cs/&gt;&lt;/w:rPr&gt;&lt;m:t&gt;Q&lt;/m:t&gt;&lt;/m:r&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7" o:title="" chromakey="white"/>
                </v:shape>
              </w:pict>
            </w:r>
            <w:r>
              <w:rPr>
                <w:rFonts w:eastAsia="Batang"/>
                <w:kern w:val="2"/>
                <w:szCs w:val="20"/>
                <w:lang w:val="en-GB" w:eastAsia="en-US"/>
              </w:rPr>
              <w:fldChar w:fldCharType="end"/>
            </w:r>
          </w:p>
          <w:p w:rsidR="00515EA1" w:rsidRDefault="004F734F">
            <w:pPr>
              <w:widowControl w:val="0"/>
              <w:numPr>
                <w:ilvl w:val="0"/>
                <w:numId w:val="15"/>
              </w:numPr>
              <w:snapToGrid w:val="0"/>
              <w:spacing w:afterLines="50" w:after="120" w:line="240" w:lineRule="exact"/>
              <w:ind w:hanging="363"/>
              <w:jc w:val="both"/>
              <w:rPr>
                <w:rFonts w:eastAsia="Batang"/>
                <w:kern w:val="2"/>
                <w:szCs w:val="20"/>
                <w:lang w:val="en-GB" w:eastAsia="en-US"/>
              </w:rPr>
            </w:pPr>
            <w:r>
              <w:rPr>
                <w:rFonts w:eastAsia="Batang"/>
                <w:kern w:val="2"/>
                <w:szCs w:val="20"/>
                <w:lang w:val="en-GB" w:eastAsia="en-US"/>
              </w:rPr>
              <w:t xml:space="preserve">For Rel-17 </w:t>
            </w:r>
            <w:proofErr w:type="spellStart"/>
            <w:r>
              <w:rPr>
                <w:rFonts w:eastAsia="Batang"/>
                <w:kern w:val="2"/>
                <w:szCs w:val="20"/>
                <w:lang w:val="en-GB" w:eastAsia="en-US"/>
              </w:rPr>
              <w:t>FeType</w:t>
            </w:r>
            <w:proofErr w:type="spellEnd"/>
            <w:r>
              <w:rPr>
                <w:rFonts w:eastAsia="Batang"/>
                <w:kern w:val="2"/>
                <w:szCs w:val="20"/>
                <w:lang w:val="en-GB" w:eastAsia="en-US"/>
              </w:rPr>
              <w:t>-II-based:</w:t>
            </w:r>
            <w:r>
              <w:rPr>
                <w:rFonts w:eastAsia="Batang"/>
                <w:color w:val="1F497D"/>
                <w:kern w:val="2"/>
                <w:szCs w:val="20"/>
                <w:lang w:val="en-GB" w:eastAsia="en-US"/>
              </w:rPr>
              <w:t xml:space="preserve"> </w:t>
            </w:r>
            <w:r>
              <w:rPr>
                <w:rFonts w:eastAsia="Batang"/>
                <w:kern w:val="2"/>
                <w:szCs w:val="20"/>
                <w:lang w:val="en-GB" w:eastAsia="en-US"/>
              </w:rPr>
              <w:fldChar w:fldCharType="begin"/>
            </w:r>
            <w:r>
              <w:rPr>
                <w:rFonts w:eastAsia="Batang"/>
                <w:kern w:val="2"/>
                <w:szCs w:val="20"/>
                <w:lang w:val="en-GB" w:eastAsia="en-US"/>
              </w:rPr>
              <w:instrText xml:space="preserve"> QUOTE </w:instrText>
            </w:r>
            <w:r>
              <w:rPr>
                <w:rFonts w:eastAsia="Batang"/>
                <w:kern w:val="2"/>
                <w:position w:val="-5"/>
                <w:szCs w:val="20"/>
                <w:lang w:val="en-GB" w:eastAsia="en-US"/>
              </w:rPr>
              <w:pict>
                <v:shape id="_x0000_i1027" type="#_x0000_t75" style="width:56.5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42B3&quot;/&gt;&lt;wsp:rsid wsp:val=&quot;0009453F&quot;/&gt;&lt;wsp:rsid wsp:val=&quot;000A0641&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10775&quot;/&gt;&lt;wsp:rsid wsp:val=&quot;00111908&quot;/&gt;&lt;wsp:rsid wsp:val=&quot;001123B2&quot;/&gt;&lt;wsp:rsid wsp:val=&quot;00113E5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2787&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4411&quot;/&gt;&lt;wsp:rsid wsp:val=&quot;002F4938&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3F5D&quot;/&gt;&lt;wsp:rsid wsp:val=&quot;004440F1&quot;/&gt;&lt;wsp:rsid wsp:val=&quot;00444BF2&quot;/&gt;&lt;wsp:rsid wsp:val=&quot;00445273&quot;/&gt;&lt;wsp:rsid wsp:val=&quot;00453C0B&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CA0&quot;/&gt;&lt;wsp:rsid wsp:val=&quot;00623D44&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A3605&quot;/&gt;&lt;wsp:rsid wsp:val=&quot;006A45C1&quot;/&gt;&lt;wsp:rsid wsp:val=&quot;006A5BCE&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72180&quot;/&gt;&lt;wsp:rsid wsp:val=&quot;0087282C&quot;/&gt;&lt;wsp:rsid wsp:val=&quot;00875268&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5211&quot;/&gt;&lt;wsp:rsid wsp:val=&quot;00896910&quot;/&gt;&lt;wsp:rsid wsp:val=&quot;008A1787&quot;/&gt;&lt;wsp:rsid wsp:val=&quot;008A1ED5&quot;/&gt;&lt;wsp:rsid wsp:val=&quot;008A34F1&quot;/&gt;&lt;wsp:rsid wsp:val=&quot;008A4FFD&quot;/&gt;&lt;wsp:rsid wsp:val=&quot;008B0F75&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31351&quot;/&gt;&lt;wsp:rsid wsp:val=&quot;00A320EB&quot;/&gt;&lt;wsp:rsid wsp:val=&quot;00A3258C&quot;/&gt;&lt;wsp:rsid wsp:val=&quot;00A333BD&quot;/&gt;&lt;wsp:rsid wsp:val=&quot;00A36433&quot;/&gt;&lt;wsp:rsid wsp:val=&quot;00A36A57&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462F&quot;/&gt;&lt;wsp:rsid wsp:val=&quot;00A9178E&quot;/&gt;&lt;wsp:rsid wsp:val=&quot;00A92967&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4F7&quot;/&gt;&lt;wsp:rsid wsp:val=&quot;00BE7904&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48EE&quot;/&gt;&lt;wsp:rsid wsp:val=&quot;00D26D98&quot;/&gt;&lt;wsp:rsid wsp:val=&quot;00D327B2&quot;/&gt;&lt;wsp:rsid wsp:val=&quot;00D33FC5&quot;/&gt;&lt;wsp:rsid wsp:val=&quot;00D344BC&quot;/&gt;&lt;wsp:rsid wsp:val=&quot;00D3573B&quot;/&gt;&lt;wsp:rsid wsp:val=&quot;00D42AEC&quot;/&gt;&lt;wsp:rsid wsp:val=&quot;00D43CBF&quot;/&gt;&lt;wsp:rsid wsp:val=&quot;00D50FD1&quot;/&gt;&lt;wsp:rsid wsp:val=&quot;00D553EF&quot;/&gt;&lt;wsp:rsid wsp:val=&quot;00D5711F&quot;/&gt;&lt;wsp:rsid wsp:val=&quot;00D57A90&quot;/&gt;&lt;wsp:rsid wsp:val=&quot;00D602A5&quot;/&gt;&lt;wsp:rsid wsp:val=&quot;00D60B06&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2F8E&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630A&quot;/&gt;&lt;wsp:rsid wsp:val=&quot;00DD7B0B&quot;/&gt;&lt;wsp:rsid wsp:val=&quot;00DE0182&quot;/&gt;&lt;wsp:rsid wsp:val=&quot;00DE0B19&quot;/&gt;&lt;wsp:rsid wsp:val=&quot;00DE6205&quot;/&gt;&lt;wsp:rsid wsp:val=&quot;00DF0111&quot;/&gt;&lt;wsp:rsid wsp:val=&quot;00DF094B&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E172C&quot;/&gt;&lt;wsp:rsid wsp:val=&quot;00EE1DB6&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1B2787&quot; wsp:rsidP=&quot;001B2787&quot;&gt;&lt;m:oMathPara&gt;&lt;m:oMath&gt;&lt;m:sSub&gt;&lt;m:sSubPr&gt;&lt;m:ctrlPr&gt;&lt;w:rPr&gt;&lt;w:rFonts w:ascii=&quot;Cambria Math&quot; w:fareast=&quot;?? ??&quot; w:h-ansi=&quot;Cambria Math&quot; w:cs=&quot;Calibri&quot;/&gt;&lt;wx:font wx:val=&quot;Cambria Math&quot;/&gt;&lt;w:i/&gt;&lt;w:i-cs/&gt;&lt;/w:rPr&gt;&lt;/m:ctrlPr&gt;&lt;/m:sSubPr&gt;&lt;m:e&gt;&lt;m:r&gt;&lt;w:rPr&gt;&lt;w:rFonts w:ascii=&quot;Cambria Math&quot; w:h-ansi=&quot;Cambria Math&quot;/&gt;&lt;wx:font wx:val=&quot;Cambria Math&quot;/&gt;&lt;w:i/&gt;&lt;w:i-cs/&gt;&lt;/w:rPr&gt;&lt;m:t&gt;K&lt;/m:t&gt;&lt;/m:r&gt;&lt;/m:e&gt;&lt;m:sub&gt;&lt;m:r&gt;&lt;w:rPr&gt;&lt;w:rFonts w:ascii=&quot;Cambria Math&quot; w:h-ansi=&quot;Cambria Math&quot;/&gt;&lt;wx:font wx:val=&quot;Cambria Math&quot;/&gt;&lt;w:i/&gt;&lt;w:i-cs/&gt;&lt;/w:rPr&gt;&lt;m:t&gt;0&lt;/m:t&gt;&lt;/m:r&gt;&lt;/m:sub&gt;&lt;/m:sSub&gt;&lt;m:r&gt;&lt;w:rPr&gt;&lt;w:rFonts w:ascii=&quot;Cambria Math&quot; w:h-ansi=&quot;Cambria Math&quot;/&gt;&lt;wx:font wx:val=&quot;Cambria Math&quot;/&gt;&lt;w:i/&gt;&lt;w:i-cs/&gt;&lt;/w:rPr&gt;&lt;m:t&gt;=&lt;/m:t&gt;&lt;/m:r&gt;&lt;m:d&gt;&lt;m:dPr&gt;&lt;m:begChr m:val=&quot;?&quot;/&gt;&lt;m:endChr m:val=&quot;?&quot;/&gt;&lt;m:ctrlPr&gt;&lt;w:rPr&gt;&lt;w:rFonts w:ascii=&quot;Cambria Math&quot; w:fareast=&quot;?? ??&quot; w:h-ansi=&quot;Cambria Math&quot; w:cs=&quot;Calibri&quot;/&gt;&lt;wx:font wx:val=&quot;Cambria Math&quot;/&gt;&lt;w:i/&gt;&lt;w:i-cs/&gt;&lt;/w:rPr&gt;&lt;/m:ctrlPr&gt;&lt;/m:dPr&gt;&lt;m:e&gt;&lt;m:r&gt;&lt;w:rPr&gt;&lt;w:rFonts w:ascii=&quot;Cambria Math&quot; w:h-ansi=&quot;Cambria Math&quot;/&gt;&lt;wx:font wx:val=&quot;Cambria Math&quot;/&gt;&lt;w:i/&gt;&lt;w:i-cs/&gt;&lt;/w:rPr&gt;&lt;m:t&gt;β&lt;/m:t&gt;&lt;/m:r&gt;&lt;m:sSub&gt;&lt;m:sSubPr&gt;&lt;m:ctrlPr&gt;&lt;w:rPr&gt;&lt;w:rFonts w:ascii=&quot;Cambria Math&quot; w:fareast=&quot;?? ??&quot; w:h-ansi=&quot;Cambria Math&quot; w:cs=&quot;Calibri&quot;/&gt;&lt;wx:font wx:val=&quot;Cambria Maaathh&quot;/&gt;&lt;w:i/&gt;&lt;w:i-cs/&gt;&lt;/w:rPr&gt;&lt;/m:ctrlPr&gt;&lt;/m:sSubPr&gt;&lt;m:e&gt;&lt;m:r&gt;&lt;w:rPr&gt;&lt;w:rFonts w:ascii=&quot;Cambria Math&quot; w:h-ansi=&quot;Cambria Math&quot;/&gt;&lt;wx:font wx:val=&quot;Cambria Math&quot;/&gt;&lt;w:i/&gt;&lt;w:i-cs/&gt;&lt;/w:rPr&gt;&lt;m:t&gt;K&lt;/m:t&gt;&lt;/m:r&gt;&lt;/m:e&gt;&lt;m:sub&gt;&lt;m:r&gt;&lt;w:rPr&gt;&lt;w:rFonts w:ascii=&quot;Cambria Math&quot; w:h-ansi=&quot;Cambria Math&quot;/&gt;&lt;wx:font wx:val=&quot;Cambria Math&quot;/&gt;&lt;w:i/&gt;&lt;w:i-cs/&gt;&lt;/w:rPr&gt;&lt;m:t&gt;1&lt;/m:t&gt;&lt;/m:r&gt;&lt;/m:sub&gt;&lt;/m:sSub&gt;&lt;m:r&gt;&lt;w:rPr&gt;&lt;w:rFonts w:ascii=&quot;Cambria Math&quot; w:h-ansi=&quot;Cambria Math&quot;/&gt;&lt;wx:font wx:val=&quot;Cambria Math&quot;/&gt;&lt;w:i/&gt;&lt;w:i-cs/&gt;&lt;/w:rPr&gt;&lt;m:t&gt;M&lt;/m:t&gt;&lt;/m:r&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8" o:title="" chromakey="white"/>
                </v:shape>
              </w:pict>
            </w:r>
            <w:r>
              <w:rPr>
                <w:rFonts w:eastAsia="Batang"/>
                <w:kern w:val="2"/>
                <w:szCs w:val="20"/>
                <w:lang w:val="en-GB" w:eastAsia="en-US"/>
              </w:rPr>
              <w:instrText xml:space="preserve"> </w:instrText>
            </w:r>
            <w:r>
              <w:rPr>
                <w:rFonts w:eastAsia="Batang"/>
                <w:kern w:val="2"/>
                <w:szCs w:val="20"/>
                <w:lang w:val="en-GB" w:eastAsia="en-US"/>
              </w:rPr>
              <w:fldChar w:fldCharType="separate"/>
            </w:r>
            <w:r>
              <w:rPr>
                <w:rFonts w:eastAsia="Batang"/>
                <w:kern w:val="2"/>
                <w:position w:val="-5"/>
                <w:szCs w:val="20"/>
                <w:lang w:val="en-GB" w:eastAsia="en-US"/>
              </w:rPr>
              <w:pict>
                <v:shape id="_x0000_i1028" type="#_x0000_t75" style="width:56.5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42B3&quot;/&gt;&lt;wsp:rsid wsp:val=&quot;0009453F&quot;/&gt;&lt;wsp:rsid wsp:val=&quot;000A0641&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10775&quot;/&gt;&lt;wsp:rsid wsp:val=&quot;00111908&quot;/&gt;&lt;wsp:rsid wsp:val=&quot;001123B2&quot;/&gt;&lt;wsp:rsid wsp:val=&quot;00113E5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2787&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4411&quot;/&gt;&lt;wsp:rsid wsp:val=&quot;002F4938&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3F5D&quot;/&gt;&lt;wsp:rsid wsp:val=&quot;004440F1&quot;/&gt;&lt;wsp:rsid wsp:val=&quot;00444BF2&quot;/&gt;&lt;wsp:rsid wsp:val=&quot;00445273&quot;/&gt;&lt;wsp:rsid wsp:val=&quot;00453C0B&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CA0&quot;/&gt;&lt;wsp:rsid wsp:val=&quot;00623D44&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A3605&quot;/&gt;&lt;wsp:rsid wsp:val=&quot;006A45C1&quot;/&gt;&lt;wsp:rsid wsp:val=&quot;006A5BCE&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72180&quot;/&gt;&lt;wsp:rsid wsp:val=&quot;0087282C&quot;/&gt;&lt;wsp:rsid wsp:val=&quot;00875268&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5211&quot;/&gt;&lt;wsp:rsid wsp:val=&quot;00896910&quot;/&gt;&lt;wsp:rsid wsp:val=&quot;008A1787&quot;/&gt;&lt;wsp:rsid wsp:val=&quot;008A1ED5&quot;/&gt;&lt;wsp:rsid wsp:val=&quot;008A34F1&quot;/&gt;&lt;wsp:rsid wsp:val=&quot;008A4FFD&quot;/&gt;&lt;wsp:rsid wsp:val=&quot;008B0F75&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31351&quot;/&gt;&lt;wsp:rsid wsp:val=&quot;00A320EB&quot;/&gt;&lt;wsp:rsid wsp:val=&quot;00A3258C&quot;/&gt;&lt;wsp:rsid wsp:val=&quot;00A333BD&quot;/&gt;&lt;wsp:rsid wsp:val=&quot;00A36433&quot;/&gt;&lt;wsp:rsid wsp:val=&quot;00A36A57&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462F&quot;/&gt;&lt;wsp:rsid wsp:val=&quot;00A9178E&quot;/&gt;&lt;wsp:rsid wsp:val=&quot;00A92967&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4F7&quot;/&gt;&lt;wsp:rsid wsp:val=&quot;00BE7904&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48EE&quot;/&gt;&lt;wsp:rsid wsp:val=&quot;00D26D98&quot;/&gt;&lt;wsp:rsid wsp:val=&quot;00D327B2&quot;/&gt;&lt;wsp:rsid wsp:val=&quot;00D33FC5&quot;/&gt;&lt;wsp:rsid wsp:val=&quot;00D344BC&quot;/&gt;&lt;wsp:rsid wsp:val=&quot;00D3573B&quot;/&gt;&lt;wsp:rsid wsp:val=&quot;00D42AEC&quot;/&gt;&lt;wsp:rsid wsp:val=&quot;00D43CBF&quot;/&gt;&lt;wsp:rsid wsp:val=&quot;00D50FD1&quot;/&gt;&lt;wsp:rsid wsp:val=&quot;00D553EF&quot;/&gt;&lt;wsp:rsid wsp:val=&quot;00D5711F&quot;/&gt;&lt;wsp:rsid wsp:val=&quot;00D57A90&quot;/&gt;&lt;wsp:rsid wsp:val=&quot;00D602A5&quot;/&gt;&lt;wsp:rsid wsp:val=&quot;00D60B06&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2F8E&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630A&quot;/&gt;&lt;wsp:rsid wsp:val=&quot;00DD7B0B&quot;/&gt;&lt;wsp:rsid wsp:val=&quot;00DE0182&quot;/&gt;&lt;wsp:rsid wsp:val=&quot;00DE0B19&quot;/&gt;&lt;wsp:rsid wsp:val=&quot;00DE6205&quot;/&gt;&lt;wsp:rsid wsp:val=&quot;00DF0111&quot;/&gt;&lt;wsp:rsid wsp:val=&quot;00DF094B&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E172C&quot;/&gt;&lt;wsp:rsid wsp:val=&quot;00EE1DB6&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1B2787&quot; wsp:rsidP=&quot;001B2787&quot;&gt;&lt;m:oMathPara&gt;&lt;m:oMath&gt;&lt;m:sSub&gt;&lt;m:sSubPr&gt;&lt;m:ctrlPr&gt;&lt;w:rPr&gt;&lt;w:rFonts w:ascii=&quot;Cambria Math&quot; w:fareast=&quot;?? ??&quot; w:h-ansi=&quot;Cambria Math&quot; w:cs=&quot;Calibri&quot;/&gt;&lt;wx:font wx:val=&quot;Cambria Math&quot;/&gt;&lt;w:i/&gt;&lt;w:i-cs/&gt;&lt;/w:rPr&gt;&lt;/m:ctrlPr&gt;&lt;/m:sSubPr&gt;&lt;m:e&gt;&lt;m:r&gt;&lt;w:rPr&gt;&lt;w:rFonts w:ascii=&quot;Cambria Math&quot; w:h-ansi=&quot;Cambria Math&quot;/&gt;&lt;wx:font wx:val=&quot;Cambria Math&quot;/&gt;&lt;w:i/&gt;&lt;w:i-cs/&gt;&lt;/w:rPr&gt;&lt;m:t&gt;K&lt;/m:t&gt;&lt;/m:r&gt;&lt;/m:e&gt;&lt;m:sub&gt;&lt;m:r&gt;&lt;w:rPr&gt;&lt;w:rFonts w:ascii=&quot;Cambria Math&quot; w:h-ansi=&quot;Cambria Math&quot;/&gt;&lt;wx:font wx:val=&quot;Cambria Math&quot;/&gt;&lt;w:i/&gt;&lt;w:i-cs/&gt;&lt;/w:rPr&gt;&lt;m:t&gt;0&lt;/m:t&gt;&lt;/m:r&gt;&lt;/m:sub&gt;&lt;/m:sSub&gt;&lt;m:r&gt;&lt;w:rPr&gt;&lt;w:rFonts w:ascii=&quot;Cambria Math&quot; w:h-ansi=&quot;Cambria Math&quot;/&gt;&lt;wx:font wx:val=&quot;Cambria Math&quot;/&gt;&lt;w:i/&gt;&lt;w:i-cs/&gt;&lt;/w:rPr&gt;&lt;m:t&gt;=&lt;/m:t&gt;&lt;/m:r&gt;&lt;m:d&gt;&lt;m:dPr&gt;&lt;m:begChr m:val=&quot;?&quot;/&gt;&lt;m:endChr m:val=&quot;?&quot;/&gt;&lt;m:ctrlPr&gt;&lt;w:rPr&gt;&lt;w:rFonts w:ascii=&quot;Cambria Math&quot; w:fareast=&quot;?? ??&quot; w:h-ansi=&quot;Cambria Math&quot; w:cs=&quot;Calibri&quot;/&gt;&lt;wx:font wx:val=&quot;Cambria Math&quot;/&gt;&lt;w:i/&gt;&lt;w:i-cs/&gt;&lt;/w:rPr&gt;&lt;/m:ctrlPr&gt;&lt;/m:dPr&gt;&lt;m:e&gt;&lt;m:r&gt;&lt;w:rPr&gt;&lt;w:rFonts w:ascii=&quot;Cambria Math&quot; w:h-ansi=&quot;Cambria Math&quot;/&gt;&lt;wx:font wx:val=&quot;Cambria Math&quot;/&gt;&lt;w:i/&gt;&lt;w:i-cs/&gt;&lt;/w:rPr&gt;&lt;m:t&gt;β&lt;/m:t&gt;&lt;/m:r&gt;&lt;m:sSub&gt;&lt;m:sSubPr&gt;&lt;m:ctrlPr&gt;&lt;w:rPr&gt;&lt;w:rFonts w:ascii=&quot;Cambria Math&quot; w:fareast=&quot;?? ??&quot; w:h-ansi=&quot;Cambria Math&quot; w:cs=&quot;Calibri&quot;/&gt;&lt;wx:font wx:val=&quot;Cambria Maaathh&quot;/&gt;&lt;w:i/&gt;&lt;w:i-cs/&gt;&lt;/w:rPr&gt;&lt;/m:ctrlPr&gt;&lt;/m:sSubPr&gt;&lt;m:e&gt;&lt;m:r&gt;&lt;w:rPr&gt;&lt;w:rFonts w:ascii=&quot;Cambria Math&quot; w:h-ansi=&quot;Cambria Math&quot;/&gt;&lt;wx:font wx:val=&quot;Cambria Math&quot;/&gt;&lt;w:i/&gt;&lt;w:i-cs/&gt;&lt;/w:rPr&gt;&lt;m:t&gt;K&lt;/m:t&gt;&lt;/m:r&gt;&lt;/m:e&gt;&lt;m:sub&gt;&lt;m:r&gt;&lt;w:rPr&gt;&lt;w:rFonts w:ascii=&quot;Cambria Math&quot; w:h-ansi=&quot;Cambria Math&quot;/&gt;&lt;wx:font wx:val=&quot;Cambria Math&quot;/&gt;&lt;w:i/&gt;&lt;w:i-cs/&gt;&lt;/w:rPr&gt;&lt;m:t&gt;1&lt;/m:t&gt;&lt;/m:r&gt;&lt;/m:sub&gt;&lt;/m:sSub&gt;&lt;m:r&gt;&lt;w:rPr&gt;&lt;w:rFonts w:ascii=&quot;Cambria Math&quot; w:h-ansi=&quot;Cambria Math&quot;/&gt;&lt;wx:font wx:val=&quot;Cambria Math&quot;/&gt;&lt;w:i/&gt;&lt;w:i-cs/&gt;&lt;/w:rPr&gt;&lt;m:t&gt;M&lt;/m:t&gt;&lt;/m:r&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8" o:title="" chromakey="white"/>
                </v:shape>
              </w:pict>
            </w:r>
            <w:r>
              <w:rPr>
                <w:rFonts w:eastAsia="Batang"/>
                <w:kern w:val="2"/>
                <w:szCs w:val="20"/>
                <w:lang w:val="en-GB" w:eastAsia="en-US"/>
              </w:rPr>
              <w:fldChar w:fldCharType="end"/>
            </w:r>
            <w:r>
              <w:rPr>
                <w:rFonts w:eastAsia="Batang"/>
                <w:kern w:val="2"/>
                <w:szCs w:val="20"/>
                <w:lang w:val="en-GB" w:eastAsia="en-US"/>
              </w:rPr>
              <w:t xml:space="preserve"> </w:t>
            </w:r>
          </w:p>
          <w:p w:rsidR="00515EA1" w:rsidRDefault="004F734F">
            <w:pPr>
              <w:widowControl w:val="0"/>
              <w:numPr>
                <w:ilvl w:val="1"/>
                <w:numId w:val="15"/>
              </w:numPr>
              <w:snapToGrid w:val="0"/>
              <w:spacing w:afterLines="50" w:after="120" w:line="240" w:lineRule="exact"/>
              <w:ind w:hanging="363"/>
              <w:jc w:val="both"/>
              <w:rPr>
                <w:rFonts w:eastAsia="Batang"/>
                <w:szCs w:val="20"/>
                <w:lang w:val="en-GB" w:eastAsia="en-US"/>
              </w:rPr>
            </w:pPr>
            <w:r>
              <w:rPr>
                <w:rFonts w:eastAsia="Batang"/>
                <w:kern w:val="2"/>
                <w:szCs w:val="20"/>
                <w:lang w:val="en-GB" w:eastAsia="en-US"/>
              </w:rPr>
              <w:t xml:space="preserve">Note: </w:t>
            </w:r>
            <w:r>
              <w:rPr>
                <w:rFonts w:eastAsia="Batang"/>
                <w:kern w:val="2"/>
                <w:szCs w:val="20"/>
                <w:lang w:val="en-GB" w:eastAsia="en-US"/>
              </w:rPr>
              <w:fldChar w:fldCharType="begin"/>
            </w:r>
            <w:r>
              <w:rPr>
                <w:rFonts w:eastAsia="Batang"/>
                <w:kern w:val="2"/>
                <w:szCs w:val="20"/>
                <w:lang w:val="en-GB" w:eastAsia="en-US"/>
              </w:rPr>
              <w:instrText xml:space="preserve"> QUOTE </w:instrText>
            </w:r>
            <w:r>
              <w:rPr>
                <w:rFonts w:eastAsia="Batang"/>
                <w:kern w:val="2"/>
                <w:position w:val="-5"/>
                <w:szCs w:val="20"/>
                <w:lang w:val="en-GB" w:eastAsia="en-US"/>
              </w:rPr>
              <w:pict>
                <v:shape id="_x0000_i1029" type="#_x0000_t75" style="width:40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42B3&quot;/&gt;&lt;wsp:rsid wsp:val=&quot;0009453F&quot;/&gt;&lt;wsp:rsid wsp:val=&quot;000A0641&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10775&quot;/&gt;&lt;wsp:rsid wsp:val=&quot;00111908&quot;/&gt;&lt;wsp:rsid wsp:val=&quot;001123B2&quot;/&gt;&lt;wsp:rsid wsp:val=&quot;00113E5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4411&quot;/&gt;&lt;wsp:rsid wsp:val=&quot;002F4938&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3F5D&quot;/&gt;&lt;wsp:rsid wsp:val=&quot;004440F1&quot;/&gt;&lt;wsp:rsid wsp:val=&quot;00444BF2&quot;/&gt;&lt;wsp:rsid wsp:val=&quot;00445273&quot;/&gt;&lt;wsp:rsid wsp:val=&quot;00453C0B&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CA0&quot;/&gt;&lt;wsp:rsid wsp:val=&quot;00623D44&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A3605&quot;/&gt;&lt;wsp:rsid wsp:val=&quot;006A45C1&quot;/&gt;&lt;wsp:rsid wsp:val=&quot;006A5BCE&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72180&quot;/&gt;&lt;wsp:rsid wsp:val=&quot;0087282C&quot;/&gt;&lt;wsp:rsid wsp:val=&quot;00875268&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5211&quot;/&gt;&lt;wsp:rsid wsp:val=&quot;00896910&quot;/&gt;&lt;wsp:rsid wsp:val=&quot;008A1787&quot;/&gt;&lt;wsp:rsid wsp:val=&quot;008A1ED5&quot;/&gt;&lt;wsp:rsid wsp:val=&quot;008A34F1&quot;/&gt;&lt;wsp:rsid wsp:val=&quot;008A4FFD&quot;/&gt;&lt;wsp:rsid wsp:val=&quot;008B0F75&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014&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31351&quot;/&gt;&lt;wsp:rsid wsp:val=&quot;00A320EB&quot;/&gt;&lt;wsp:rsid wsp:val=&quot;00A3258C&quot;/&gt;&lt;wsp:rsid wsp:val=&quot;00A333BD&quot;/&gt;&lt;wsp:rsid wsp:val=&quot;00A36433&quot;/&gt;&lt;wsp:rsid wsp:val=&quot;00A36A57&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462F&quot;/&gt;&lt;wsp:rsid wsp:val=&quot;00A9178E&quot;/&gt;&lt;wsp:rsid wsp:val=&quot;00A92967&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4F7&quot;/&gt;&lt;wsp:rsid wsp:val=&quot;00BE7904&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48EE&quot;/&gt;&lt;wsp:rsid wsp:val=&quot;00D26D98&quot;/&gt;&lt;wsp:rsid wsp:val=&quot;00D327B2&quot;/&gt;&lt;wsp:rsid wsp:val=&quot;00D33FC5&quot;/&gt;&lt;wsp:rsid wsp:val=&quot;00D344BC&quot;/&gt;&lt;wsp:rsid wsp:val=&quot;00D3573B&quot;/&gt;&lt;wsp:rsid wsp:val=&quot;00D42AEC&quot;/&gt;&lt;wsp:rsid wsp:val=&quot;00D43CBF&quot;/&gt;&lt;wsp:rsid wsp:val=&quot;00D50FD1&quot;/&gt;&lt;wsp:rsid wsp:val=&quot;00D553EF&quot;/&gt;&lt;wsp:rsid wsp:val=&quot;00D5711F&quot;/&gt;&lt;wsp:rsid wsp:val=&quot;00D57A90&quot;/&gt;&lt;wsp:rsid wsp:val=&quot;00D602A5&quot;/&gt;&lt;wsp:rsid wsp:val=&quot;00D60B06&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2F8E&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630A&quot;/&gt;&lt;wsp:rsid wsp:val=&quot;00DD7B0B&quot;/&gt;&lt;wsp:rsid wsp:val=&quot;00DE0182&quot;/&gt;&lt;wsp:rsid wsp:val=&quot;00DE0B19&quot;/&gt;&lt;wsp:rsid wsp:val=&quot;00DE6205&quot;/&gt;&lt;wsp:rsid wsp:val=&quot;00DF0111&quot;/&gt;&lt;wsp:rsid wsp:val=&quot;00DF094B&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E172C&quot;/&gt;&lt;wsp:rsid wsp:val=&quot;00EE1DB6&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8F7014&quot; wsp:rsidP=&quot;008F7014&quot;&gt;&lt;m:oMathPara&gt;&lt;m:oMath&gt;&lt;m:r&gt;&lt;w:rPr&gt;&lt;w:rFonts w:ascii=&quot;Cambria Math&quot; w:h-ansi=&quot;Cambria Math&quot;/&gt;&lt;wx:font wx:val=&quot;Cambria Math&quot;/&gt;&lt;w:i/&gt;&lt;w:i-cs/&gt;&lt;/w:rPr&gt;&lt;m:t&gt;L=&lt;/m:t&gt;&lt;/m:r&gt;&lt;m:sSub&gt;&lt;m:sSubPr&gt;&lt;m:ctrlPr&gt;&lt;w:rPr&gt;&lt;w:rFonts w:ascii=&quot;Cambria Math&quot; w:fareast=&quot;?? ??&quot; w:h-ansi=&quot;Cambria Math&quot; w:cs=&quot;Calibri&quot;/&gt;&lt;wx:font wx:val=&quot;Cambria Math&quot;/&gt;&lt;w:i/&gt;&lt;w:i-cs/&gt;&lt;/w:rPr&gt;&lt;/m:ctrlPr&gt;&lt;/m:sSubPr&gt;&lt;m:e&gt;&lt;m:r&gt;&lt;w:rPr&gt;&lt;w:rFonts w:ascii=&quot;Cambria Math&quot; w:h-ansi=&quot;Cambria Math&quot;/&gt;&lt;wx:font wx:val=&quot;Cambria Math&quot;/&gt;&lt;w:i/&gt;&lt;w:i-cs/&gt;&lt;/w:rPr&gt;&lt;m:t&gt;K&lt;/m:t&gt;&lt;/m:r&gt;&lt;/m:e&gt;&lt;m:sub&gt;&lt;m:r&gt;&lt;w:rPr&gt;&lt;w:rFonts w:ascii=&quot;Cambria Math&quot; w:h-ansi=&quot;Cambria Math&quot;/&gt;&lt;wx:font wx:val=&quot;Cambria Math&quot;/&gt;&lt;w:i/&gt;&lt;w:i-cs/&gt;&lt;/w:rPr&gt;&lt;m:t&gt;1&lt;/m:t&gt;&lt;/m:r&gt;&lt;/m:sub&gt;&lt;/m:sSub&gt;&lt;m:r&gt;&lt;w:rPr&gt;&lt;w:rFonts w:ascii=&quot;Cambria Math&quot; w:h-ansi=&quot;Cambria Math&quot;/&gt;&lt;wx:font wx:val=&quot;Cambria Math&quot;/&gt;&lt;w:i/&gt;&lt;w:i-cs/&gt;&lt;/w:rPr&gt;&lt;m:t&gt;/2&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9" o:title="" chromakey="white"/>
                </v:shape>
              </w:pict>
            </w:r>
            <w:r>
              <w:rPr>
                <w:rFonts w:eastAsia="Batang"/>
                <w:kern w:val="2"/>
                <w:szCs w:val="20"/>
                <w:lang w:val="en-GB" w:eastAsia="en-US"/>
              </w:rPr>
              <w:instrText xml:space="preserve"> </w:instrText>
            </w:r>
            <w:r>
              <w:rPr>
                <w:rFonts w:eastAsia="Batang"/>
                <w:kern w:val="2"/>
                <w:szCs w:val="20"/>
                <w:lang w:val="en-GB" w:eastAsia="en-US"/>
              </w:rPr>
              <w:fldChar w:fldCharType="separate"/>
            </w:r>
            <w:r>
              <w:rPr>
                <w:rFonts w:eastAsia="Batang"/>
                <w:kern w:val="2"/>
                <w:position w:val="-5"/>
                <w:szCs w:val="20"/>
                <w:lang w:val="en-GB" w:eastAsia="en-US"/>
              </w:rPr>
              <w:pict>
                <v:shape id="_x0000_i1030" type="#_x0000_t75" style="width:40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42B3&quot;/&gt;&lt;wsp:rsid wsp:val=&quot;0009453F&quot;/&gt;&lt;wsp:rsid wsp:val=&quot;000A0641&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10775&quot;/&gt;&lt;wsp:rsid wsp:val=&quot;00111908&quot;/&gt;&lt;wsp:rsid wsp:val=&quot;001123B2&quot;/&gt;&lt;wsp:rsid wsp:val=&quot;00113E5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4411&quot;/&gt;&lt;wsp:rsid wsp:val=&quot;002F4938&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3F5D&quot;/&gt;&lt;wsp:rsid wsp:val=&quot;004440F1&quot;/&gt;&lt;wsp:rsid wsp:val=&quot;00444BF2&quot;/&gt;&lt;wsp:rsid wsp:val=&quot;00445273&quot;/&gt;&lt;wsp:rsid wsp:val=&quot;00453C0B&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CA0&quot;/&gt;&lt;wsp:rsid wsp:val=&quot;00623D44&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A3605&quot;/&gt;&lt;wsp:rsid wsp:val=&quot;006A45C1&quot;/&gt;&lt;wsp:rsid wsp:val=&quot;006A5BCE&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72180&quot;/&gt;&lt;wsp:rsid wsp:val=&quot;0087282C&quot;/&gt;&lt;wsp:rsid wsp:val=&quot;00875268&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5211&quot;/&gt;&lt;wsp:rsid wsp:val=&quot;00896910&quot;/&gt;&lt;wsp:rsid wsp:val=&quot;008A1787&quot;/&gt;&lt;wsp:rsid wsp:val=&quot;008A1ED5&quot;/&gt;&lt;wsp:rsid wsp:val=&quot;008A34F1&quot;/&gt;&lt;wsp:rsid wsp:val=&quot;008A4FFD&quot;/&gt;&lt;wsp:rsid wsp:val=&quot;008B0F75&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014&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31351&quot;/&gt;&lt;wsp:rsid wsp:val=&quot;00A320EB&quot;/&gt;&lt;wsp:rsid wsp:val=&quot;00A3258C&quot;/&gt;&lt;wsp:rsid wsp:val=&quot;00A333BD&quot;/&gt;&lt;wsp:rsid wsp:val=&quot;00A36433&quot;/&gt;&lt;wsp:rsid wsp:val=&quot;00A36A57&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462F&quot;/&gt;&lt;wsp:rsid wsp:val=&quot;00A9178E&quot;/&gt;&lt;wsp:rsid wsp:val=&quot;00A92967&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4F7&quot;/&gt;&lt;wsp:rsid wsp:val=&quot;00BE7904&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48EE&quot;/&gt;&lt;wsp:rsid wsp:val=&quot;00D26D98&quot;/&gt;&lt;wsp:rsid wsp:val=&quot;00D327B2&quot;/&gt;&lt;wsp:rsid wsp:val=&quot;00D33FC5&quot;/&gt;&lt;wsp:rsid wsp:val=&quot;00D344BC&quot;/&gt;&lt;wsp:rsid wsp:val=&quot;00D3573B&quot;/&gt;&lt;wsp:rsid wsp:val=&quot;00D42AEC&quot;/&gt;&lt;wsp:rsid wsp:val=&quot;00D43CBF&quot;/&gt;&lt;wsp:rsid wsp:val=&quot;00D50FD1&quot;/&gt;&lt;wsp:rsid wsp:val=&quot;00D553EF&quot;/&gt;&lt;wsp:rsid wsp:val=&quot;00D5711F&quot;/&gt;&lt;wsp:rsid wsp:val=&quot;00D57A90&quot;/&gt;&lt;wsp:rsid wsp:val=&quot;00D602A5&quot;/&gt;&lt;wsp:rsid wsp:val=&quot;00D60B06&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2F8E&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630A&quot;/&gt;&lt;wsp:rsid wsp:val=&quot;00DD7B0B&quot;/&gt;&lt;wsp:rsid wsp:val=&quot;00DE0182&quot;/&gt;&lt;wsp:rsid wsp:val=&quot;00DE0B19&quot;/&gt;&lt;wsp:rsid wsp:val=&quot;00DE6205&quot;/&gt;&lt;wsp:rsid wsp:val=&quot;00DF0111&quot;/&gt;&lt;wsp:rsid wsp:val=&quot;00DF094B&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E172C&quot;/&gt;&lt;wsp:rsid wsp:val=&quot;00EE1DB6&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8F7014&quot; wsp:rsidP=&quot;008F7014&quot;&gt;&lt;m:oMathPara&gt;&lt;m:oMath&gt;&lt;m:r&gt;&lt;w:rPr&gt;&lt;w:rFonts w:ascii=&quot;Cambria Math&quot; w:h-ansi=&quot;Cambria Math&quot;/&gt;&lt;wx:font wx:val=&quot;Cambria Math&quot;/&gt;&lt;w:i/&gt;&lt;w:i-cs/&gt;&lt;/w:rPr&gt;&lt;m:t&gt;L=&lt;/m:t&gt;&lt;/m:r&gt;&lt;m:sSub&gt;&lt;m:sSubPr&gt;&lt;m:ctrlPr&gt;&lt;w:rPr&gt;&lt;w:rFonts w:ascii=&quot;Cambria Math&quot; w:fareast=&quot;?? ??&quot; w:h-ansi=&quot;Cambria Math&quot; w:cs=&quot;Calibri&quot;/&gt;&lt;wx:font wx:val=&quot;Cambria Math&quot;/&gt;&lt;w:i/&gt;&lt;w:i-cs/&gt;&lt;/w:rPr&gt;&lt;/m:ctrlPr&gt;&lt;/m:sSubPr&gt;&lt;m:e&gt;&lt;m:r&gt;&lt;w:rPr&gt;&lt;w:rFonts w:ascii=&quot;Cambria Math&quot; w:h-ansi=&quot;Cambria Math&quot;/&gt;&lt;wx:font wx:val=&quot;Cambria Math&quot;/&gt;&lt;w:i/&gt;&lt;w:i-cs/&gt;&lt;/w:rPr&gt;&lt;m:t&gt;K&lt;/m:t&gt;&lt;/m:r&gt;&lt;/m:e&gt;&lt;m:sub&gt;&lt;m:r&gt;&lt;w:rPr&gt;&lt;w:rFonts w:ascii=&quot;Cambria Math&quot; w:h-ansi=&quot;Cambria Math&quot;/&gt;&lt;wx:font wx:val=&quot;Cambria Math&quot;/&gt;&lt;w:i/&gt;&lt;w:i-cs/&gt;&lt;/w:rPr&gt;&lt;m:t&gt;1&lt;/m:t&gt;&lt;/m:r&gt;&lt;/m:sub&gt;&lt;/m:sSub&gt;&lt;m:r&gt;&lt;w:rPr&gt;&lt;w:rFonts w:ascii=&quot;Cambria Math&quot; w:h-ansi=&quot;Cambria Math&quot;/&gt;&lt;wx:font wx:val=&quot;Cambria Math&quot;/&gt;&lt;w:i/&gt;&lt;w:i-cs/&gt;&lt;/w:rPr&gt;&lt;m:t&gt;/2&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9" o:title="" chromakey="white"/>
                </v:shape>
              </w:pict>
            </w:r>
            <w:r>
              <w:rPr>
                <w:rFonts w:eastAsia="Batang"/>
                <w:kern w:val="2"/>
                <w:szCs w:val="20"/>
                <w:lang w:val="en-GB" w:eastAsia="en-US"/>
              </w:rPr>
              <w:fldChar w:fldCharType="end"/>
            </w:r>
            <w:r>
              <w:rPr>
                <w:rFonts w:eastAsia="Batang"/>
                <w:kern w:val="2"/>
                <w:szCs w:val="20"/>
                <w:lang w:val="en-GB" w:eastAsia="en-US"/>
              </w:rPr>
              <w:t xml:space="preserve"> and </w:t>
            </w:r>
            <w:r>
              <w:rPr>
                <w:rFonts w:eastAsia="Batang"/>
                <w:kern w:val="2"/>
                <w:szCs w:val="20"/>
                <w:lang w:val="en-GB" w:eastAsia="en-US"/>
              </w:rPr>
              <w:fldChar w:fldCharType="begin"/>
            </w:r>
            <w:r>
              <w:rPr>
                <w:rFonts w:eastAsia="Batang"/>
                <w:kern w:val="2"/>
                <w:szCs w:val="20"/>
                <w:lang w:val="en-GB" w:eastAsia="en-US"/>
              </w:rPr>
              <w:instrText xml:space="preserve"> QUOTE </w:instrText>
            </w:r>
            <w:r>
              <w:rPr>
                <w:rFonts w:eastAsia="Batang"/>
                <w:kern w:val="2"/>
                <w:position w:val="-5"/>
                <w:szCs w:val="20"/>
                <w:lang w:val="en-GB" w:eastAsia="en-US"/>
              </w:rPr>
              <w:pict>
                <v:shape id="_x0000_i1031" type="#_x0000_t75" style="width:60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42B3&quot;/&gt;&lt;wsp:rsid wsp:val=&quot;0009453F&quot;/&gt;&lt;wsp:rsid wsp:val=&quot;000A0641&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10775&quot;/&gt;&lt;wsp:rsid wsp:val=&quot;00111908&quot;/&gt;&lt;wsp:rsid wsp:val=&quot;001123B2&quot;/&gt;&lt;wsp:rsid wsp:val=&quot;00113E5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4411&quot;/&gt;&lt;wsp:rsid wsp:val=&quot;002F4938&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3F5D&quot;/&gt;&lt;wsp:rsid wsp:val=&quot;004440F1&quot;/&gt;&lt;wsp:rsid wsp:val=&quot;00444BF2&quot;/&gt;&lt;wsp:rsid wsp:val=&quot;00445273&quot;/&gt;&lt;wsp:rsid wsp:val=&quot;00453C0B&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CA0&quot;/&gt;&lt;wsp:rsid wsp:val=&quot;00623D44&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A3605&quot;/&gt;&lt;wsp:rsid wsp:val=&quot;006A45C1&quot;/&gt;&lt;wsp:rsid wsp:val=&quot;006A5BCE&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72180&quot;/&gt;&lt;wsp:rsid wsp:val=&quot;0087282C&quot;/&gt;&lt;wsp:rsid wsp:val=&quot;00875268&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5211&quot;/&gt;&lt;wsp:rsid wsp:val=&quot;00896910&quot;/&gt;&lt;wsp:rsid wsp:val=&quot;008A1787&quot;/&gt;&lt;wsp:rsid wsp:val=&quot;008A1ED5&quot;/&gt;&lt;wsp:rsid wsp:val=&quot;008A34F1&quot;/&gt;&lt;wsp:rsid wsp:val=&quot;008A4FFD&quot;/&gt;&lt;wsp:rsid wsp:val=&quot;008B0F75&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31351&quot;/&gt;&lt;wsp:rsid wsp:val=&quot;00A320EB&quot;/&gt;&lt;wsp:rsid wsp:val=&quot;00A3258C&quot;/&gt;&lt;wsp:rsid wsp:val=&quot;00A333BD&quot;/&gt;&lt;wsp:rsid wsp:val=&quot;00A36433&quot;/&gt;&lt;wsp:rsid wsp:val=&quot;00A36A57&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462F&quot;/&gt;&lt;wsp:rsid wsp:val=&quot;00A9178E&quot;/&gt;&lt;wsp:rsid wsp:val=&quot;00A92967&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4F7&quot;/&gt;&lt;wsp:rsid wsp:val=&quot;00BE7904&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48EE&quot;/&gt;&lt;wsp:rsid wsp:val=&quot;00D26D98&quot;/&gt;&lt;wsp:rsid wsp:val=&quot;00D327B2&quot;/&gt;&lt;wsp:rsid wsp:val=&quot;00D33FC5&quot;/&gt;&lt;wsp:rsid wsp:val=&quot;00D344BC&quot;/&gt;&lt;wsp:rsid wsp:val=&quot;00D3573B&quot;/&gt;&lt;wsp:rsid wsp:val=&quot;00D42AEC&quot;/&gt;&lt;wsp:rsid wsp:val=&quot;00D43CBF&quot;/&gt;&lt;wsp:rsid wsp:val=&quot;00D50FD1&quot;/&gt;&lt;wsp:rsid wsp:val=&quot;00D553EF&quot;/&gt;&lt;wsp:rsid wsp:val=&quot;00D5711F&quot;/&gt;&lt;wsp:rsid wsp:val=&quot;00D57A90&quot;/&gt;&lt;wsp:rsid wsp:val=&quot;00D602A5&quot;/&gt;&lt;wsp:rsid wsp:val=&quot;00D60B06&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2F8E&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630A&quot;/&gt;&lt;wsp:rsid wsp:val=&quot;00DD7B0B&quot;/&gt;&lt;wsp:rsid wsp:val=&quot;00DE0182&quot;/&gt;&lt;wsp:rsid wsp:val=&quot;00DE0B19&quot;/&gt;&lt;wsp:rsid wsp:val=&quot;00DE6205&quot;/&gt;&lt;wsp:rsid wsp:val=&quot;00DF0111&quot;/&gt;&lt;wsp:rsid wsp:val=&quot;00DF094B&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B65&quot;/&gt;&lt;wsp:rsid wsp:val=&quot;00E20710&quot;/&gt;&lt;wsp:rsid wsp:val=&quot;00E20892&quot;/&gt;&lt;wsp:rsid wsp:val=&quot;00E229DC&quot;/&gt;&lt;wsp:rsid wsp:val=&quot;00E23C0D&quot;/&gt;&lt;wsp:rsid wsp:val=&quot;00E2627F&quot;/&gt;&lt;wsp:rsid wsp:val=&quot;00E27090&quot;/&gt;&lt;wsp:rsid wsp:val=&quot;00E27BB1&quot;/&gt;&lt;wsp:rsid wsp:val=&quot;00E32232&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E172C&quot;/&gt;&lt;wsp:rsid wsp:val=&quot;00EE1DB6&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E23C0D&quot; wsp:rsidP=&quot;00E23C0D&quot;&gt;&lt;m:oMathPara&gt;&lt;m:oMath&gt;&lt;m:sSub&gt;&lt;m:sSubPr&gt;&lt;m:ctrlPr&gt;&lt;w:rPr&gt;&lt;w:rFonts w:ascii=&quot;Cambria Math&quot; w:fareast=&quot;?? ??&quot; w:h-ansi=&quot;Cambria Math&quot; w:cs=&quot;Calibri&quot;/&gt;&lt;wx:font wx:val=&quot;Cambria Math&quot;/&gt;&lt;w:i/&gt;&lt;w:i-cs/&gt;&lt;/w:rPr&gt;&lt;/m:ctrlPr&gt;&lt;/m:sSubPr&gt;&lt;m:e&gt;&lt;m:r&gt;&lt;w:rPr&gt;&lt;w:rFonts w:ascii=&quot;Cambria Math&quot; w:h-ansi=&quot;Cambria Math&quot;/&gt;&lt;wx:font wx:val=&quot;Cambria Math&quot;/&gt;&lt;w:i/&gt;&lt;w:i-cs/&gt;&lt;/w:rPr&gt;&lt;m:t&gt;K&lt;/m:t&gt;&lt;/m:r&gt;&lt;/m:e&gt;&lt;m:sub&gt;&lt;m:r&gt;&lt;w:rPr&gt;&lt;w:rFonts w:ascii=&quot;Cambria Math&quot; w:h-ansi=&quot;Cambria Math&quot;/&gt;&lt;wx:font wx:val=&quot;Cambria Math&quot;/&gt;&lt;w:i/&gt;&lt;w:i-cs/&gt;&lt;/w:rPr&gt;&lt;m:t&gt;1&lt;/m:t&gt;&lt;/m:r&gt;&lt;/m:sub&gt;&lt;/m:sSub&gt;&lt;m:r&gt;&lt;w:rPr&gt;&lt;w:rFonts w:ascii=&quot;Cambria Math&quot; w:h-ansi=&quot;Cambria Math&quot;/&gt;&lt;wx:font wx:val=&quot;Cambria Math&quot;/&gt;&lt;w:i/&gt;&lt;w:i-cs/&gt;&lt;/w:rPr&gt;&lt;m:t&gt;=α&lt;/m:t&gt;&lt;/m:r&gt;&lt;m:sSub&gt;&lt;m:sSubPr&gt;&lt;m:ctrlffPrn&gt;&lt;w:rPr&gt;&lt;w:rFonts w:ascii=&quot;Cambria Math&quot; w:fareast=&quot;?? ??&quot; w:h-ansi=&quot;Cambria Math&quot; w:cs=&quot;Calibri&quot;/&gt;&lt;wx:font wx:val=&quot;Cambria Math&quot;/&gt;&lt;w:i/&gt;&lt;w:i-cs/&gt;&lt;/w:rPr&gt;&lt;/m:ctrlPr&gt;&lt;/m:sSubPr&gt;&lt;m:e&gt;&lt;m:r&gt;&lt;w:rPr&gt;&lt;w:rFonts w:ascii=&quot;Cambria Math&quot; w:h-ansi=&quot;Cambria Math&quot;/&gt;&lt;wx:font wx:val=&quot;Cambria Math&quot;/&gt;&lt;w:i/&gt;&lt;w:i-cs/&gt;&lt;/w:rPr&gt;&lt;m:t&gt;P&lt;/m:t&gt;&lt;/m:r&gt;&lt;/m:e&gt;&lt;m:sub&gt;&lt;m:r&gt;&lt;w:rPr&gt;&lt;w:rFonts w:ascii=&quot;Cambria Math&quot; w:h-ansi=&quot;Cambria Math&quot;/&gt;&lt;wx:font wx:val=&quot;Cambria Math&quot;/&gt;&lt;w:i/&gt;&lt;w:i-cs/&gt;&lt;/w:rPr&gt;&lt;m:t&gt;CSI-RS&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 o:title="" chromakey="white"/>
                </v:shape>
              </w:pict>
            </w:r>
            <w:r>
              <w:rPr>
                <w:rFonts w:eastAsia="Batang"/>
                <w:kern w:val="2"/>
                <w:szCs w:val="20"/>
                <w:lang w:val="en-GB" w:eastAsia="en-US"/>
              </w:rPr>
              <w:instrText xml:space="preserve"> </w:instrText>
            </w:r>
            <w:r>
              <w:rPr>
                <w:rFonts w:eastAsia="Batang"/>
                <w:kern w:val="2"/>
                <w:szCs w:val="20"/>
                <w:lang w:val="en-GB" w:eastAsia="en-US"/>
              </w:rPr>
              <w:fldChar w:fldCharType="separate"/>
            </w:r>
            <w:r>
              <w:rPr>
                <w:rFonts w:eastAsia="Batang"/>
                <w:kern w:val="2"/>
                <w:position w:val="-5"/>
                <w:szCs w:val="20"/>
                <w:lang w:val="en-GB" w:eastAsia="en-US"/>
              </w:rPr>
              <w:pict>
                <v:shape id="_x0000_i1032" type="#_x0000_t75" style="width:60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42B3&quot;/&gt;&lt;wsp:rsid wsp:val=&quot;0009453F&quot;/&gt;&lt;wsp:rsid wsp:val=&quot;000A0641&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10775&quot;/&gt;&lt;wsp:rsid wsp:val=&quot;00111908&quot;/&gt;&lt;wsp:rsid wsp:val=&quot;001123B2&quot;/&gt;&lt;wsp:rsid wsp:val=&quot;00113E5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4411&quot;/&gt;&lt;wsp:rsid wsp:val=&quot;002F4938&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3F5D&quot;/&gt;&lt;wsp:rsid wsp:val=&quot;004440F1&quot;/&gt;&lt;wsp:rsid wsp:val=&quot;00444BF2&quot;/&gt;&lt;wsp:rsid wsp:val=&quot;00445273&quot;/&gt;&lt;wsp:rsid wsp:val=&quot;00453C0B&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CA0&quot;/&gt;&lt;wsp:rsid wsp:val=&quot;00623D44&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A3605&quot;/&gt;&lt;wsp:rsid wsp:val=&quot;006A45C1&quot;/&gt;&lt;wsp:rsid wsp:val=&quot;006A5BCE&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72180&quot;/&gt;&lt;wsp:rsid wsp:val=&quot;0087282C&quot;/&gt;&lt;wsp:rsid wsp:val=&quot;00875268&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5211&quot;/&gt;&lt;wsp:rsid wsp:val=&quot;00896910&quot;/&gt;&lt;wsp:rsid wsp:val=&quot;008A1787&quot;/&gt;&lt;wsp:rsid wsp:val=&quot;008A1ED5&quot;/&gt;&lt;wsp:rsid wsp:val=&quot;008A34F1&quot;/&gt;&lt;wsp:rsid wsp:val=&quot;008A4FFD&quot;/&gt;&lt;wsp:rsid wsp:val=&quot;008B0F75&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31351&quot;/&gt;&lt;wsp:rsid wsp:val=&quot;00A320EB&quot;/&gt;&lt;wsp:rsid wsp:val=&quot;00A3258C&quot;/&gt;&lt;wsp:rsid wsp:val=&quot;00A333BD&quot;/&gt;&lt;wsp:rsid wsp:val=&quot;00A36433&quot;/&gt;&lt;wsp:rsid wsp:val=&quot;00A36A57&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462F&quot;/&gt;&lt;wsp:rsid wsp:val=&quot;00A9178E&quot;/&gt;&lt;wsp:rsid wsp:val=&quot;00A92967&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4F7&quot;/&gt;&lt;wsp:rsid wsp:val=&quot;00BE7904&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48EE&quot;/&gt;&lt;wsp:rsid wsp:val=&quot;00D26D98&quot;/&gt;&lt;wsp:rsid wsp:val=&quot;00D327B2&quot;/&gt;&lt;wsp:rsid wsp:val=&quot;00D33FC5&quot;/&gt;&lt;wsp:rsid wsp:val=&quot;00D344BC&quot;/&gt;&lt;wsp:rsid wsp:val=&quot;00D3573B&quot;/&gt;&lt;wsp:rsid wsp:val=&quot;00D42AEC&quot;/&gt;&lt;wsp:rsid wsp:val=&quot;00D43CBF&quot;/&gt;&lt;wsp:rsid wsp:val=&quot;00D50FD1&quot;/&gt;&lt;wsp:rsid wsp:val=&quot;00D553EF&quot;/&gt;&lt;wsp:rsid wsp:val=&quot;00D5711F&quot;/&gt;&lt;wsp:rsid wsp:val=&quot;00D57A90&quot;/&gt;&lt;wsp:rsid wsp:val=&quot;00D602A5&quot;/&gt;&lt;wsp:rsid wsp:val=&quot;00D60B06&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2F8E&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630A&quot;/&gt;&lt;wsp:rsid wsp:val=&quot;00DD7B0B&quot;/&gt;&lt;wsp:rsid wsp:val=&quot;00DE0182&quot;/&gt;&lt;wsp:rsid wsp:val=&quot;00DE0B19&quot;/&gt;&lt;wsp:rsid wsp:val=&quot;00DE6205&quot;/&gt;&lt;wsp:rsid wsp:val=&quot;00DF0111&quot;/&gt;&lt;wsp:rsid wsp:val=&quot;00DF094B&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B65&quot;/&gt;&lt;wsp:rsid wsp:val=&quot;00E20710&quot;/&gt;&lt;wsp:rsid wsp:val=&quot;00E20892&quot;/&gt;&lt;wsp:rsid wsp:val=&quot;00E229DC&quot;/&gt;&lt;wsp:rsid wsp:val=&quot;00E23C0D&quot;/&gt;&lt;wsp:rsid wsp:val=&quot;00E2627F&quot;/&gt;&lt;wsp:rsid wsp:val=&quot;00E27090&quot;/&gt;&lt;wsp:rsid wsp:val=&quot;00E27BB1&quot;/&gt;&lt;wsp:rsid wsp:val=&quot;00E32232&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E172C&quot;/&gt;&lt;wsp:rsid wsp:val=&quot;00EE1DB6&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E23C0D&quot; wsp:rsidP=&quot;00E23C0D&quot;&gt;&lt;m:oMathPara&gt;&lt;m:oMath&gt;&lt;m:sSub&gt;&lt;m:sSubPr&gt;&lt;m:ctrlPr&gt;&lt;w:rPr&gt;&lt;w:rFonts w:ascii=&quot;Cambria Math&quot; w:fareast=&quot;?? ??&quot; w:h-ansi=&quot;Cambria Math&quot; w:cs=&quot;Calibri&quot;/&gt;&lt;wx:font wx:val=&quot;Cambria Math&quot;/&gt;&lt;w:i/&gt;&lt;w:i-cs/&gt;&lt;/w:rPr&gt;&lt;/m:ctrlPr&gt;&lt;/m:sSubPr&gt;&lt;m:e&gt;&lt;m:r&gt;&lt;w:rPr&gt;&lt;w:rFonts w:ascii=&quot;Cambria Math&quot; w:h-ansi=&quot;Cambria Math&quot;/&gt;&lt;wx:font wx:val=&quot;Cambria Math&quot;/&gt;&lt;w:i/&gt;&lt;w:i-cs/&gt;&lt;/w:rPr&gt;&lt;m:t&gt;K&lt;/m:t&gt;&lt;/m:r&gt;&lt;/m:e&gt;&lt;m:sub&gt;&lt;m:r&gt;&lt;w:rPr&gt;&lt;w:rFonts w:ascii=&quot;Cambria Math&quot; w:h-ansi=&quot;Cambria Math&quot;/&gt;&lt;wx:font wx:val=&quot;Cambria Math&quot;/&gt;&lt;w:i/&gt;&lt;w:i-cs/&gt;&lt;/w:rPr&gt;&lt;m:t&gt;1&lt;/m:t&gt;&lt;/m:r&gt;&lt;/m:sub&gt;&lt;/m:sSub&gt;&lt;m:r&gt;&lt;w:rPr&gt;&lt;w:rFonts w:ascii=&quot;Cambria Math&quot; w:h-ansi=&quot;Cambria Math&quot;/&gt;&lt;wx:font wx:val=&quot;Cambria Math&quot;/&gt;&lt;w:i/&gt;&lt;w:i-cs/&gt;&lt;/w:rPr&gt;&lt;m:t&gt;=α&lt;/m:t&gt;&lt;/m:r&gt;&lt;m:sSub&gt;&lt;m:sSubPr&gt;&lt;m:ctrlffPrn&gt;&lt;w:rPr&gt;&lt;w:rFonts w:ascii=&quot;Cambria Math&quot; w:fareast=&quot;?? ??&quot; w:h-ansi=&quot;Cambria Math&quot; w:cs=&quot;Calibri&quot;/&gt;&lt;wx:font wx:val=&quot;Cambria Math&quot;/&gt;&lt;w:i/&gt;&lt;w:i-cs/&gt;&lt;/w:rPr&gt;&lt;/m:ctrlPr&gt;&lt;/m:sSubPr&gt;&lt;m:e&gt;&lt;m:r&gt;&lt;w:rPr&gt;&lt;w:rFonts w:ascii=&quot;Cambria Math&quot; w:h-ansi=&quot;Cambria Math&quot;/&gt;&lt;wx:font wx:val=&quot;Cambria Math&quot;/&gt;&lt;w:i/&gt;&lt;w:i-cs/&gt;&lt;/w:rPr&gt;&lt;m:t&gt;P&lt;/m:t&gt;&lt;/m:r&gt;&lt;/m:e&gt;&lt;m:sub&gt;&lt;m:r&gt;&lt;w:rPr&gt;&lt;w:rFonts w:ascii=&quot;Cambria Math&quot; w:h-ansi=&quot;Cambria Math&quot;/&gt;&lt;wx:font wx:val=&quot;Cambria Math&quot;/&gt;&lt;w:i/&gt;&lt;w:i-cs/&gt;&lt;/w:rPr&gt;&lt;m:t&gt;CSI-RS&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 o:title="" chromakey="white"/>
                </v:shape>
              </w:pict>
            </w:r>
            <w:r>
              <w:rPr>
                <w:rFonts w:eastAsia="Batang"/>
                <w:kern w:val="2"/>
                <w:szCs w:val="20"/>
                <w:lang w:val="en-GB" w:eastAsia="en-US"/>
              </w:rPr>
              <w:fldChar w:fldCharType="end"/>
            </w:r>
            <w:r>
              <w:rPr>
                <w:rFonts w:eastAsia="Batang"/>
                <w:kern w:val="2"/>
                <w:szCs w:val="20"/>
                <w:lang w:val="en-GB" w:eastAsia="en-US"/>
              </w:rPr>
              <w:t>.</w:t>
            </w:r>
          </w:p>
          <w:p w:rsidR="00515EA1" w:rsidRDefault="004F734F">
            <w:pPr>
              <w:widowControl w:val="0"/>
              <w:snapToGrid w:val="0"/>
              <w:spacing w:after="0" w:line="240" w:lineRule="auto"/>
              <w:rPr>
                <w:rFonts w:ascii="Times" w:eastAsia="Batang" w:hAnsi="Times" w:cs="Times"/>
                <w:b/>
                <w:szCs w:val="20"/>
                <w:u w:val="single"/>
                <w:lang w:val="de-DE" w:eastAsia="en-US"/>
              </w:rPr>
            </w:pPr>
            <w:r>
              <w:rPr>
                <w:rFonts w:ascii="Times" w:eastAsia="Batang" w:hAnsi="Times" w:cs="Times"/>
                <w:b/>
                <w:szCs w:val="20"/>
                <w:u w:val="single"/>
                <w:lang w:val="de-DE" w:eastAsia="en-US"/>
              </w:rPr>
              <w:t>Agreement</w:t>
            </w:r>
          </w:p>
          <w:p w:rsidR="00515EA1" w:rsidRDefault="004F734F">
            <w:pPr>
              <w:snapToGrid w:val="0"/>
              <w:spacing w:after="0" w:line="240" w:lineRule="auto"/>
              <w:rPr>
                <w:rFonts w:ascii="Times" w:eastAsia="Batang" w:hAnsi="Times" w:cs="Times"/>
                <w:szCs w:val="20"/>
                <w:lang w:val="en-GB" w:eastAsia="en-US"/>
              </w:rPr>
            </w:pPr>
            <w:r>
              <w:rPr>
                <w:rFonts w:ascii="Times" w:eastAsia="Batang" w:hAnsi="Times" w:cs="Times"/>
                <w:szCs w:val="20"/>
                <w:lang w:val="en-GB" w:eastAsia="en-US"/>
              </w:rPr>
              <w:t xml:space="preserve">For the Type-II codebook refinement for high/medium velocities based on Rel-16 </w:t>
            </w:r>
            <w:proofErr w:type="spellStart"/>
            <w:r>
              <w:rPr>
                <w:rFonts w:ascii="Times" w:eastAsia="Batang" w:hAnsi="Times" w:cs="Times"/>
                <w:szCs w:val="20"/>
                <w:lang w:val="en-GB" w:eastAsia="en-US"/>
              </w:rPr>
              <w:t>eType</w:t>
            </w:r>
            <w:proofErr w:type="spellEnd"/>
            <w:r>
              <w:rPr>
                <w:rFonts w:ascii="Times" w:eastAsia="Batang" w:hAnsi="Times" w:cs="Times"/>
                <w:szCs w:val="20"/>
                <w:lang w:val="en-GB" w:eastAsia="en-US"/>
              </w:rPr>
              <w:t xml:space="preserve">-II regular codebook, at least the following Parameter Combinations are supported </w:t>
            </w:r>
          </w:p>
          <w:tbl>
            <w:tblPr>
              <w:tblW w:w="5599" w:type="dxa"/>
              <w:jc w:val="center"/>
              <w:tblCellMar>
                <w:left w:w="0" w:type="dxa"/>
                <w:right w:w="0" w:type="dxa"/>
              </w:tblCellMar>
              <w:tblLook w:val="04A0" w:firstRow="1" w:lastRow="0" w:firstColumn="1" w:lastColumn="0" w:noHBand="0" w:noVBand="1"/>
            </w:tblPr>
            <w:tblGrid>
              <w:gridCol w:w="1109"/>
              <w:gridCol w:w="1700"/>
              <w:gridCol w:w="1527"/>
              <w:gridCol w:w="1263"/>
            </w:tblGrid>
            <w:tr w:rsidR="00515EA1">
              <w:trPr>
                <w:trHeight w:val="308"/>
                <w:jc w:val="center"/>
              </w:trPr>
              <w:tc>
                <w:tcPr>
                  <w:tcW w:w="1109" w:type="dxa"/>
                  <w:vMerge w:val="restar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0" w:line="240" w:lineRule="auto"/>
                    <w:jc w:val="center"/>
                    <w:rPr>
                      <w:rFonts w:ascii="Times" w:eastAsia="Batang" w:hAnsi="Times" w:cs="Times"/>
                      <w:color w:val="000000"/>
                      <w:szCs w:val="20"/>
                      <w:lang w:val="fr-FR" w:eastAsia="fr-FR"/>
                    </w:rPr>
                  </w:pPr>
                  <m:oMathPara>
                    <m:oMath>
                      <m:r>
                        <w:rPr>
                          <w:rFonts w:ascii="Cambria Math" w:hAnsi="Cambria Math" w:cs="Arial"/>
                          <w:color w:val="000000"/>
                          <w:szCs w:val="18"/>
                          <w:lang w:val="zh-CN"/>
                        </w:rPr>
                        <m:t>L</m:t>
                      </m:r>
                    </m:oMath>
                  </m:oMathPara>
                </w:p>
              </w:tc>
              <w:tc>
                <w:tcPr>
                  <w:tcW w:w="3227"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0" w:line="240" w:lineRule="auto"/>
                    <w:jc w:val="center"/>
                    <w:rPr>
                      <w:rFonts w:ascii="Times" w:eastAsia="Batang" w:hAnsi="Times" w:cs="Times"/>
                      <w:color w:val="000000"/>
                      <w:szCs w:val="20"/>
                      <w:lang w:val="fr-FR" w:eastAsia="fr-FR"/>
                    </w:rPr>
                  </w:pPr>
                  <m:oMathPara>
                    <m:oMath>
                      <m:sSub>
                        <m:sSubPr>
                          <m:ctrlPr>
                            <w:rPr>
                              <w:rFonts w:ascii="Cambria Math" w:hAnsi="Cambria Math"/>
                              <w:i/>
                              <w:color w:val="000000"/>
                              <w:szCs w:val="18"/>
                              <w:lang w:val="zh-CN"/>
                            </w:rPr>
                          </m:ctrlPr>
                        </m:sSubPr>
                        <m:e>
                          <m:r>
                            <w:rPr>
                              <w:rFonts w:ascii="Cambria Math" w:hAnsi="Cambria Math"/>
                              <w:color w:val="000000"/>
                              <w:szCs w:val="18"/>
                              <w:lang w:val="zh-CN"/>
                            </w:rPr>
                            <m:t>p</m:t>
                          </m:r>
                        </m:e>
                        <m:sub>
                          <m:r>
                            <w:rPr>
                              <w:rFonts w:ascii="Cambria Math" w:hAnsi="Cambria Math"/>
                              <w:color w:val="000000"/>
                              <w:szCs w:val="18"/>
                              <w:lang w:val="zh-CN"/>
                            </w:rPr>
                            <m:t>υ</m:t>
                          </m:r>
                        </m:sub>
                      </m:sSub>
                    </m:oMath>
                  </m:oMathPara>
                </w:p>
              </w:tc>
              <w:tc>
                <w:tcPr>
                  <w:tcW w:w="1263" w:type="dxa"/>
                  <w:vMerge w:val="restar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0" w:line="240" w:lineRule="auto"/>
                    <w:jc w:val="center"/>
                    <w:rPr>
                      <w:rFonts w:ascii="Times" w:eastAsia="Batang" w:hAnsi="Times" w:cs="Times"/>
                      <w:color w:val="000000"/>
                      <w:szCs w:val="20"/>
                      <w:lang w:val="fr-FR" w:eastAsia="fr-FR"/>
                    </w:rPr>
                  </w:pPr>
                  <m:oMathPara>
                    <m:oMath>
                      <m:r>
                        <w:rPr>
                          <w:rFonts w:ascii="Cambria Math" w:hAnsi="Cambria Math"/>
                          <w:color w:val="000000"/>
                          <w:szCs w:val="18"/>
                          <w:lang w:val="zh-CN"/>
                        </w:rPr>
                        <m:t>β</m:t>
                      </m:r>
                    </m:oMath>
                  </m:oMathPara>
                </w:p>
              </w:tc>
            </w:tr>
            <w:tr w:rsidR="00515EA1">
              <w:trPr>
                <w:trHeight w:val="349"/>
                <w:jc w:val="center"/>
              </w:trPr>
              <w:tc>
                <w:tcPr>
                  <w:tcW w:w="1109" w:type="dxa"/>
                  <w:vMerge/>
                  <w:tcBorders>
                    <w:top w:val="single" w:sz="8" w:space="0" w:color="000000"/>
                    <w:left w:val="single" w:sz="8" w:space="0" w:color="000000"/>
                    <w:bottom w:val="single" w:sz="8" w:space="0" w:color="000000"/>
                    <w:right w:val="single" w:sz="8" w:space="0" w:color="000000"/>
                  </w:tcBorders>
                  <w:shd w:val="clear" w:color="auto" w:fill="FFFFFF"/>
                  <w:vAlign w:val="center"/>
                </w:tcPr>
                <w:p w:rsidR="00515EA1" w:rsidRDefault="00515EA1">
                  <w:pPr>
                    <w:spacing w:after="0" w:line="240" w:lineRule="auto"/>
                    <w:rPr>
                      <w:rFonts w:ascii="Times" w:eastAsia="Batang" w:hAnsi="Times" w:cs="Times"/>
                      <w:color w:val="000000"/>
                      <w:szCs w:val="20"/>
                      <w:lang w:val="fr-FR" w:eastAsia="fr-FR"/>
                    </w:rPr>
                  </w:pP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0" w:line="240" w:lineRule="auto"/>
                    <w:jc w:val="center"/>
                    <w:rPr>
                      <w:rFonts w:ascii="Times" w:eastAsia="Batang" w:hAnsi="Times" w:cs="Times"/>
                      <w:color w:val="000000"/>
                      <w:kern w:val="24"/>
                      <w:szCs w:val="20"/>
                      <w:lang w:val="fr-FR" w:eastAsia="fr-FR"/>
                    </w:rPr>
                  </w:pPr>
                  <m:oMathPara>
                    <m:oMath>
                      <m:r>
                        <w:rPr>
                          <w:rFonts w:ascii="Cambria Math" w:eastAsia="Calibri" w:hAnsi="Cambria Math"/>
                          <w:color w:val="000000"/>
                          <w:szCs w:val="18"/>
                        </w:rPr>
                        <m:t>υ</m:t>
                      </m:r>
                      <m:r>
                        <w:rPr>
                          <w:rFonts w:ascii="Cambria Math" w:hAnsi="Cambria Math"/>
                          <w:color w:val="000000"/>
                          <w:kern w:val="24"/>
                          <w:szCs w:val="18"/>
                          <w:lang w:val="zh-CN"/>
                        </w:rPr>
                        <m:t xml:space="preserve"> ∈</m:t>
                      </m:r>
                      <m:d>
                        <m:dPr>
                          <m:begChr m:val="{"/>
                          <m:endChr m:val="}"/>
                          <m:ctrlPr>
                            <w:rPr>
                              <w:rFonts w:ascii="Cambria Math" w:hAnsi="Cambria Math"/>
                              <w:i/>
                              <w:color w:val="000000"/>
                              <w:kern w:val="24"/>
                              <w:szCs w:val="18"/>
                              <w:lang w:val="zh-CN"/>
                            </w:rPr>
                          </m:ctrlPr>
                        </m:dPr>
                        <m:e>
                          <m:r>
                            <w:rPr>
                              <w:rFonts w:ascii="Cambria Math" w:hAnsi="Cambria Math"/>
                              <w:color w:val="000000"/>
                              <w:kern w:val="24"/>
                              <w:szCs w:val="18"/>
                              <w:lang w:val="zh-CN"/>
                            </w:rPr>
                            <m:t>1,2</m:t>
                          </m:r>
                        </m:e>
                      </m:d>
                    </m:oMath>
                  </m:oMathPara>
                </w:p>
              </w:tc>
              <w:tc>
                <w:tcPr>
                  <w:tcW w:w="1527"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515EA1" w:rsidRDefault="004F734F">
                  <w:pPr>
                    <w:spacing w:after="0" w:line="240" w:lineRule="auto"/>
                    <w:jc w:val="center"/>
                    <w:rPr>
                      <w:rFonts w:ascii="Times" w:eastAsia="Batang" w:hAnsi="Times" w:cs="Times"/>
                      <w:color w:val="000000"/>
                      <w:kern w:val="24"/>
                      <w:szCs w:val="20"/>
                      <w:lang w:val="fr-FR" w:eastAsia="fr-FR"/>
                    </w:rPr>
                  </w:pPr>
                  <m:oMathPara>
                    <m:oMath>
                      <m:r>
                        <w:rPr>
                          <w:rFonts w:ascii="Cambria Math" w:eastAsia="Calibri" w:hAnsi="Cambria Math"/>
                          <w:color w:val="000000"/>
                          <w:szCs w:val="18"/>
                        </w:rPr>
                        <m:t>υ</m:t>
                      </m:r>
                      <m:r>
                        <w:rPr>
                          <w:rFonts w:ascii="Cambria Math" w:hAnsi="Cambria Math"/>
                          <w:color w:val="000000"/>
                          <w:kern w:val="24"/>
                          <w:szCs w:val="18"/>
                          <w:lang w:val="zh-CN"/>
                        </w:rPr>
                        <m:t xml:space="preserve"> ∈</m:t>
                      </m:r>
                      <m:d>
                        <m:dPr>
                          <m:begChr m:val="{"/>
                          <m:endChr m:val="}"/>
                          <m:ctrlPr>
                            <w:rPr>
                              <w:rFonts w:ascii="Cambria Math" w:hAnsi="Cambria Math"/>
                              <w:i/>
                              <w:color w:val="000000"/>
                              <w:kern w:val="24"/>
                              <w:szCs w:val="18"/>
                              <w:lang w:val="zh-CN"/>
                            </w:rPr>
                          </m:ctrlPr>
                        </m:dPr>
                        <m:e>
                          <m:r>
                            <w:rPr>
                              <w:rFonts w:ascii="Cambria Math" w:hAnsi="Cambria Math"/>
                              <w:color w:val="000000"/>
                              <w:kern w:val="24"/>
                              <w:szCs w:val="18"/>
                              <w:lang w:val="zh-CN"/>
                            </w:rPr>
                            <m:t>3,4</m:t>
                          </m:r>
                        </m:e>
                      </m:d>
                    </m:oMath>
                  </m:oMathPara>
                </w:p>
              </w:tc>
              <w:tc>
                <w:tcPr>
                  <w:tcW w:w="1263" w:type="dxa"/>
                  <w:vMerge/>
                  <w:tcBorders>
                    <w:top w:val="single" w:sz="8" w:space="0" w:color="000000"/>
                    <w:left w:val="single" w:sz="8" w:space="0" w:color="000000"/>
                    <w:bottom w:val="single" w:sz="8" w:space="0" w:color="000000"/>
                    <w:right w:val="single" w:sz="8" w:space="0" w:color="000000"/>
                  </w:tcBorders>
                  <w:shd w:val="clear" w:color="auto" w:fill="FFFFFF"/>
                  <w:vAlign w:val="center"/>
                </w:tcPr>
                <w:p w:rsidR="00515EA1" w:rsidRDefault="00515EA1">
                  <w:pPr>
                    <w:spacing w:after="0" w:line="240" w:lineRule="auto"/>
                    <w:rPr>
                      <w:rFonts w:ascii="Times" w:eastAsia="Batang" w:hAnsi="Times" w:cs="Times"/>
                      <w:color w:val="000000"/>
                      <w:szCs w:val="20"/>
                      <w:lang w:val="fr-FR" w:eastAsia="fr-FR"/>
                    </w:rPr>
                  </w:pPr>
                </w:p>
              </w:tc>
            </w:tr>
            <w:tr w:rsidR="00515EA1">
              <w:trPr>
                <w:trHeight w:val="298"/>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0" w:line="240" w:lineRule="auto"/>
                    <w:jc w:val="center"/>
                    <w:rPr>
                      <w:rFonts w:ascii="Times" w:eastAsia="宋体" w:hAnsi="Times" w:cs="Times"/>
                      <w:color w:val="000000"/>
                      <w:kern w:val="24"/>
                      <w:szCs w:val="20"/>
                      <w:lang w:val="en-GB" w:eastAsia="en-US"/>
                    </w:rPr>
                  </w:pPr>
                  <w:r>
                    <w:rPr>
                      <w:rFonts w:ascii="Times" w:eastAsia="宋体" w:hAnsi="Times" w:cs="Times"/>
                      <w:color w:val="000000"/>
                      <w:kern w:val="24"/>
                      <w:szCs w:val="20"/>
                      <w:lang w:val="en-GB" w:eastAsia="en-US"/>
                    </w:rPr>
                    <w:t>4</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0" w:line="240" w:lineRule="auto"/>
                    <w:jc w:val="center"/>
                    <w:rPr>
                      <w:rFonts w:ascii="Times" w:eastAsia="宋体" w:hAnsi="Times" w:cs="Times"/>
                      <w:color w:val="000000"/>
                      <w:kern w:val="24"/>
                      <w:szCs w:val="20"/>
                      <w:lang w:val="en-GB" w:eastAsia="en-US"/>
                    </w:rPr>
                  </w:pPr>
                  <w:r>
                    <w:rPr>
                      <w:rFonts w:ascii="Times" w:eastAsia="Batang" w:hAnsi="Times" w:cs="Times"/>
                      <w:color w:val="000000"/>
                      <w:kern w:val="24"/>
                      <w:szCs w:val="20"/>
                      <w:lang w:val="en-GB" w:eastAsia="fr-FR"/>
                    </w:rPr>
                    <w:t>1/</w:t>
                  </w:r>
                  <w:r>
                    <w:rPr>
                      <w:rFonts w:ascii="Times" w:eastAsia="宋体" w:hAnsi="Times" w:cs="Times"/>
                      <w:color w:val="000000"/>
                      <w:kern w:val="24"/>
                      <w:szCs w:val="20"/>
                      <w:lang w:val="en-GB" w:eastAsia="en-US"/>
                    </w:rPr>
                    <w:t>4</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0" w:line="240" w:lineRule="auto"/>
                    <w:jc w:val="center"/>
                    <w:rPr>
                      <w:rFonts w:ascii="Times" w:eastAsia="宋体" w:hAnsi="Times" w:cs="Times"/>
                      <w:color w:val="000000"/>
                      <w:kern w:val="24"/>
                      <w:szCs w:val="20"/>
                      <w:lang w:val="en-GB" w:eastAsia="en-US"/>
                    </w:rPr>
                  </w:pPr>
                  <w:r>
                    <w:rPr>
                      <w:rFonts w:ascii="Times" w:eastAsia="Batang" w:hAnsi="Times" w:cs="Times"/>
                      <w:color w:val="000000"/>
                      <w:kern w:val="24"/>
                      <w:szCs w:val="20"/>
                      <w:lang w:val="en-GB" w:eastAsia="fr-FR"/>
                    </w:rPr>
                    <w:t>1/</w:t>
                  </w:r>
                  <w:r>
                    <w:rPr>
                      <w:rFonts w:ascii="Times" w:eastAsia="宋体" w:hAnsi="Times" w:cs="Times"/>
                      <w:color w:val="000000"/>
                      <w:kern w:val="24"/>
                      <w:szCs w:val="20"/>
                      <w:lang w:val="en-GB" w:eastAsia="en-US"/>
                    </w:rPr>
                    <w:t>4</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0" w:line="240" w:lineRule="auto"/>
                    <w:jc w:val="center"/>
                    <w:rPr>
                      <w:rFonts w:ascii="Times" w:eastAsia="宋体" w:hAnsi="Times" w:cs="Times"/>
                      <w:color w:val="000000"/>
                      <w:szCs w:val="20"/>
                      <w:lang w:val="en-GB" w:eastAsia="en-US"/>
                    </w:rPr>
                  </w:pPr>
                  <w:r>
                    <w:rPr>
                      <w:rFonts w:ascii="Times" w:eastAsia="Batang" w:hAnsi="Times" w:cs="Times"/>
                      <w:color w:val="000000"/>
                      <w:kern w:val="24"/>
                      <w:szCs w:val="20"/>
                      <w:lang w:val="en-GB" w:eastAsia="en-US"/>
                    </w:rPr>
                    <w:t>1/</w:t>
                  </w:r>
                  <w:r>
                    <w:rPr>
                      <w:rFonts w:ascii="Times" w:eastAsia="宋体" w:hAnsi="Times" w:cs="Times"/>
                      <w:color w:val="000000"/>
                      <w:kern w:val="24"/>
                      <w:szCs w:val="20"/>
                      <w:lang w:val="en-GB" w:eastAsia="en-US"/>
                    </w:rPr>
                    <w:t>4</w:t>
                  </w:r>
                  <w:r>
                    <w:rPr>
                      <w:rFonts w:ascii="Times" w:eastAsia="Batang" w:hAnsi="Times" w:cs="Times"/>
                      <w:color w:val="000000"/>
                      <w:kern w:val="24"/>
                      <w:szCs w:val="20"/>
                      <w:lang w:val="en-GB" w:eastAsia="fr-FR"/>
                    </w:rPr>
                    <w:t xml:space="preserve"> </w:t>
                  </w:r>
                </w:p>
              </w:tc>
            </w:tr>
            <w:tr w:rsidR="00515EA1">
              <w:trPr>
                <w:trHeight w:val="298"/>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0" w:line="240" w:lineRule="auto"/>
                    <w:jc w:val="center"/>
                    <w:rPr>
                      <w:rFonts w:ascii="Times" w:eastAsia="宋体" w:hAnsi="Times" w:cs="Times"/>
                      <w:color w:val="000000"/>
                      <w:kern w:val="24"/>
                      <w:szCs w:val="20"/>
                      <w:lang w:val="en-GB" w:eastAsia="en-US"/>
                    </w:rPr>
                  </w:pPr>
                  <w:r>
                    <w:rPr>
                      <w:rFonts w:ascii="Times" w:eastAsia="宋体" w:hAnsi="Times" w:cs="Times"/>
                      <w:color w:val="000000"/>
                      <w:kern w:val="24"/>
                      <w:szCs w:val="20"/>
                      <w:lang w:val="en-GB" w:eastAsia="en-US"/>
                    </w:rPr>
                    <w:t>4</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0" w:line="240" w:lineRule="auto"/>
                    <w:jc w:val="center"/>
                    <w:rPr>
                      <w:rFonts w:ascii="Times" w:eastAsia="Batang" w:hAnsi="Times" w:cs="Times"/>
                      <w:color w:val="000000"/>
                      <w:kern w:val="24"/>
                      <w:szCs w:val="20"/>
                      <w:lang w:val="en-GB" w:eastAsia="fr-FR"/>
                    </w:rPr>
                  </w:pPr>
                  <w:r>
                    <w:rPr>
                      <w:rFonts w:ascii="Times" w:eastAsia="Batang" w:hAnsi="Times" w:cs="Times"/>
                      <w:color w:val="000000"/>
                      <w:kern w:val="24"/>
                      <w:szCs w:val="20"/>
                      <w:lang w:val="en-GB" w:eastAsia="fr-FR"/>
                    </w:rPr>
                    <w:t>1/</w:t>
                  </w:r>
                  <w:r>
                    <w:rPr>
                      <w:rFonts w:ascii="Times" w:eastAsia="宋体" w:hAnsi="Times" w:cs="Times"/>
                      <w:color w:val="000000"/>
                      <w:kern w:val="24"/>
                      <w:szCs w:val="20"/>
                      <w:lang w:val="en-GB" w:eastAsia="en-US"/>
                    </w:rPr>
                    <w:t>4</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0" w:line="240" w:lineRule="auto"/>
                    <w:jc w:val="center"/>
                    <w:rPr>
                      <w:rFonts w:ascii="Times" w:eastAsia="Batang" w:hAnsi="Times" w:cs="Times"/>
                      <w:color w:val="000000"/>
                      <w:kern w:val="24"/>
                      <w:szCs w:val="20"/>
                      <w:lang w:val="en-GB" w:eastAsia="fr-FR"/>
                    </w:rPr>
                  </w:pPr>
                  <w:r>
                    <w:rPr>
                      <w:rFonts w:ascii="Times" w:eastAsia="Batang" w:hAnsi="Times" w:cs="Times"/>
                      <w:color w:val="000000"/>
                      <w:kern w:val="24"/>
                      <w:szCs w:val="20"/>
                      <w:lang w:val="en-GB" w:eastAsia="fr-FR"/>
                    </w:rPr>
                    <w:t>1/</w:t>
                  </w:r>
                  <w:r>
                    <w:rPr>
                      <w:rFonts w:ascii="Times" w:eastAsia="宋体" w:hAnsi="Times" w:cs="Times"/>
                      <w:color w:val="000000"/>
                      <w:kern w:val="24"/>
                      <w:szCs w:val="20"/>
                      <w:lang w:val="en-GB" w:eastAsia="en-US"/>
                    </w:rPr>
                    <w:t>4</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0" w:line="240" w:lineRule="auto"/>
                    <w:jc w:val="center"/>
                    <w:rPr>
                      <w:rFonts w:ascii="Times" w:eastAsia="Batang" w:hAnsi="Times" w:cs="Times"/>
                      <w:color w:val="000000"/>
                      <w:kern w:val="24"/>
                      <w:szCs w:val="20"/>
                      <w:lang w:val="en-GB" w:eastAsia="en-US"/>
                    </w:rPr>
                  </w:pPr>
                  <w:r>
                    <w:rPr>
                      <w:rFonts w:ascii="Times" w:eastAsia="Batang" w:hAnsi="Times" w:cs="Times"/>
                      <w:color w:val="000000"/>
                      <w:kern w:val="24"/>
                      <w:szCs w:val="20"/>
                      <w:lang w:val="en-GB" w:eastAsia="en-US"/>
                    </w:rPr>
                    <w:t>1/</w:t>
                  </w:r>
                  <w:r>
                    <w:rPr>
                      <w:rFonts w:ascii="Times" w:eastAsia="宋体" w:hAnsi="Times" w:cs="Times"/>
                      <w:color w:val="000000"/>
                      <w:kern w:val="24"/>
                      <w:szCs w:val="20"/>
                      <w:lang w:val="en-GB" w:eastAsia="en-US"/>
                    </w:rPr>
                    <w:t>2</w:t>
                  </w:r>
                  <w:r>
                    <w:rPr>
                      <w:rFonts w:ascii="Times" w:eastAsia="Batang" w:hAnsi="Times" w:cs="Times"/>
                      <w:color w:val="000000"/>
                      <w:kern w:val="24"/>
                      <w:szCs w:val="20"/>
                      <w:lang w:val="en-GB" w:eastAsia="fr-FR"/>
                    </w:rPr>
                    <w:t xml:space="preserve"> </w:t>
                  </w:r>
                </w:p>
              </w:tc>
            </w:tr>
            <w:tr w:rsidR="00515EA1">
              <w:trPr>
                <w:trHeight w:val="298"/>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0" w:line="240" w:lineRule="auto"/>
                    <w:jc w:val="center"/>
                    <w:rPr>
                      <w:rFonts w:ascii="Times" w:eastAsia="宋体" w:hAnsi="Times" w:cs="Times"/>
                      <w:color w:val="000000"/>
                      <w:kern w:val="24"/>
                      <w:szCs w:val="20"/>
                      <w:lang w:val="en-GB" w:eastAsia="en-US"/>
                    </w:rPr>
                  </w:pPr>
                  <w:r>
                    <w:rPr>
                      <w:rFonts w:ascii="Times" w:eastAsia="宋体" w:hAnsi="Times" w:cs="Times"/>
                      <w:color w:val="000000"/>
                      <w:kern w:val="24"/>
                      <w:szCs w:val="20"/>
                      <w:lang w:val="en-GB" w:eastAsia="en-US"/>
                    </w:rPr>
                    <w:t>4 (*)</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0" w:line="240" w:lineRule="auto"/>
                    <w:jc w:val="center"/>
                    <w:rPr>
                      <w:rFonts w:ascii="Times" w:eastAsia="Batang" w:hAnsi="Times" w:cs="Times"/>
                      <w:color w:val="000000"/>
                      <w:kern w:val="24"/>
                      <w:szCs w:val="20"/>
                      <w:lang w:val="en-GB" w:eastAsia="en-US"/>
                    </w:rPr>
                  </w:pPr>
                  <w:r>
                    <w:rPr>
                      <w:rFonts w:ascii="Times" w:eastAsia="Batang" w:hAnsi="Times" w:cs="Times"/>
                      <w:color w:val="000000"/>
                      <w:kern w:val="24"/>
                      <w:szCs w:val="20"/>
                      <w:lang w:val="en-GB" w:eastAsia="en-US"/>
                    </w:rPr>
                    <w:t>1/2</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0" w:line="240" w:lineRule="auto"/>
                    <w:jc w:val="center"/>
                    <w:rPr>
                      <w:rFonts w:ascii="Times" w:eastAsia="Batang" w:hAnsi="Times" w:cs="Times"/>
                      <w:color w:val="000000"/>
                      <w:kern w:val="24"/>
                      <w:szCs w:val="20"/>
                      <w:lang w:val="en-GB" w:eastAsia="en-US"/>
                    </w:rPr>
                  </w:pPr>
                  <w:r>
                    <w:rPr>
                      <w:rFonts w:ascii="Times" w:eastAsia="Batang" w:hAnsi="Times" w:cs="Times"/>
                      <w:color w:val="000000"/>
                      <w:kern w:val="24"/>
                      <w:szCs w:val="20"/>
                      <w:lang w:val="en-GB" w:eastAsia="en-US"/>
                    </w:rPr>
                    <w:t>1/4</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0" w:line="240" w:lineRule="auto"/>
                    <w:jc w:val="center"/>
                    <w:rPr>
                      <w:rFonts w:ascii="Times" w:eastAsia="宋体" w:hAnsi="Times" w:cs="Times"/>
                      <w:color w:val="000000"/>
                      <w:kern w:val="24"/>
                      <w:szCs w:val="20"/>
                      <w:lang w:val="en-GB" w:eastAsia="en-US"/>
                    </w:rPr>
                  </w:pPr>
                  <w:r>
                    <w:rPr>
                      <w:rFonts w:ascii="Times" w:eastAsia="宋体" w:hAnsi="Times" w:cs="Times"/>
                      <w:color w:val="000000"/>
                      <w:kern w:val="24"/>
                      <w:szCs w:val="20"/>
                      <w:lang w:val="en-GB" w:eastAsia="en-US"/>
                    </w:rPr>
                    <w:t>1/2</w:t>
                  </w:r>
                </w:p>
              </w:tc>
            </w:tr>
            <w:tr w:rsidR="00515EA1">
              <w:trPr>
                <w:trHeight w:val="298"/>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0" w:line="240" w:lineRule="auto"/>
                    <w:jc w:val="center"/>
                    <w:rPr>
                      <w:rFonts w:ascii="Times" w:eastAsia="宋体" w:hAnsi="Times" w:cs="Times"/>
                      <w:color w:val="000000"/>
                      <w:kern w:val="24"/>
                      <w:szCs w:val="20"/>
                      <w:lang w:val="en-GB" w:eastAsia="en-US"/>
                    </w:rPr>
                  </w:pPr>
                  <w:r>
                    <w:rPr>
                      <w:rFonts w:ascii="Times" w:eastAsia="宋体" w:hAnsi="Times" w:cs="Times"/>
                      <w:color w:val="000000"/>
                      <w:kern w:val="24"/>
                      <w:szCs w:val="20"/>
                      <w:lang w:val="en-GB" w:eastAsia="en-US"/>
                    </w:rPr>
                    <w:t>4 (*)</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0" w:line="240" w:lineRule="auto"/>
                    <w:jc w:val="center"/>
                    <w:rPr>
                      <w:rFonts w:ascii="Times" w:eastAsia="宋体" w:hAnsi="Times" w:cs="Times"/>
                      <w:color w:val="000000"/>
                      <w:kern w:val="24"/>
                      <w:szCs w:val="20"/>
                      <w:lang w:val="en-GB" w:eastAsia="fr-FR"/>
                    </w:rPr>
                  </w:pPr>
                  <w:r>
                    <w:rPr>
                      <w:rFonts w:ascii="Times" w:eastAsia="Batang" w:hAnsi="Times" w:cs="Times"/>
                      <w:color w:val="000000"/>
                      <w:kern w:val="24"/>
                      <w:szCs w:val="20"/>
                      <w:lang w:val="en-GB" w:eastAsia="en-US"/>
                    </w:rPr>
                    <w:t>1/4</w:t>
                  </w:r>
                  <w:r>
                    <w:rPr>
                      <w:rFonts w:ascii="Times" w:eastAsia="Batang" w:hAnsi="Times" w:cs="Times"/>
                      <w:color w:val="000000"/>
                      <w:kern w:val="24"/>
                      <w:szCs w:val="20"/>
                      <w:lang w:val="en-GB" w:eastAsia="fr-FR"/>
                    </w:rPr>
                    <w:t xml:space="preserve"> </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0" w:line="240" w:lineRule="auto"/>
                    <w:jc w:val="center"/>
                    <w:rPr>
                      <w:rFonts w:ascii="Times" w:eastAsia="宋体" w:hAnsi="Times" w:cs="Times"/>
                      <w:color w:val="000000"/>
                      <w:kern w:val="24"/>
                      <w:szCs w:val="20"/>
                      <w:lang w:val="en-GB" w:eastAsia="fr-FR"/>
                    </w:rPr>
                  </w:pPr>
                  <w:r>
                    <w:rPr>
                      <w:rFonts w:ascii="Times" w:eastAsia="Batang" w:hAnsi="Times" w:cs="Times"/>
                      <w:color w:val="000000"/>
                      <w:kern w:val="24"/>
                      <w:szCs w:val="20"/>
                      <w:lang w:val="en-GB" w:eastAsia="en-US"/>
                    </w:rPr>
                    <w:t>1/4</w:t>
                  </w:r>
                  <w:r>
                    <w:rPr>
                      <w:rFonts w:ascii="Times" w:eastAsia="Batang" w:hAnsi="Times" w:cs="Times"/>
                      <w:color w:val="000000"/>
                      <w:kern w:val="24"/>
                      <w:szCs w:val="20"/>
                      <w:lang w:val="en-GB" w:eastAsia="fr-FR"/>
                    </w:rPr>
                    <w:t xml:space="preserve"> </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0" w:line="240" w:lineRule="auto"/>
                    <w:jc w:val="center"/>
                    <w:rPr>
                      <w:rFonts w:ascii="Times" w:eastAsia="宋体" w:hAnsi="Times" w:cs="Times"/>
                      <w:color w:val="000000"/>
                      <w:szCs w:val="20"/>
                      <w:lang w:val="en-GB" w:eastAsia="en-US"/>
                    </w:rPr>
                  </w:pPr>
                  <w:r>
                    <w:rPr>
                      <w:rFonts w:ascii="Times" w:eastAsia="宋体" w:hAnsi="Times" w:cs="Times"/>
                      <w:color w:val="000000"/>
                      <w:kern w:val="24"/>
                      <w:szCs w:val="20"/>
                      <w:lang w:val="en-GB" w:eastAsia="en-US"/>
                    </w:rPr>
                    <w:t>3</w:t>
                  </w:r>
                  <w:r>
                    <w:rPr>
                      <w:rFonts w:ascii="Times" w:eastAsia="Batang" w:hAnsi="Times" w:cs="Times"/>
                      <w:color w:val="000000"/>
                      <w:kern w:val="24"/>
                      <w:szCs w:val="20"/>
                      <w:lang w:val="en-GB" w:eastAsia="en-US"/>
                    </w:rPr>
                    <w:t>/</w:t>
                  </w:r>
                  <w:r>
                    <w:rPr>
                      <w:rFonts w:ascii="Times" w:eastAsia="宋体" w:hAnsi="Times" w:cs="Times"/>
                      <w:color w:val="000000"/>
                      <w:kern w:val="24"/>
                      <w:szCs w:val="20"/>
                      <w:lang w:val="en-GB" w:eastAsia="en-US"/>
                    </w:rPr>
                    <w:t>4</w:t>
                  </w:r>
                  <w:r>
                    <w:rPr>
                      <w:rFonts w:ascii="Times" w:eastAsia="Batang" w:hAnsi="Times" w:cs="Times"/>
                      <w:color w:val="000000"/>
                      <w:kern w:val="24"/>
                      <w:szCs w:val="20"/>
                      <w:lang w:val="en-GB" w:eastAsia="fr-FR"/>
                    </w:rPr>
                    <w:t xml:space="preserve"> </w:t>
                  </w:r>
                </w:p>
              </w:tc>
            </w:tr>
            <w:tr w:rsidR="00515EA1">
              <w:trPr>
                <w:trHeight w:val="361"/>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0" w:line="240" w:lineRule="auto"/>
                    <w:jc w:val="center"/>
                    <w:rPr>
                      <w:rFonts w:ascii="Times" w:eastAsia="宋体" w:hAnsi="Times" w:cs="Times"/>
                      <w:color w:val="000000"/>
                      <w:kern w:val="24"/>
                      <w:szCs w:val="20"/>
                      <w:lang w:val="en-GB" w:eastAsia="en-US"/>
                    </w:rPr>
                  </w:pPr>
                  <w:r>
                    <w:rPr>
                      <w:rFonts w:ascii="Times" w:eastAsia="宋体" w:hAnsi="Times" w:cs="Times"/>
                      <w:color w:val="000000"/>
                      <w:kern w:val="24"/>
                      <w:szCs w:val="20"/>
                      <w:lang w:val="en-GB" w:eastAsia="en-US"/>
                    </w:rPr>
                    <w:t>6 (*)</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0" w:line="240" w:lineRule="auto"/>
                    <w:jc w:val="center"/>
                    <w:rPr>
                      <w:rFonts w:ascii="Times" w:eastAsia="宋体" w:hAnsi="Times" w:cs="Times"/>
                      <w:color w:val="000000"/>
                      <w:kern w:val="24"/>
                      <w:szCs w:val="20"/>
                      <w:lang w:val="en-GB" w:eastAsia="en-US"/>
                    </w:rPr>
                  </w:pPr>
                  <w:r>
                    <w:rPr>
                      <w:rFonts w:ascii="Times" w:eastAsia="Batang" w:hAnsi="Times" w:cs="Times"/>
                      <w:color w:val="000000"/>
                      <w:kern w:val="24"/>
                      <w:szCs w:val="20"/>
                      <w:lang w:val="en-GB" w:eastAsia="fr-FR"/>
                    </w:rPr>
                    <w:t>1/</w:t>
                  </w:r>
                  <w:r>
                    <w:rPr>
                      <w:rFonts w:ascii="Times" w:eastAsia="宋体" w:hAnsi="Times" w:cs="Times"/>
                      <w:color w:val="000000"/>
                      <w:kern w:val="24"/>
                      <w:szCs w:val="20"/>
                      <w:lang w:val="en-GB" w:eastAsia="en-US"/>
                    </w:rPr>
                    <w:t>4</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0" w:line="240" w:lineRule="auto"/>
                    <w:jc w:val="center"/>
                    <w:rPr>
                      <w:rFonts w:ascii="Times" w:eastAsia="宋体" w:hAnsi="Times" w:cs="Times"/>
                      <w:color w:val="000000"/>
                      <w:kern w:val="24"/>
                      <w:szCs w:val="20"/>
                      <w:lang w:val="en-GB" w:eastAsia="en-US"/>
                    </w:rPr>
                  </w:pPr>
                  <w:r>
                    <w:rPr>
                      <w:rFonts w:ascii="Times" w:eastAsia="Batang" w:hAnsi="Times" w:cs="Times"/>
                      <w:color w:val="000000"/>
                      <w:kern w:val="24"/>
                      <w:szCs w:val="20"/>
                      <w:lang w:val="en-GB" w:eastAsia="fr-FR"/>
                    </w:rPr>
                    <w:t>--</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0" w:line="240" w:lineRule="auto"/>
                    <w:jc w:val="center"/>
                    <w:rPr>
                      <w:rFonts w:ascii="Times" w:eastAsia="宋体" w:hAnsi="Times" w:cs="Times"/>
                      <w:color w:val="000000"/>
                      <w:szCs w:val="20"/>
                      <w:lang w:val="en-GB" w:eastAsia="en-US"/>
                    </w:rPr>
                  </w:pPr>
                  <w:r>
                    <w:rPr>
                      <w:rFonts w:ascii="Times" w:eastAsia="宋体" w:hAnsi="Times" w:cs="Times"/>
                      <w:color w:val="000000"/>
                      <w:kern w:val="24"/>
                      <w:szCs w:val="20"/>
                      <w:lang w:val="en-GB" w:eastAsia="en-US"/>
                    </w:rPr>
                    <w:t>1</w:t>
                  </w:r>
                  <w:r>
                    <w:rPr>
                      <w:rFonts w:ascii="Times" w:eastAsia="Batang" w:hAnsi="Times" w:cs="Times"/>
                      <w:color w:val="000000"/>
                      <w:kern w:val="24"/>
                      <w:szCs w:val="20"/>
                      <w:lang w:val="en-GB" w:eastAsia="en-US"/>
                    </w:rPr>
                    <w:t>/</w:t>
                  </w:r>
                  <w:r>
                    <w:rPr>
                      <w:rFonts w:ascii="Times" w:eastAsia="宋体" w:hAnsi="Times" w:cs="Times"/>
                      <w:color w:val="000000"/>
                      <w:kern w:val="24"/>
                      <w:szCs w:val="20"/>
                      <w:lang w:val="en-GB" w:eastAsia="en-US"/>
                    </w:rPr>
                    <w:t>2</w:t>
                  </w:r>
                  <w:r>
                    <w:rPr>
                      <w:rFonts w:ascii="Times" w:eastAsia="Batang" w:hAnsi="Times" w:cs="Times"/>
                      <w:color w:val="000000"/>
                      <w:kern w:val="24"/>
                      <w:szCs w:val="20"/>
                      <w:lang w:val="en-GB" w:eastAsia="fr-FR"/>
                    </w:rPr>
                    <w:t xml:space="preserve"> </w:t>
                  </w:r>
                </w:p>
              </w:tc>
            </w:tr>
            <w:tr w:rsidR="00515EA1">
              <w:trPr>
                <w:trHeight w:val="361"/>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0" w:line="240" w:lineRule="auto"/>
                    <w:jc w:val="center"/>
                    <w:rPr>
                      <w:rFonts w:ascii="Times" w:eastAsia="宋体" w:hAnsi="Times" w:cs="Times"/>
                      <w:color w:val="000000"/>
                      <w:kern w:val="24"/>
                      <w:szCs w:val="20"/>
                      <w:lang w:val="en-GB" w:eastAsia="en-US"/>
                    </w:rPr>
                  </w:pPr>
                  <w:r>
                    <w:rPr>
                      <w:rFonts w:ascii="Times" w:eastAsia="宋体" w:hAnsi="Times" w:cs="Times"/>
                      <w:color w:val="000000"/>
                      <w:kern w:val="24"/>
                      <w:szCs w:val="20"/>
                      <w:lang w:val="en-GB" w:eastAsia="en-US"/>
                    </w:rPr>
                    <w:t>6 (*)</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0" w:line="240" w:lineRule="auto"/>
                    <w:jc w:val="center"/>
                    <w:rPr>
                      <w:rFonts w:ascii="Times" w:eastAsia="宋体" w:hAnsi="Times" w:cs="Times"/>
                      <w:color w:val="000000"/>
                      <w:kern w:val="24"/>
                      <w:szCs w:val="20"/>
                      <w:lang w:val="en-GB" w:eastAsia="fr-FR"/>
                    </w:rPr>
                  </w:pPr>
                  <w:r>
                    <w:rPr>
                      <w:rFonts w:ascii="Times" w:eastAsia="Batang" w:hAnsi="Times" w:cs="Times"/>
                      <w:color w:val="000000"/>
                      <w:kern w:val="24"/>
                      <w:szCs w:val="20"/>
                      <w:lang w:val="en-GB" w:eastAsia="en-US"/>
                    </w:rPr>
                    <w:t>1/4</w:t>
                  </w:r>
                  <w:r>
                    <w:rPr>
                      <w:rFonts w:ascii="Times" w:eastAsia="Batang" w:hAnsi="Times" w:cs="Times"/>
                      <w:color w:val="000000"/>
                      <w:kern w:val="24"/>
                      <w:szCs w:val="20"/>
                      <w:lang w:val="en-GB" w:eastAsia="fr-FR"/>
                    </w:rPr>
                    <w:t xml:space="preserve"> </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0" w:line="240" w:lineRule="auto"/>
                    <w:jc w:val="center"/>
                    <w:rPr>
                      <w:rFonts w:ascii="Times" w:eastAsia="宋体" w:hAnsi="Times" w:cs="Times"/>
                      <w:color w:val="000000"/>
                      <w:kern w:val="24"/>
                      <w:szCs w:val="20"/>
                      <w:lang w:val="en-GB" w:eastAsia="fr-FR"/>
                    </w:rPr>
                  </w:pPr>
                  <w:r>
                    <w:rPr>
                      <w:rFonts w:ascii="Times" w:eastAsia="Batang" w:hAnsi="Times" w:cs="Times"/>
                      <w:color w:val="000000"/>
                      <w:kern w:val="24"/>
                      <w:szCs w:val="20"/>
                      <w:lang w:val="en-GB" w:eastAsia="en-US"/>
                    </w:rPr>
                    <w:t>--</w:t>
                  </w:r>
                  <w:r>
                    <w:rPr>
                      <w:rFonts w:ascii="Times" w:eastAsia="Batang" w:hAnsi="Times" w:cs="Times"/>
                      <w:color w:val="000000"/>
                      <w:kern w:val="24"/>
                      <w:szCs w:val="20"/>
                      <w:lang w:val="en-GB" w:eastAsia="fr-FR"/>
                    </w:rPr>
                    <w:t xml:space="preserve"> </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0" w:line="240" w:lineRule="auto"/>
                    <w:jc w:val="center"/>
                    <w:rPr>
                      <w:rFonts w:ascii="Times" w:eastAsia="宋体" w:hAnsi="Times" w:cs="Times"/>
                      <w:color w:val="000000"/>
                      <w:szCs w:val="20"/>
                      <w:lang w:val="en-GB" w:eastAsia="en-US"/>
                    </w:rPr>
                  </w:pPr>
                  <w:r>
                    <w:rPr>
                      <w:rFonts w:ascii="Times" w:eastAsia="宋体" w:hAnsi="Times" w:cs="Times"/>
                      <w:color w:val="000000"/>
                      <w:kern w:val="24"/>
                      <w:szCs w:val="20"/>
                      <w:lang w:val="en-GB" w:eastAsia="en-US"/>
                    </w:rPr>
                    <w:t>3</w:t>
                  </w:r>
                  <w:r>
                    <w:rPr>
                      <w:rFonts w:ascii="Times" w:eastAsia="Batang" w:hAnsi="Times" w:cs="Times"/>
                      <w:color w:val="000000"/>
                      <w:kern w:val="24"/>
                      <w:szCs w:val="20"/>
                      <w:lang w:val="en-GB" w:eastAsia="en-US"/>
                    </w:rPr>
                    <w:t>/</w:t>
                  </w:r>
                  <w:r>
                    <w:rPr>
                      <w:rFonts w:ascii="Times" w:eastAsia="宋体" w:hAnsi="Times" w:cs="Times"/>
                      <w:color w:val="000000"/>
                      <w:kern w:val="24"/>
                      <w:szCs w:val="20"/>
                      <w:lang w:val="en-GB" w:eastAsia="en-US"/>
                    </w:rPr>
                    <w:t>4</w:t>
                  </w:r>
                  <w:r>
                    <w:rPr>
                      <w:rFonts w:ascii="Times" w:eastAsia="Batang" w:hAnsi="Times" w:cs="Times"/>
                      <w:color w:val="000000"/>
                      <w:kern w:val="24"/>
                      <w:szCs w:val="20"/>
                      <w:lang w:val="en-GB" w:eastAsia="fr-FR"/>
                    </w:rPr>
                    <w:t xml:space="preserve"> </w:t>
                  </w:r>
                </w:p>
              </w:tc>
            </w:tr>
          </w:tbl>
          <w:p w:rsidR="00515EA1" w:rsidRDefault="004F734F">
            <w:pPr>
              <w:snapToGrid w:val="0"/>
              <w:spacing w:after="0" w:line="240" w:lineRule="auto"/>
              <w:rPr>
                <w:rFonts w:ascii="Times" w:eastAsia="Batang" w:hAnsi="Times" w:cs="Times"/>
                <w:szCs w:val="20"/>
                <w:lang w:val="en-GB" w:eastAsia="en-US"/>
              </w:rPr>
            </w:pPr>
            <w:r>
              <w:rPr>
                <w:rFonts w:ascii="Times" w:eastAsia="Batang" w:hAnsi="Times" w:cs="Times"/>
                <w:szCs w:val="20"/>
                <w:lang w:val="en-GB" w:eastAsia="en-US"/>
              </w:rPr>
              <w:t xml:space="preserve"> (*) Note: From legacy. For L=6, the same restriction and UE optionality as legacy apply</w:t>
            </w:r>
          </w:p>
          <w:p w:rsidR="00515EA1" w:rsidRDefault="004F734F">
            <w:pPr>
              <w:numPr>
                <w:ilvl w:val="0"/>
                <w:numId w:val="16"/>
              </w:numPr>
              <w:suppressAutoHyphens/>
              <w:snapToGrid w:val="0"/>
              <w:rPr>
                <w:rFonts w:ascii="Times" w:eastAsia="Batang" w:hAnsi="Times" w:cs="Times"/>
                <w:szCs w:val="20"/>
                <w:lang w:val="en-GB" w:eastAsia="en-US"/>
              </w:rPr>
            </w:pPr>
            <w:r>
              <w:rPr>
                <w:rFonts w:ascii="Times" w:eastAsia="Batang" w:hAnsi="Times" w:cs="Times"/>
                <w:szCs w:val="20"/>
                <w:lang w:val="en-GB" w:eastAsia="en-US"/>
              </w:rPr>
              <w:t xml:space="preserve">Select at most 3 additional Parameter Combinations from the list below </w:t>
            </w:r>
          </w:p>
          <w:tbl>
            <w:tblPr>
              <w:tblW w:w="5599" w:type="dxa"/>
              <w:jc w:val="center"/>
              <w:tblCellMar>
                <w:left w:w="0" w:type="dxa"/>
                <w:right w:w="0" w:type="dxa"/>
              </w:tblCellMar>
              <w:tblLook w:val="04A0" w:firstRow="1" w:lastRow="0" w:firstColumn="1" w:lastColumn="0" w:noHBand="0" w:noVBand="1"/>
            </w:tblPr>
            <w:tblGrid>
              <w:gridCol w:w="1109"/>
              <w:gridCol w:w="1700"/>
              <w:gridCol w:w="1527"/>
              <w:gridCol w:w="1263"/>
            </w:tblGrid>
            <w:tr w:rsidR="00515EA1">
              <w:trPr>
                <w:trHeight w:val="308"/>
                <w:jc w:val="center"/>
              </w:trPr>
              <w:tc>
                <w:tcPr>
                  <w:tcW w:w="1109" w:type="dxa"/>
                  <w:vMerge w:val="restar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0" w:line="240" w:lineRule="auto"/>
                    <w:jc w:val="center"/>
                    <w:rPr>
                      <w:rFonts w:ascii="Times" w:eastAsia="Batang" w:hAnsi="Times" w:cs="Times"/>
                      <w:color w:val="000000"/>
                      <w:szCs w:val="20"/>
                      <w:lang w:val="fr-FR" w:eastAsia="fr-FR"/>
                    </w:rPr>
                  </w:pPr>
                  <m:oMathPara>
                    <m:oMath>
                      <m:r>
                        <w:rPr>
                          <w:rFonts w:ascii="Cambria Math" w:hAnsi="Cambria Math" w:cs="Arial"/>
                          <w:color w:val="000000"/>
                          <w:szCs w:val="18"/>
                          <w:lang w:val="zh-CN"/>
                        </w:rPr>
                        <m:t>L</m:t>
                      </m:r>
                    </m:oMath>
                  </m:oMathPara>
                </w:p>
              </w:tc>
              <w:tc>
                <w:tcPr>
                  <w:tcW w:w="3227"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0" w:line="240" w:lineRule="auto"/>
                    <w:jc w:val="center"/>
                    <w:rPr>
                      <w:rFonts w:ascii="Times" w:eastAsia="Batang" w:hAnsi="Times" w:cs="Times"/>
                      <w:color w:val="000000"/>
                      <w:szCs w:val="20"/>
                      <w:lang w:val="fr-FR" w:eastAsia="fr-FR"/>
                    </w:rPr>
                  </w:pPr>
                  <m:oMathPara>
                    <m:oMath>
                      <m:sSub>
                        <m:sSubPr>
                          <m:ctrlPr>
                            <w:rPr>
                              <w:rFonts w:ascii="Cambria Math" w:hAnsi="Cambria Math"/>
                              <w:i/>
                              <w:color w:val="000000"/>
                              <w:szCs w:val="18"/>
                              <w:lang w:val="zh-CN"/>
                            </w:rPr>
                          </m:ctrlPr>
                        </m:sSubPr>
                        <m:e>
                          <m:r>
                            <w:rPr>
                              <w:rFonts w:ascii="Cambria Math" w:hAnsi="Cambria Math"/>
                              <w:color w:val="000000"/>
                              <w:szCs w:val="18"/>
                              <w:lang w:val="zh-CN"/>
                            </w:rPr>
                            <m:t>p</m:t>
                          </m:r>
                        </m:e>
                        <m:sub>
                          <m:r>
                            <w:rPr>
                              <w:rFonts w:ascii="Cambria Math" w:hAnsi="Cambria Math"/>
                              <w:color w:val="000000"/>
                              <w:szCs w:val="18"/>
                              <w:lang w:val="zh-CN"/>
                            </w:rPr>
                            <m:t>υ</m:t>
                          </m:r>
                        </m:sub>
                      </m:sSub>
                    </m:oMath>
                  </m:oMathPara>
                </w:p>
              </w:tc>
              <w:tc>
                <w:tcPr>
                  <w:tcW w:w="1263" w:type="dxa"/>
                  <w:vMerge w:val="restar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0" w:line="240" w:lineRule="auto"/>
                    <w:jc w:val="center"/>
                    <w:rPr>
                      <w:rFonts w:ascii="Times" w:eastAsia="Batang" w:hAnsi="Times" w:cs="Times"/>
                      <w:color w:val="000000"/>
                      <w:szCs w:val="20"/>
                      <w:lang w:val="fr-FR" w:eastAsia="fr-FR"/>
                    </w:rPr>
                  </w:pPr>
                  <m:oMathPara>
                    <m:oMath>
                      <m:r>
                        <w:rPr>
                          <w:rFonts w:ascii="Cambria Math" w:hAnsi="Cambria Math"/>
                          <w:color w:val="000000"/>
                          <w:szCs w:val="18"/>
                          <w:lang w:val="zh-CN"/>
                        </w:rPr>
                        <m:t>β</m:t>
                      </m:r>
                    </m:oMath>
                  </m:oMathPara>
                </w:p>
              </w:tc>
            </w:tr>
            <w:tr w:rsidR="00515EA1">
              <w:trPr>
                <w:trHeight w:val="349"/>
                <w:jc w:val="center"/>
              </w:trPr>
              <w:tc>
                <w:tcPr>
                  <w:tcW w:w="1109" w:type="dxa"/>
                  <w:vMerge/>
                  <w:tcBorders>
                    <w:top w:val="single" w:sz="8" w:space="0" w:color="000000"/>
                    <w:left w:val="single" w:sz="8" w:space="0" w:color="000000"/>
                    <w:bottom w:val="single" w:sz="8" w:space="0" w:color="000000"/>
                    <w:right w:val="single" w:sz="8" w:space="0" w:color="000000"/>
                  </w:tcBorders>
                  <w:shd w:val="clear" w:color="auto" w:fill="FFFFFF"/>
                  <w:vAlign w:val="center"/>
                </w:tcPr>
                <w:p w:rsidR="00515EA1" w:rsidRDefault="00515EA1">
                  <w:pPr>
                    <w:spacing w:after="0" w:line="240" w:lineRule="auto"/>
                    <w:rPr>
                      <w:rFonts w:ascii="Times" w:eastAsia="Batang" w:hAnsi="Times" w:cs="Times"/>
                      <w:color w:val="000000"/>
                      <w:szCs w:val="20"/>
                      <w:lang w:val="fr-FR" w:eastAsia="fr-FR"/>
                    </w:rPr>
                  </w:pP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0" w:line="240" w:lineRule="auto"/>
                    <w:jc w:val="center"/>
                    <w:rPr>
                      <w:rFonts w:ascii="Times" w:eastAsia="Batang" w:hAnsi="Times" w:cs="Times"/>
                      <w:color w:val="000000"/>
                      <w:kern w:val="24"/>
                      <w:szCs w:val="20"/>
                      <w:lang w:val="fr-FR" w:eastAsia="fr-FR"/>
                    </w:rPr>
                  </w:pPr>
                  <m:oMathPara>
                    <m:oMath>
                      <m:r>
                        <w:rPr>
                          <w:rFonts w:ascii="Cambria Math" w:eastAsia="Calibri" w:hAnsi="Cambria Math"/>
                          <w:color w:val="000000"/>
                          <w:szCs w:val="18"/>
                        </w:rPr>
                        <m:t>υ</m:t>
                      </m:r>
                      <m:r>
                        <w:rPr>
                          <w:rFonts w:ascii="Cambria Math" w:hAnsi="Cambria Math"/>
                          <w:color w:val="000000"/>
                          <w:kern w:val="24"/>
                          <w:szCs w:val="18"/>
                          <w:lang w:val="zh-CN"/>
                        </w:rPr>
                        <m:t xml:space="preserve"> ∈</m:t>
                      </m:r>
                      <m:d>
                        <m:dPr>
                          <m:begChr m:val="{"/>
                          <m:endChr m:val="}"/>
                          <m:ctrlPr>
                            <w:rPr>
                              <w:rFonts w:ascii="Cambria Math" w:hAnsi="Cambria Math"/>
                              <w:i/>
                              <w:color w:val="000000"/>
                              <w:kern w:val="24"/>
                              <w:szCs w:val="18"/>
                              <w:lang w:val="zh-CN"/>
                            </w:rPr>
                          </m:ctrlPr>
                        </m:dPr>
                        <m:e>
                          <m:r>
                            <w:rPr>
                              <w:rFonts w:ascii="Cambria Math" w:hAnsi="Cambria Math"/>
                              <w:color w:val="000000"/>
                              <w:kern w:val="24"/>
                              <w:szCs w:val="18"/>
                              <w:lang w:val="zh-CN"/>
                            </w:rPr>
                            <m:t>1,2</m:t>
                          </m:r>
                        </m:e>
                      </m:d>
                    </m:oMath>
                  </m:oMathPara>
                </w:p>
              </w:tc>
              <w:tc>
                <w:tcPr>
                  <w:tcW w:w="1527"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515EA1" w:rsidRDefault="004F734F">
                  <w:pPr>
                    <w:spacing w:after="0" w:line="240" w:lineRule="auto"/>
                    <w:jc w:val="center"/>
                    <w:rPr>
                      <w:rFonts w:ascii="Times" w:eastAsia="Batang" w:hAnsi="Times" w:cs="Times"/>
                      <w:color w:val="000000"/>
                      <w:kern w:val="24"/>
                      <w:szCs w:val="20"/>
                      <w:lang w:val="fr-FR" w:eastAsia="fr-FR"/>
                    </w:rPr>
                  </w:pPr>
                  <m:oMathPara>
                    <m:oMath>
                      <m:r>
                        <w:rPr>
                          <w:rFonts w:ascii="Cambria Math" w:eastAsia="Calibri" w:hAnsi="Cambria Math"/>
                          <w:color w:val="000000"/>
                          <w:szCs w:val="18"/>
                        </w:rPr>
                        <m:t>υ</m:t>
                      </m:r>
                      <m:r>
                        <w:rPr>
                          <w:rFonts w:ascii="Cambria Math" w:hAnsi="Cambria Math"/>
                          <w:color w:val="000000"/>
                          <w:kern w:val="24"/>
                          <w:szCs w:val="18"/>
                          <w:lang w:val="zh-CN"/>
                        </w:rPr>
                        <m:t xml:space="preserve"> ∈</m:t>
                      </m:r>
                      <m:d>
                        <m:dPr>
                          <m:begChr m:val="{"/>
                          <m:endChr m:val="}"/>
                          <m:ctrlPr>
                            <w:rPr>
                              <w:rFonts w:ascii="Cambria Math" w:hAnsi="Cambria Math"/>
                              <w:i/>
                              <w:color w:val="000000"/>
                              <w:kern w:val="24"/>
                              <w:szCs w:val="18"/>
                              <w:lang w:val="zh-CN"/>
                            </w:rPr>
                          </m:ctrlPr>
                        </m:dPr>
                        <m:e>
                          <m:r>
                            <w:rPr>
                              <w:rFonts w:ascii="Cambria Math" w:hAnsi="Cambria Math"/>
                              <w:color w:val="000000"/>
                              <w:kern w:val="24"/>
                              <w:szCs w:val="18"/>
                              <w:lang w:val="zh-CN"/>
                            </w:rPr>
                            <m:t>3,4</m:t>
                          </m:r>
                        </m:e>
                      </m:d>
                    </m:oMath>
                  </m:oMathPara>
                </w:p>
              </w:tc>
              <w:tc>
                <w:tcPr>
                  <w:tcW w:w="1263" w:type="dxa"/>
                  <w:vMerge/>
                  <w:tcBorders>
                    <w:top w:val="single" w:sz="8" w:space="0" w:color="000000"/>
                    <w:left w:val="single" w:sz="8" w:space="0" w:color="000000"/>
                    <w:bottom w:val="single" w:sz="8" w:space="0" w:color="000000"/>
                    <w:right w:val="single" w:sz="8" w:space="0" w:color="000000"/>
                  </w:tcBorders>
                  <w:shd w:val="clear" w:color="auto" w:fill="FFFFFF"/>
                  <w:vAlign w:val="center"/>
                </w:tcPr>
                <w:p w:rsidR="00515EA1" w:rsidRDefault="00515EA1">
                  <w:pPr>
                    <w:spacing w:after="0" w:line="240" w:lineRule="auto"/>
                    <w:rPr>
                      <w:rFonts w:ascii="Times" w:eastAsia="Batang" w:hAnsi="Times" w:cs="Times"/>
                      <w:color w:val="000000"/>
                      <w:szCs w:val="20"/>
                      <w:lang w:val="fr-FR" w:eastAsia="fr-FR"/>
                    </w:rPr>
                  </w:pPr>
                </w:p>
              </w:tc>
            </w:tr>
            <w:tr w:rsidR="00515EA1">
              <w:trPr>
                <w:trHeight w:val="298"/>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0" w:line="240" w:lineRule="auto"/>
                    <w:jc w:val="center"/>
                    <w:rPr>
                      <w:rFonts w:ascii="Times" w:eastAsia="Batang" w:hAnsi="Times" w:cs="Times"/>
                      <w:color w:val="000000"/>
                      <w:kern w:val="24"/>
                      <w:szCs w:val="20"/>
                      <w:lang w:val="en-GB" w:eastAsia="en-US"/>
                    </w:rPr>
                  </w:pPr>
                  <w:r>
                    <w:rPr>
                      <w:rFonts w:ascii="Times" w:eastAsia="Batang" w:hAnsi="Times" w:cs="Times"/>
                      <w:color w:val="000000"/>
                      <w:kern w:val="24"/>
                      <w:szCs w:val="20"/>
                      <w:lang w:val="en-GB" w:eastAsia="en-US"/>
                    </w:rPr>
                    <w:t>2</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0" w:line="240" w:lineRule="auto"/>
                    <w:jc w:val="center"/>
                    <w:rPr>
                      <w:rFonts w:ascii="Times" w:eastAsia="Batang" w:hAnsi="Times" w:cs="Times"/>
                      <w:color w:val="000000"/>
                      <w:kern w:val="24"/>
                      <w:szCs w:val="20"/>
                      <w:lang w:val="en-GB" w:eastAsia="fr-FR"/>
                    </w:rPr>
                  </w:pPr>
                  <w:r>
                    <w:rPr>
                      <w:rFonts w:ascii="Times" w:eastAsia="Batang" w:hAnsi="Times" w:cs="Times"/>
                      <w:color w:val="000000"/>
                      <w:kern w:val="24"/>
                      <w:szCs w:val="20"/>
                      <w:lang w:val="en-GB" w:eastAsia="fr-FR"/>
                    </w:rPr>
                    <w:t>1/8</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0" w:line="240" w:lineRule="auto"/>
                    <w:jc w:val="center"/>
                    <w:rPr>
                      <w:rFonts w:ascii="Times" w:eastAsia="Batang" w:hAnsi="Times" w:cs="Times"/>
                      <w:color w:val="000000"/>
                      <w:kern w:val="24"/>
                      <w:szCs w:val="20"/>
                      <w:lang w:val="en-GB" w:eastAsia="fr-FR"/>
                    </w:rPr>
                  </w:pPr>
                  <w:r>
                    <w:rPr>
                      <w:rFonts w:ascii="Times" w:eastAsia="Batang" w:hAnsi="Times" w:cs="Times"/>
                      <w:color w:val="000000"/>
                      <w:kern w:val="24"/>
                      <w:szCs w:val="20"/>
                      <w:lang w:val="en-GB" w:eastAsia="fr-FR"/>
                    </w:rPr>
                    <w:t>1/16</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0" w:line="240" w:lineRule="auto"/>
                    <w:jc w:val="center"/>
                    <w:rPr>
                      <w:rFonts w:ascii="Times" w:eastAsia="Batang" w:hAnsi="Times" w:cs="Times"/>
                      <w:color w:val="000000"/>
                      <w:kern w:val="24"/>
                      <w:szCs w:val="20"/>
                      <w:lang w:val="en-GB" w:eastAsia="en-US"/>
                    </w:rPr>
                  </w:pPr>
                  <w:r>
                    <w:rPr>
                      <w:rFonts w:ascii="Times" w:eastAsia="Batang" w:hAnsi="Times" w:cs="Times"/>
                      <w:color w:val="000000"/>
                      <w:kern w:val="24"/>
                      <w:szCs w:val="20"/>
                      <w:lang w:val="en-GB" w:eastAsia="en-US"/>
                    </w:rPr>
                    <w:t>1/4</w:t>
                  </w:r>
                </w:p>
              </w:tc>
            </w:tr>
            <w:tr w:rsidR="00515EA1">
              <w:trPr>
                <w:trHeight w:val="298"/>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0" w:line="240" w:lineRule="auto"/>
                    <w:jc w:val="center"/>
                    <w:rPr>
                      <w:rFonts w:ascii="Times" w:eastAsia="Batang" w:hAnsi="Times" w:cs="Times"/>
                      <w:color w:val="000000"/>
                      <w:kern w:val="24"/>
                      <w:szCs w:val="20"/>
                      <w:lang w:val="en-GB" w:eastAsia="en-US"/>
                    </w:rPr>
                  </w:pPr>
                  <w:r>
                    <w:rPr>
                      <w:rFonts w:ascii="Times" w:eastAsia="Batang" w:hAnsi="Times" w:cs="Times"/>
                      <w:color w:val="000000"/>
                      <w:kern w:val="24"/>
                      <w:szCs w:val="20"/>
                      <w:lang w:val="en-GB" w:eastAsia="en-US"/>
                    </w:rPr>
                    <w:t>2</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0" w:line="240" w:lineRule="auto"/>
                    <w:jc w:val="center"/>
                    <w:rPr>
                      <w:rFonts w:ascii="Times" w:eastAsia="Batang" w:hAnsi="Times" w:cs="Times"/>
                      <w:color w:val="000000"/>
                      <w:kern w:val="24"/>
                      <w:szCs w:val="20"/>
                      <w:lang w:val="en-GB" w:eastAsia="fr-FR"/>
                    </w:rPr>
                  </w:pPr>
                  <w:r>
                    <w:rPr>
                      <w:rFonts w:ascii="Times" w:eastAsia="Batang" w:hAnsi="Times" w:cs="Times"/>
                      <w:color w:val="000000"/>
                      <w:kern w:val="24"/>
                      <w:szCs w:val="20"/>
                      <w:lang w:val="en-GB" w:eastAsia="fr-FR"/>
                    </w:rPr>
                    <w:t>1/8</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0" w:line="240" w:lineRule="auto"/>
                    <w:jc w:val="center"/>
                    <w:rPr>
                      <w:rFonts w:ascii="Times" w:eastAsia="Batang" w:hAnsi="Times" w:cs="Times"/>
                      <w:color w:val="000000"/>
                      <w:kern w:val="24"/>
                      <w:szCs w:val="20"/>
                      <w:lang w:val="en-GB" w:eastAsia="fr-FR"/>
                    </w:rPr>
                  </w:pPr>
                  <w:r>
                    <w:rPr>
                      <w:rFonts w:ascii="Times" w:eastAsia="Batang" w:hAnsi="Times" w:cs="Times"/>
                      <w:color w:val="000000"/>
                      <w:kern w:val="24"/>
                      <w:szCs w:val="20"/>
                      <w:lang w:val="en-GB" w:eastAsia="fr-FR"/>
                    </w:rPr>
                    <w:t>1/16</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0" w:line="240" w:lineRule="auto"/>
                    <w:jc w:val="center"/>
                    <w:rPr>
                      <w:rFonts w:ascii="Times" w:eastAsia="Batang" w:hAnsi="Times" w:cs="Times"/>
                      <w:color w:val="000000"/>
                      <w:kern w:val="24"/>
                      <w:szCs w:val="20"/>
                      <w:lang w:val="en-GB" w:eastAsia="en-US"/>
                    </w:rPr>
                  </w:pPr>
                  <w:r>
                    <w:rPr>
                      <w:rFonts w:ascii="Times" w:eastAsia="Batang" w:hAnsi="Times" w:cs="Times"/>
                      <w:color w:val="000000"/>
                      <w:kern w:val="24"/>
                      <w:szCs w:val="20"/>
                      <w:lang w:val="en-GB" w:eastAsia="en-US"/>
                    </w:rPr>
                    <w:t>1/2</w:t>
                  </w:r>
                </w:p>
              </w:tc>
            </w:tr>
            <w:tr w:rsidR="00515EA1">
              <w:trPr>
                <w:trHeight w:val="298"/>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0" w:line="240" w:lineRule="auto"/>
                    <w:jc w:val="center"/>
                    <w:rPr>
                      <w:rFonts w:ascii="Times" w:eastAsia="Batang" w:hAnsi="Times" w:cs="Times"/>
                      <w:color w:val="000000"/>
                      <w:kern w:val="24"/>
                      <w:szCs w:val="20"/>
                      <w:lang w:val="en-GB" w:eastAsia="en-US"/>
                    </w:rPr>
                  </w:pPr>
                  <w:r>
                    <w:rPr>
                      <w:rFonts w:ascii="Times" w:eastAsia="Batang" w:hAnsi="Times" w:cs="Times"/>
                      <w:kern w:val="24"/>
                      <w:szCs w:val="20"/>
                      <w:lang w:val="fr-FR" w:eastAsia="fr-FR"/>
                    </w:rPr>
                    <w:t>2(*)</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0" w:line="240" w:lineRule="auto"/>
                    <w:jc w:val="center"/>
                    <w:rPr>
                      <w:rFonts w:ascii="Times" w:eastAsia="Batang" w:hAnsi="Times" w:cs="Times"/>
                      <w:color w:val="000000"/>
                      <w:kern w:val="24"/>
                      <w:szCs w:val="20"/>
                      <w:lang w:val="en-GB" w:eastAsia="fr-FR"/>
                    </w:rPr>
                  </w:pPr>
                  <w:proofErr w:type="gramStart"/>
                  <w:r>
                    <w:rPr>
                      <w:rFonts w:ascii="Times" w:eastAsia="Batang" w:hAnsi="Times" w:cs="Times"/>
                      <w:kern w:val="24"/>
                      <w:szCs w:val="20"/>
                      <w:lang w:val="fr-FR" w:eastAsia="fr-FR"/>
                    </w:rPr>
                    <w:t>¼</w:t>
                  </w:r>
                  <w:proofErr w:type="gramEnd"/>
                  <w:r>
                    <w:rPr>
                      <w:rFonts w:ascii="Times" w:eastAsia="Batang" w:hAnsi="Times" w:cs="Times"/>
                      <w:kern w:val="24"/>
                      <w:szCs w:val="20"/>
                      <w:lang w:val="fr-FR" w:eastAsia="fr-FR"/>
                    </w:rPr>
                    <w:t xml:space="preserve"> </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0" w:line="240" w:lineRule="auto"/>
                    <w:jc w:val="center"/>
                    <w:rPr>
                      <w:rFonts w:ascii="Times" w:eastAsia="Batang" w:hAnsi="Times" w:cs="Times"/>
                      <w:color w:val="000000"/>
                      <w:kern w:val="24"/>
                      <w:szCs w:val="20"/>
                      <w:lang w:val="en-GB" w:eastAsia="fr-FR"/>
                    </w:rPr>
                  </w:pPr>
                  <w:r>
                    <w:rPr>
                      <w:rFonts w:ascii="Times" w:eastAsia="Batang" w:hAnsi="Times" w:cs="Times"/>
                      <w:kern w:val="24"/>
                      <w:szCs w:val="20"/>
                      <w:lang w:val="fr-FR" w:eastAsia="fr-FR"/>
                    </w:rPr>
                    <w:t xml:space="preserve">1/8 </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0" w:line="240" w:lineRule="auto"/>
                    <w:jc w:val="center"/>
                    <w:rPr>
                      <w:rFonts w:ascii="Times" w:eastAsia="Batang" w:hAnsi="Times" w:cs="Times"/>
                      <w:color w:val="000000"/>
                      <w:kern w:val="24"/>
                      <w:szCs w:val="20"/>
                      <w:lang w:val="en-GB" w:eastAsia="en-US"/>
                    </w:rPr>
                  </w:pPr>
                  <w:proofErr w:type="gramStart"/>
                  <w:r>
                    <w:rPr>
                      <w:rFonts w:ascii="Times" w:eastAsia="Batang" w:hAnsi="Times" w:cs="Times"/>
                      <w:kern w:val="24"/>
                      <w:szCs w:val="20"/>
                      <w:lang w:val="fr-FR" w:eastAsia="fr-FR"/>
                    </w:rPr>
                    <w:t>¼</w:t>
                  </w:r>
                  <w:proofErr w:type="gramEnd"/>
                  <w:r>
                    <w:rPr>
                      <w:rFonts w:ascii="Times" w:eastAsia="Batang" w:hAnsi="Times" w:cs="Times"/>
                      <w:kern w:val="24"/>
                      <w:szCs w:val="20"/>
                      <w:lang w:val="fr-FR" w:eastAsia="fr-FR"/>
                    </w:rPr>
                    <w:t xml:space="preserve"> </w:t>
                  </w:r>
                </w:p>
              </w:tc>
            </w:tr>
            <w:tr w:rsidR="00515EA1">
              <w:trPr>
                <w:trHeight w:val="298"/>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0" w:line="240" w:lineRule="auto"/>
                    <w:jc w:val="center"/>
                    <w:rPr>
                      <w:rFonts w:ascii="Times" w:eastAsia="Batang" w:hAnsi="Times" w:cs="Times"/>
                      <w:color w:val="000000"/>
                      <w:kern w:val="24"/>
                      <w:szCs w:val="20"/>
                      <w:lang w:val="en-GB" w:eastAsia="en-US"/>
                    </w:rPr>
                  </w:pPr>
                  <w:r>
                    <w:rPr>
                      <w:rFonts w:ascii="Times" w:eastAsia="Batang" w:hAnsi="Times" w:cs="Times"/>
                      <w:kern w:val="24"/>
                      <w:szCs w:val="20"/>
                      <w:lang w:val="fr-FR" w:eastAsia="fr-FR"/>
                    </w:rPr>
                    <w:t>2 (*)</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0" w:line="240" w:lineRule="auto"/>
                    <w:jc w:val="center"/>
                    <w:rPr>
                      <w:rFonts w:ascii="Times" w:eastAsia="Batang" w:hAnsi="Times" w:cs="Times"/>
                      <w:color w:val="000000"/>
                      <w:kern w:val="24"/>
                      <w:szCs w:val="20"/>
                      <w:lang w:val="en-GB" w:eastAsia="fr-FR"/>
                    </w:rPr>
                  </w:pPr>
                  <w:proofErr w:type="gramStart"/>
                  <w:r>
                    <w:rPr>
                      <w:rFonts w:ascii="Times" w:eastAsia="Batang" w:hAnsi="Times" w:cs="Times"/>
                      <w:kern w:val="24"/>
                      <w:szCs w:val="20"/>
                      <w:lang w:val="fr-FR" w:eastAsia="fr-FR"/>
                    </w:rPr>
                    <w:t>¼</w:t>
                  </w:r>
                  <w:proofErr w:type="gramEnd"/>
                  <w:r>
                    <w:rPr>
                      <w:rFonts w:ascii="Times" w:eastAsia="Batang" w:hAnsi="Times" w:cs="Times"/>
                      <w:kern w:val="24"/>
                      <w:szCs w:val="20"/>
                      <w:lang w:val="fr-FR" w:eastAsia="fr-FR"/>
                    </w:rPr>
                    <w:t xml:space="preserve"> </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0" w:line="240" w:lineRule="auto"/>
                    <w:jc w:val="center"/>
                    <w:rPr>
                      <w:rFonts w:ascii="Times" w:eastAsia="Batang" w:hAnsi="Times" w:cs="Times"/>
                      <w:color w:val="000000"/>
                      <w:kern w:val="24"/>
                      <w:szCs w:val="20"/>
                      <w:lang w:val="en-GB" w:eastAsia="fr-FR"/>
                    </w:rPr>
                  </w:pPr>
                  <w:r>
                    <w:rPr>
                      <w:rFonts w:ascii="Times" w:eastAsia="Batang" w:hAnsi="Times" w:cs="Times"/>
                      <w:kern w:val="24"/>
                      <w:szCs w:val="20"/>
                      <w:lang w:val="fr-FR" w:eastAsia="fr-FR"/>
                    </w:rPr>
                    <w:t>1/8</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0" w:line="240" w:lineRule="auto"/>
                    <w:jc w:val="center"/>
                    <w:rPr>
                      <w:rFonts w:ascii="Times" w:eastAsia="Batang" w:hAnsi="Times" w:cs="Times"/>
                      <w:color w:val="000000"/>
                      <w:kern w:val="24"/>
                      <w:szCs w:val="20"/>
                      <w:lang w:val="en-GB" w:eastAsia="en-US"/>
                    </w:rPr>
                  </w:pPr>
                  <w:proofErr w:type="gramStart"/>
                  <w:r>
                    <w:rPr>
                      <w:rFonts w:ascii="Times" w:eastAsia="Batang" w:hAnsi="Times" w:cs="Times"/>
                      <w:kern w:val="24"/>
                      <w:szCs w:val="20"/>
                      <w:lang w:val="fr-FR" w:eastAsia="fr-FR"/>
                    </w:rPr>
                    <w:t>½</w:t>
                  </w:r>
                  <w:proofErr w:type="gramEnd"/>
                  <w:r>
                    <w:rPr>
                      <w:rFonts w:ascii="Times" w:eastAsia="Batang" w:hAnsi="Times" w:cs="Times"/>
                      <w:kern w:val="24"/>
                      <w:szCs w:val="20"/>
                      <w:lang w:val="fr-FR" w:eastAsia="fr-FR"/>
                    </w:rPr>
                    <w:t xml:space="preserve"> </w:t>
                  </w:r>
                </w:p>
              </w:tc>
            </w:tr>
            <w:tr w:rsidR="00515EA1">
              <w:trPr>
                <w:trHeight w:val="298"/>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0" w:line="240" w:lineRule="auto"/>
                    <w:jc w:val="center"/>
                    <w:rPr>
                      <w:rFonts w:ascii="Times" w:eastAsia="宋体" w:hAnsi="Times" w:cs="Times"/>
                      <w:color w:val="000000"/>
                      <w:kern w:val="24"/>
                      <w:szCs w:val="20"/>
                      <w:lang w:val="en-GB" w:eastAsia="fr-FR"/>
                    </w:rPr>
                  </w:pPr>
                  <w:r>
                    <w:rPr>
                      <w:rFonts w:ascii="Times" w:eastAsia="Batang" w:hAnsi="Times" w:cs="Times"/>
                      <w:color w:val="000000"/>
                      <w:kern w:val="24"/>
                      <w:szCs w:val="20"/>
                      <w:lang w:val="en-GB" w:eastAsia="en-US"/>
                    </w:rPr>
                    <w:t>4</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0" w:line="240" w:lineRule="auto"/>
                    <w:jc w:val="center"/>
                    <w:rPr>
                      <w:rFonts w:ascii="Times" w:eastAsia="宋体" w:hAnsi="Times" w:cs="Times"/>
                      <w:color w:val="000000"/>
                      <w:kern w:val="24"/>
                      <w:szCs w:val="20"/>
                      <w:lang w:val="en-GB" w:eastAsia="en-US"/>
                    </w:rPr>
                  </w:pPr>
                  <w:r>
                    <w:rPr>
                      <w:rFonts w:ascii="Times" w:eastAsia="Batang" w:hAnsi="Times" w:cs="Times"/>
                      <w:color w:val="000000"/>
                      <w:kern w:val="24"/>
                      <w:szCs w:val="20"/>
                      <w:lang w:val="en-GB" w:eastAsia="fr-FR"/>
                    </w:rPr>
                    <w:t>1/8</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0" w:line="240" w:lineRule="auto"/>
                    <w:jc w:val="center"/>
                    <w:rPr>
                      <w:rFonts w:ascii="Times" w:eastAsia="宋体" w:hAnsi="Times" w:cs="Times"/>
                      <w:color w:val="000000"/>
                      <w:kern w:val="24"/>
                      <w:szCs w:val="20"/>
                      <w:lang w:val="en-GB" w:eastAsia="fr-FR"/>
                    </w:rPr>
                  </w:pPr>
                  <w:r>
                    <w:rPr>
                      <w:rFonts w:ascii="Times" w:eastAsia="Batang" w:hAnsi="Times" w:cs="Times"/>
                      <w:color w:val="000000"/>
                      <w:kern w:val="24"/>
                      <w:szCs w:val="20"/>
                      <w:lang w:val="en-GB" w:eastAsia="fr-FR"/>
                    </w:rPr>
                    <w:t>1/</w:t>
                  </w:r>
                  <w:r>
                    <w:rPr>
                      <w:rFonts w:ascii="Times" w:eastAsia="Batang" w:hAnsi="Times" w:cs="Times"/>
                      <w:color w:val="000000"/>
                      <w:kern w:val="24"/>
                      <w:szCs w:val="20"/>
                      <w:lang w:val="en-GB" w:eastAsia="en-US"/>
                    </w:rPr>
                    <w:t>16</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0" w:line="240" w:lineRule="auto"/>
                    <w:jc w:val="center"/>
                    <w:rPr>
                      <w:rFonts w:ascii="Times" w:eastAsia="宋体" w:hAnsi="Times" w:cs="Times"/>
                      <w:color w:val="000000"/>
                      <w:szCs w:val="20"/>
                      <w:lang w:val="en-GB" w:eastAsia="en-US"/>
                    </w:rPr>
                  </w:pPr>
                  <w:r>
                    <w:rPr>
                      <w:rFonts w:ascii="Times" w:eastAsia="Batang" w:hAnsi="Times" w:cs="Times"/>
                      <w:color w:val="000000"/>
                      <w:kern w:val="24"/>
                      <w:szCs w:val="20"/>
                      <w:lang w:val="en-GB" w:eastAsia="en-US"/>
                    </w:rPr>
                    <w:t>1/4</w:t>
                  </w:r>
                  <w:r>
                    <w:rPr>
                      <w:rFonts w:ascii="Times" w:eastAsia="Batang" w:hAnsi="Times" w:cs="Times"/>
                      <w:color w:val="000000"/>
                      <w:kern w:val="24"/>
                      <w:szCs w:val="20"/>
                      <w:lang w:val="en-GB" w:eastAsia="fr-FR"/>
                    </w:rPr>
                    <w:t xml:space="preserve"> </w:t>
                  </w:r>
                </w:p>
              </w:tc>
            </w:tr>
            <w:tr w:rsidR="00515EA1">
              <w:trPr>
                <w:trHeight w:val="298"/>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0" w:line="240" w:lineRule="auto"/>
                    <w:jc w:val="center"/>
                    <w:rPr>
                      <w:rFonts w:ascii="Times" w:eastAsia="Batang" w:hAnsi="Times" w:cs="Times"/>
                      <w:color w:val="000000"/>
                      <w:kern w:val="24"/>
                      <w:szCs w:val="20"/>
                      <w:lang w:val="en-GB" w:eastAsia="en-US"/>
                    </w:rPr>
                  </w:pPr>
                  <w:r>
                    <w:rPr>
                      <w:rFonts w:ascii="Times" w:eastAsia="Batang" w:hAnsi="Times" w:cs="Times"/>
                      <w:color w:val="000000"/>
                      <w:kern w:val="24"/>
                      <w:szCs w:val="20"/>
                      <w:lang w:val="en-GB" w:eastAsia="en-US"/>
                    </w:rPr>
                    <w:t>4 (*)</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0" w:line="240" w:lineRule="auto"/>
                    <w:jc w:val="center"/>
                    <w:rPr>
                      <w:rFonts w:ascii="Times" w:eastAsia="Batang" w:hAnsi="Times" w:cs="Times"/>
                      <w:color w:val="000000"/>
                      <w:kern w:val="24"/>
                      <w:szCs w:val="20"/>
                      <w:lang w:val="en-GB" w:eastAsia="fr-FR"/>
                    </w:rPr>
                  </w:pPr>
                  <w:r>
                    <w:rPr>
                      <w:rFonts w:ascii="Times" w:eastAsia="Batang" w:hAnsi="Times" w:cs="Times"/>
                      <w:color w:val="000000"/>
                      <w:kern w:val="24"/>
                      <w:szCs w:val="20"/>
                      <w:lang w:val="en-GB" w:eastAsia="fr-FR"/>
                    </w:rPr>
                    <w:t xml:space="preserve">¼ </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0" w:line="240" w:lineRule="auto"/>
                    <w:jc w:val="center"/>
                    <w:rPr>
                      <w:rFonts w:ascii="Times" w:eastAsia="Batang" w:hAnsi="Times" w:cs="Times"/>
                      <w:color w:val="000000"/>
                      <w:kern w:val="24"/>
                      <w:szCs w:val="20"/>
                      <w:lang w:val="en-GB" w:eastAsia="fr-FR"/>
                    </w:rPr>
                  </w:pPr>
                  <w:r>
                    <w:rPr>
                      <w:rFonts w:ascii="Times" w:eastAsia="Batang" w:hAnsi="Times" w:cs="Times"/>
                      <w:color w:val="000000"/>
                      <w:kern w:val="24"/>
                      <w:szCs w:val="20"/>
                      <w:lang w:val="en-GB" w:eastAsia="fr-FR"/>
                    </w:rPr>
                    <w:t xml:space="preserve">1/8 </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0" w:line="240" w:lineRule="auto"/>
                    <w:jc w:val="center"/>
                    <w:rPr>
                      <w:rFonts w:ascii="Times" w:eastAsia="Batang" w:hAnsi="Times" w:cs="Times"/>
                      <w:color w:val="000000"/>
                      <w:kern w:val="24"/>
                      <w:szCs w:val="20"/>
                      <w:lang w:val="en-GB" w:eastAsia="en-US"/>
                    </w:rPr>
                  </w:pPr>
                  <w:r>
                    <w:rPr>
                      <w:rFonts w:ascii="Times" w:eastAsia="Batang" w:hAnsi="Times" w:cs="Times"/>
                      <w:color w:val="000000"/>
                      <w:kern w:val="24"/>
                      <w:szCs w:val="20"/>
                      <w:lang w:val="en-GB" w:eastAsia="en-US"/>
                    </w:rPr>
                    <w:t xml:space="preserve">1/4 </w:t>
                  </w:r>
                </w:p>
              </w:tc>
            </w:tr>
          </w:tbl>
          <w:p w:rsidR="00515EA1" w:rsidRDefault="004F734F">
            <w:pPr>
              <w:snapToGrid w:val="0"/>
              <w:spacing w:after="0" w:line="240" w:lineRule="auto"/>
              <w:rPr>
                <w:rFonts w:ascii="Times" w:eastAsia="Batang" w:hAnsi="Times" w:cs="Times"/>
                <w:szCs w:val="20"/>
                <w:lang w:val="en-GB" w:eastAsia="en-US"/>
              </w:rPr>
            </w:pPr>
            <w:r>
              <w:rPr>
                <w:rFonts w:ascii="Times" w:eastAsia="Batang" w:hAnsi="Times" w:cs="Times"/>
                <w:szCs w:val="20"/>
                <w:lang w:val="en-GB" w:eastAsia="en-US"/>
              </w:rPr>
              <w:t>(*) Note: From legacy.</w:t>
            </w:r>
          </w:p>
          <w:p w:rsidR="00515EA1" w:rsidRDefault="004F734F">
            <w:pPr>
              <w:numPr>
                <w:ilvl w:val="0"/>
                <w:numId w:val="16"/>
              </w:numPr>
              <w:suppressAutoHyphens/>
              <w:snapToGrid w:val="0"/>
              <w:rPr>
                <w:rFonts w:ascii="Times" w:eastAsia="Batang" w:hAnsi="Times" w:cs="Times"/>
                <w:szCs w:val="20"/>
                <w:lang w:val="en-GB" w:eastAsia="en-US"/>
              </w:rPr>
            </w:pPr>
            <w:r>
              <w:rPr>
                <w:rFonts w:ascii="Times" w:eastAsia="Batang" w:hAnsi="Times" w:cs="Times"/>
                <w:szCs w:val="20"/>
                <w:lang w:val="en-GB" w:eastAsia="en-US"/>
              </w:rPr>
              <w:t>FFS: UE feature/capability to support only a subset of Parameter Combinations</w:t>
            </w:r>
          </w:p>
          <w:p w:rsidR="00515EA1" w:rsidRDefault="004F734F">
            <w:pPr>
              <w:snapToGrid w:val="0"/>
              <w:spacing w:after="0" w:line="240" w:lineRule="auto"/>
              <w:rPr>
                <w:rFonts w:ascii="Times" w:eastAsia="Malgun Gothic" w:hAnsi="Times" w:cs="Times"/>
                <w:b/>
                <w:bCs/>
                <w:szCs w:val="20"/>
                <w:u w:val="single"/>
                <w:lang w:val="en-GB" w:eastAsia="ko-KR"/>
              </w:rPr>
            </w:pPr>
            <w:r>
              <w:rPr>
                <w:rFonts w:ascii="Times" w:eastAsia="Batang" w:hAnsi="Times" w:cs="Times"/>
                <w:b/>
                <w:bCs/>
                <w:szCs w:val="20"/>
                <w:u w:val="single"/>
                <w:lang w:val="en-GB" w:eastAsia="en-US"/>
              </w:rPr>
              <w:t>Agreement</w:t>
            </w:r>
          </w:p>
          <w:p w:rsidR="00515EA1" w:rsidRDefault="004F734F">
            <w:pPr>
              <w:snapToGrid w:val="0"/>
              <w:spacing w:after="0" w:line="240" w:lineRule="auto"/>
              <w:rPr>
                <w:rFonts w:ascii="Times" w:eastAsia="Batang" w:hAnsi="Times" w:cs="Times"/>
                <w:szCs w:val="20"/>
                <w:lang w:val="en-GB" w:eastAsia="en-US"/>
              </w:rPr>
            </w:pPr>
            <w:r>
              <w:rPr>
                <w:rFonts w:ascii="Times" w:eastAsia="Batang" w:hAnsi="Times" w:cs="Times"/>
                <w:szCs w:val="20"/>
                <w:lang w:val="en-GB" w:eastAsia="en-US"/>
              </w:rPr>
              <w:t xml:space="preserve">For the Type-II codebook refinement for </w:t>
            </w:r>
            <w:r>
              <w:rPr>
                <w:rFonts w:ascii="Times" w:eastAsia="Batang" w:hAnsi="Times" w:cs="Times"/>
                <w:szCs w:val="20"/>
                <w:lang w:val="en-GB" w:eastAsia="en-US"/>
              </w:rPr>
              <w:t xml:space="preserve">high/medium velocities based on Rel-16 </w:t>
            </w:r>
            <w:proofErr w:type="spellStart"/>
            <w:r>
              <w:rPr>
                <w:rFonts w:ascii="Times" w:eastAsia="Batang" w:hAnsi="Times" w:cs="Times"/>
                <w:szCs w:val="20"/>
                <w:lang w:val="en-GB" w:eastAsia="en-US"/>
              </w:rPr>
              <w:t>eType</w:t>
            </w:r>
            <w:proofErr w:type="spellEnd"/>
            <w:r>
              <w:rPr>
                <w:rFonts w:ascii="Times" w:eastAsia="Batang" w:hAnsi="Times" w:cs="Times"/>
                <w:szCs w:val="20"/>
                <w:lang w:val="en-GB" w:eastAsia="en-US"/>
              </w:rPr>
              <w:t>-II regular codebook, in addition to the already agreed six Parameter Combinations, the following three Parameter Combinations are supported:</w:t>
            </w:r>
          </w:p>
          <w:tbl>
            <w:tblPr>
              <w:tblW w:w="5723" w:type="dxa"/>
              <w:jc w:val="center"/>
              <w:tblCellMar>
                <w:left w:w="0" w:type="dxa"/>
                <w:right w:w="0" w:type="dxa"/>
              </w:tblCellMar>
              <w:tblLook w:val="04A0" w:firstRow="1" w:lastRow="0" w:firstColumn="1" w:lastColumn="0" w:noHBand="0" w:noVBand="1"/>
            </w:tblPr>
            <w:tblGrid>
              <w:gridCol w:w="1104"/>
              <w:gridCol w:w="1586"/>
              <w:gridCol w:w="1503"/>
              <w:gridCol w:w="1530"/>
            </w:tblGrid>
            <w:tr w:rsidR="00515EA1">
              <w:trPr>
                <w:trHeight w:val="290"/>
                <w:jc w:val="center"/>
              </w:trPr>
              <w:tc>
                <w:tcPr>
                  <w:tcW w:w="1104" w:type="dxa"/>
                  <w:vMerge w:val="restar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40" w:line="252" w:lineRule="auto"/>
                    <w:jc w:val="center"/>
                    <w:rPr>
                      <w:rFonts w:ascii="Times" w:eastAsia="Batang" w:hAnsi="Times" w:cs="Times"/>
                      <w:color w:val="000000"/>
                      <w:szCs w:val="20"/>
                      <w:lang w:val="fr-FR" w:eastAsia="fr-FR"/>
                    </w:rPr>
                  </w:pPr>
                  <m:oMathPara>
                    <m:oMath>
                      <m:r>
                        <w:rPr>
                          <w:rFonts w:ascii="Cambria Math" w:hAnsi="Cambria Math"/>
                          <w:color w:val="000000"/>
                          <w:sz w:val="24"/>
                          <w:lang w:val="zh-CN"/>
                        </w:rPr>
                        <m:t>L</m:t>
                      </m:r>
                    </m:oMath>
                  </m:oMathPara>
                </w:p>
              </w:tc>
              <w:tc>
                <w:tcPr>
                  <w:tcW w:w="3089" w:type="dxa"/>
                  <w:gridSpan w:val="2"/>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40" w:line="252" w:lineRule="auto"/>
                    <w:jc w:val="center"/>
                    <w:rPr>
                      <w:rFonts w:ascii="Times" w:eastAsia="Batang" w:hAnsi="Times" w:cs="Times"/>
                      <w:color w:val="000000"/>
                      <w:szCs w:val="20"/>
                      <w:lang w:val="fr-FR" w:eastAsia="fr-FR"/>
                    </w:rPr>
                  </w:pPr>
                  <m:oMathPara>
                    <m:oMath>
                      <m:sSub>
                        <m:sSubPr>
                          <m:ctrlPr>
                            <w:rPr>
                              <w:rFonts w:ascii="Cambria Math" w:eastAsia="Malgun Gothic" w:hAnsi="Cambria Math" w:cs="Calibri"/>
                              <w:i/>
                              <w:iCs/>
                              <w:color w:val="000000"/>
                              <w:sz w:val="24"/>
                            </w:rPr>
                          </m:ctrlPr>
                        </m:sSubPr>
                        <m:e>
                          <m:r>
                            <w:rPr>
                              <w:rFonts w:ascii="Cambria Math" w:hAnsi="Cambria Math"/>
                              <w:color w:val="000000"/>
                              <w:sz w:val="24"/>
                              <w:lang w:val="zh-CN"/>
                            </w:rPr>
                            <m:t>p</m:t>
                          </m:r>
                        </m:e>
                        <m:sub>
                          <m:r>
                            <w:rPr>
                              <w:rFonts w:ascii="Cambria Math" w:hAnsi="Cambria Math"/>
                              <w:color w:val="000000"/>
                              <w:sz w:val="24"/>
                              <w:lang w:val="zh-CN"/>
                            </w:rPr>
                            <m:t>υ</m:t>
                          </m:r>
                        </m:sub>
                      </m:sSub>
                    </m:oMath>
                  </m:oMathPara>
                </w:p>
              </w:tc>
              <w:tc>
                <w:tcPr>
                  <w:tcW w:w="1530" w:type="dxa"/>
                  <w:vMerge w:val="restart"/>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40" w:line="252" w:lineRule="auto"/>
                    <w:jc w:val="center"/>
                    <w:rPr>
                      <w:rFonts w:ascii="Times" w:eastAsia="Batang" w:hAnsi="Times" w:cs="Times"/>
                      <w:color w:val="000000"/>
                      <w:szCs w:val="20"/>
                      <w:lang w:val="fr-FR" w:eastAsia="fr-FR"/>
                    </w:rPr>
                  </w:pPr>
                  <m:oMathPara>
                    <m:oMath>
                      <m:r>
                        <w:rPr>
                          <w:rFonts w:ascii="Cambria Math" w:hAnsi="Cambria Math"/>
                          <w:color w:val="000000"/>
                          <w:sz w:val="24"/>
                          <w:lang w:val="zh-CN"/>
                        </w:rPr>
                        <m:t>β</m:t>
                      </m:r>
                    </m:oMath>
                  </m:oMathPara>
                </w:p>
              </w:tc>
            </w:tr>
            <w:tr w:rsidR="00515EA1">
              <w:trPr>
                <w:trHeight w:val="328"/>
                <w:jc w:val="center"/>
              </w:trPr>
              <w:tc>
                <w:tcPr>
                  <w:tcW w:w="0" w:type="auto"/>
                  <w:vMerge/>
                  <w:tcBorders>
                    <w:top w:val="single" w:sz="8" w:space="0" w:color="000000"/>
                    <w:left w:val="single" w:sz="8" w:space="0" w:color="000000"/>
                    <w:bottom w:val="single" w:sz="8" w:space="0" w:color="000000"/>
                    <w:right w:val="single" w:sz="8" w:space="0" w:color="000000"/>
                  </w:tcBorders>
                  <w:shd w:val="clear" w:color="auto" w:fill="auto"/>
                  <w:vAlign w:val="center"/>
                </w:tcPr>
                <w:p w:rsidR="00515EA1" w:rsidRDefault="00515EA1">
                  <w:pPr>
                    <w:spacing w:after="0" w:line="240" w:lineRule="auto"/>
                    <w:rPr>
                      <w:rFonts w:ascii="Times" w:eastAsia="Malgun Gothic" w:hAnsi="Times" w:cs="Times"/>
                      <w:color w:val="000000"/>
                      <w:szCs w:val="20"/>
                      <w:lang w:val="fr-FR" w:eastAsia="fr-FR"/>
                    </w:rPr>
                  </w:pPr>
                </w:p>
              </w:tc>
              <w:tc>
                <w:tcPr>
                  <w:tcW w:w="1586" w:type="dxa"/>
                  <w:tcBorders>
                    <w:top w:val="nil"/>
                    <w:left w:val="nil"/>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40" w:line="252" w:lineRule="auto"/>
                    <w:jc w:val="center"/>
                    <w:rPr>
                      <w:rFonts w:ascii="Times" w:eastAsia="Batang" w:hAnsi="Times" w:cs="Times"/>
                      <w:color w:val="000000"/>
                      <w:szCs w:val="20"/>
                      <w:lang w:val="fr-FR" w:eastAsia="fr-FR"/>
                    </w:rPr>
                  </w:pPr>
                  <m:oMathPara>
                    <m:oMath>
                      <m:r>
                        <w:rPr>
                          <w:rFonts w:ascii="Cambria Math" w:hAnsi="Cambria Math"/>
                          <w:color w:val="000000"/>
                          <w:sz w:val="24"/>
                        </w:rPr>
                        <m:t>υ</m:t>
                      </m:r>
                      <m:r>
                        <w:rPr>
                          <w:rFonts w:ascii="Cambria Math" w:hAnsi="Cambria Math"/>
                          <w:color w:val="000000"/>
                          <w:sz w:val="24"/>
                          <w:lang w:val="zh-CN"/>
                        </w:rPr>
                        <m:t xml:space="preserve"> ∈</m:t>
                      </m:r>
                      <m:d>
                        <m:dPr>
                          <m:begChr m:val="{"/>
                          <m:endChr m:val="}"/>
                          <m:ctrlPr>
                            <w:rPr>
                              <w:rFonts w:ascii="Cambria Math" w:eastAsia="Malgun Gothic" w:hAnsi="Cambria Math" w:cs="Calibri"/>
                              <w:i/>
                              <w:iCs/>
                              <w:color w:val="000000"/>
                              <w:sz w:val="24"/>
                            </w:rPr>
                          </m:ctrlPr>
                        </m:dPr>
                        <m:e>
                          <m:r>
                            <w:rPr>
                              <w:rFonts w:ascii="Cambria Math" w:hAnsi="Cambria Math"/>
                              <w:color w:val="000000"/>
                              <w:sz w:val="24"/>
                              <w:lang w:val="zh-CN"/>
                            </w:rPr>
                            <m:t>1,2</m:t>
                          </m:r>
                        </m:e>
                      </m:d>
                    </m:oMath>
                  </m:oMathPara>
                </w:p>
              </w:tc>
              <w:tc>
                <w:tcPr>
                  <w:tcW w:w="1503" w:type="dxa"/>
                  <w:tcBorders>
                    <w:top w:val="nil"/>
                    <w:left w:val="nil"/>
                    <w:bottom w:val="single" w:sz="8" w:space="0" w:color="000000"/>
                    <w:right w:val="single" w:sz="8" w:space="0" w:color="000000"/>
                  </w:tcBorders>
                  <w:shd w:val="clear" w:color="auto" w:fill="FFFFFF"/>
                  <w:vAlign w:val="center"/>
                </w:tcPr>
                <w:p w:rsidR="00515EA1" w:rsidRDefault="004F734F">
                  <w:pPr>
                    <w:spacing w:after="40" w:line="252" w:lineRule="auto"/>
                    <w:jc w:val="center"/>
                    <w:rPr>
                      <w:rFonts w:ascii="Times" w:eastAsia="Batang" w:hAnsi="Times" w:cs="Times"/>
                      <w:color w:val="000000"/>
                      <w:szCs w:val="20"/>
                      <w:lang w:val="fr-FR" w:eastAsia="fr-FR"/>
                    </w:rPr>
                  </w:pPr>
                  <m:oMathPara>
                    <m:oMath>
                      <m:r>
                        <w:rPr>
                          <w:rFonts w:ascii="Cambria Math" w:hAnsi="Cambria Math"/>
                          <w:color w:val="000000"/>
                          <w:sz w:val="24"/>
                        </w:rPr>
                        <m:t>υ</m:t>
                      </m:r>
                      <m:r>
                        <w:rPr>
                          <w:rFonts w:ascii="Cambria Math" w:hAnsi="Cambria Math"/>
                          <w:color w:val="000000"/>
                          <w:sz w:val="24"/>
                          <w:lang w:val="zh-CN"/>
                        </w:rPr>
                        <m:t xml:space="preserve"> ∈</m:t>
                      </m:r>
                      <m:d>
                        <m:dPr>
                          <m:begChr m:val="{"/>
                          <m:endChr m:val="}"/>
                          <m:ctrlPr>
                            <w:rPr>
                              <w:rFonts w:ascii="Cambria Math" w:eastAsia="Malgun Gothic" w:hAnsi="Cambria Math" w:cs="Calibri"/>
                              <w:i/>
                              <w:iCs/>
                              <w:color w:val="000000"/>
                              <w:sz w:val="24"/>
                            </w:rPr>
                          </m:ctrlPr>
                        </m:dPr>
                        <m:e>
                          <m:r>
                            <w:rPr>
                              <w:rFonts w:ascii="Cambria Math" w:hAnsi="Cambria Math"/>
                              <w:color w:val="000000"/>
                              <w:sz w:val="24"/>
                              <w:lang w:val="zh-CN"/>
                            </w:rPr>
                            <m:t>3,4</m:t>
                          </m:r>
                        </m:e>
                      </m:d>
                    </m:oMath>
                  </m:oMathPara>
                </w:p>
              </w:tc>
              <w:tc>
                <w:tcPr>
                  <w:tcW w:w="0" w:type="auto"/>
                  <w:vMerge/>
                  <w:tcBorders>
                    <w:top w:val="single" w:sz="8" w:space="0" w:color="000000"/>
                    <w:left w:val="nil"/>
                    <w:bottom w:val="single" w:sz="8" w:space="0" w:color="000000"/>
                    <w:right w:val="single" w:sz="8" w:space="0" w:color="000000"/>
                  </w:tcBorders>
                  <w:vAlign w:val="center"/>
                </w:tcPr>
                <w:p w:rsidR="00515EA1" w:rsidRDefault="00515EA1">
                  <w:pPr>
                    <w:spacing w:after="0" w:line="240" w:lineRule="auto"/>
                    <w:rPr>
                      <w:rFonts w:ascii="Times" w:eastAsia="Malgun Gothic" w:hAnsi="Times" w:cs="Times"/>
                      <w:color w:val="000000"/>
                      <w:szCs w:val="20"/>
                      <w:lang w:val="fr-FR" w:eastAsia="fr-FR"/>
                    </w:rPr>
                  </w:pPr>
                </w:p>
              </w:tc>
            </w:tr>
            <w:tr w:rsidR="00515EA1">
              <w:trPr>
                <w:trHeight w:val="280"/>
                <w:jc w:val="center"/>
              </w:trPr>
              <w:tc>
                <w:tcPr>
                  <w:tcW w:w="1104" w:type="dxa"/>
                  <w:tcBorders>
                    <w:top w:val="nil"/>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40" w:line="252" w:lineRule="auto"/>
                    <w:jc w:val="center"/>
                    <w:rPr>
                      <w:rFonts w:ascii="Times" w:eastAsia="Batang" w:hAnsi="Times" w:cs="Times"/>
                      <w:color w:val="000000"/>
                      <w:szCs w:val="20"/>
                      <w:lang w:eastAsia="ko-KR"/>
                    </w:rPr>
                  </w:pPr>
                  <w:r>
                    <w:rPr>
                      <w:rFonts w:ascii="Times" w:eastAsia="Batang" w:hAnsi="Times" w:cs="Times"/>
                      <w:color w:val="000000"/>
                      <w:szCs w:val="20"/>
                      <w:lang w:val="en-GB" w:eastAsia="en-US"/>
                    </w:rPr>
                    <w:lastRenderedPageBreak/>
                    <w:t>2</w:t>
                  </w:r>
                </w:p>
              </w:tc>
              <w:tc>
                <w:tcPr>
                  <w:tcW w:w="1586" w:type="dxa"/>
                  <w:tcBorders>
                    <w:top w:val="nil"/>
                    <w:left w:val="nil"/>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40" w:line="252" w:lineRule="auto"/>
                    <w:jc w:val="center"/>
                    <w:rPr>
                      <w:rFonts w:ascii="Times" w:eastAsia="Batang" w:hAnsi="Times" w:cs="Times"/>
                      <w:color w:val="000000"/>
                      <w:szCs w:val="20"/>
                      <w:lang w:val="en-GB" w:eastAsia="fr-FR"/>
                    </w:rPr>
                  </w:pPr>
                  <w:r>
                    <w:rPr>
                      <w:rFonts w:ascii="Times" w:eastAsia="Batang" w:hAnsi="Times" w:cs="Times"/>
                      <w:color w:val="000000"/>
                      <w:szCs w:val="20"/>
                      <w:lang w:val="en-GB" w:eastAsia="fr-FR"/>
                    </w:rPr>
                    <w:t>1/8</w:t>
                  </w:r>
                </w:p>
              </w:tc>
              <w:tc>
                <w:tcPr>
                  <w:tcW w:w="1503" w:type="dxa"/>
                  <w:tcBorders>
                    <w:top w:val="nil"/>
                    <w:left w:val="nil"/>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40" w:line="252" w:lineRule="auto"/>
                    <w:jc w:val="center"/>
                    <w:rPr>
                      <w:rFonts w:ascii="Times" w:eastAsia="Batang" w:hAnsi="Times" w:cs="Times"/>
                      <w:color w:val="000000"/>
                      <w:szCs w:val="20"/>
                      <w:lang w:val="en-GB" w:eastAsia="fr-FR"/>
                    </w:rPr>
                  </w:pPr>
                  <w:r>
                    <w:rPr>
                      <w:rFonts w:ascii="Times" w:eastAsia="Batang" w:hAnsi="Times" w:cs="Times"/>
                      <w:color w:val="000000"/>
                      <w:szCs w:val="20"/>
                      <w:lang w:val="en-GB" w:eastAsia="fr-FR"/>
                    </w:rPr>
                    <w:t>1/16</w:t>
                  </w:r>
                </w:p>
              </w:tc>
              <w:tc>
                <w:tcPr>
                  <w:tcW w:w="1530" w:type="dxa"/>
                  <w:tcBorders>
                    <w:top w:val="nil"/>
                    <w:left w:val="nil"/>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40" w:line="252" w:lineRule="auto"/>
                    <w:jc w:val="center"/>
                    <w:rPr>
                      <w:rFonts w:ascii="Times" w:eastAsia="Batang" w:hAnsi="Times" w:cs="Times"/>
                      <w:color w:val="000000"/>
                      <w:szCs w:val="20"/>
                      <w:lang w:val="en-GB" w:eastAsia="ko-KR"/>
                    </w:rPr>
                  </w:pPr>
                  <w:r>
                    <w:rPr>
                      <w:rFonts w:ascii="Times" w:eastAsia="Batang" w:hAnsi="Times" w:cs="Times"/>
                      <w:color w:val="000000"/>
                      <w:szCs w:val="20"/>
                      <w:lang w:val="en-GB" w:eastAsia="en-US"/>
                    </w:rPr>
                    <w:t>¼</w:t>
                  </w:r>
                </w:p>
              </w:tc>
            </w:tr>
            <w:tr w:rsidR="00515EA1">
              <w:trPr>
                <w:trHeight w:val="280"/>
                <w:jc w:val="center"/>
              </w:trPr>
              <w:tc>
                <w:tcPr>
                  <w:tcW w:w="1104" w:type="dxa"/>
                  <w:tcBorders>
                    <w:top w:val="nil"/>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40" w:line="252" w:lineRule="auto"/>
                    <w:jc w:val="center"/>
                    <w:rPr>
                      <w:rFonts w:ascii="Times" w:eastAsia="Batang" w:hAnsi="Times" w:cs="Times"/>
                      <w:color w:val="000000"/>
                      <w:szCs w:val="20"/>
                      <w:lang w:val="en-GB" w:eastAsia="en-US"/>
                    </w:rPr>
                  </w:pPr>
                  <w:r>
                    <w:rPr>
                      <w:rFonts w:ascii="Times" w:eastAsia="Batang" w:hAnsi="Times" w:cs="Times"/>
                      <w:szCs w:val="20"/>
                      <w:lang w:val="fr-FR" w:eastAsia="fr-FR"/>
                    </w:rPr>
                    <w:t>2 (*)</w:t>
                  </w:r>
                </w:p>
              </w:tc>
              <w:tc>
                <w:tcPr>
                  <w:tcW w:w="1586" w:type="dxa"/>
                  <w:tcBorders>
                    <w:top w:val="nil"/>
                    <w:left w:val="nil"/>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40" w:line="252" w:lineRule="auto"/>
                    <w:jc w:val="center"/>
                    <w:rPr>
                      <w:rFonts w:ascii="Times" w:eastAsia="Batang" w:hAnsi="Times" w:cs="Times"/>
                      <w:color w:val="000000"/>
                      <w:szCs w:val="20"/>
                      <w:lang w:val="en-GB" w:eastAsia="fr-FR"/>
                    </w:rPr>
                  </w:pPr>
                  <w:proofErr w:type="gramStart"/>
                  <w:r>
                    <w:rPr>
                      <w:rFonts w:ascii="Times" w:eastAsia="Batang" w:hAnsi="Times" w:cs="Times"/>
                      <w:szCs w:val="20"/>
                      <w:lang w:val="fr-FR" w:eastAsia="fr-FR"/>
                    </w:rPr>
                    <w:t>¼</w:t>
                  </w:r>
                  <w:proofErr w:type="gramEnd"/>
                  <w:r>
                    <w:rPr>
                      <w:rFonts w:ascii="Times" w:eastAsia="Batang" w:hAnsi="Times" w:cs="Times"/>
                      <w:szCs w:val="20"/>
                      <w:lang w:val="fr-FR" w:eastAsia="fr-FR"/>
                    </w:rPr>
                    <w:t xml:space="preserve"> </w:t>
                  </w:r>
                </w:p>
              </w:tc>
              <w:tc>
                <w:tcPr>
                  <w:tcW w:w="1503" w:type="dxa"/>
                  <w:tcBorders>
                    <w:top w:val="nil"/>
                    <w:left w:val="nil"/>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40" w:line="252" w:lineRule="auto"/>
                    <w:jc w:val="center"/>
                    <w:rPr>
                      <w:rFonts w:ascii="Times" w:eastAsia="Batang" w:hAnsi="Times" w:cs="Times"/>
                      <w:color w:val="000000"/>
                      <w:szCs w:val="20"/>
                      <w:lang w:val="en-GB" w:eastAsia="fr-FR"/>
                    </w:rPr>
                  </w:pPr>
                  <w:r>
                    <w:rPr>
                      <w:rFonts w:ascii="Times" w:eastAsia="Batang" w:hAnsi="Times" w:cs="Times"/>
                      <w:szCs w:val="20"/>
                      <w:lang w:val="fr-FR" w:eastAsia="fr-FR"/>
                    </w:rPr>
                    <w:t>1/8</w:t>
                  </w:r>
                </w:p>
              </w:tc>
              <w:tc>
                <w:tcPr>
                  <w:tcW w:w="1530" w:type="dxa"/>
                  <w:tcBorders>
                    <w:top w:val="nil"/>
                    <w:left w:val="nil"/>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40" w:line="252" w:lineRule="auto"/>
                    <w:jc w:val="center"/>
                    <w:rPr>
                      <w:rFonts w:ascii="Times" w:eastAsia="Batang" w:hAnsi="Times" w:cs="Times"/>
                      <w:color w:val="000000"/>
                      <w:szCs w:val="20"/>
                      <w:lang w:val="en-GB" w:eastAsia="ko-KR"/>
                    </w:rPr>
                  </w:pPr>
                  <w:proofErr w:type="gramStart"/>
                  <w:r>
                    <w:rPr>
                      <w:rFonts w:ascii="Times" w:eastAsia="Batang" w:hAnsi="Times" w:cs="Times"/>
                      <w:szCs w:val="20"/>
                      <w:lang w:val="fr-FR" w:eastAsia="fr-FR"/>
                    </w:rPr>
                    <w:t>½</w:t>
                  </w:r>
                  <w:proofErr w:type="gramEnd"/>
                  <w:r>
                    <w:rPr>
                      <w:rFonts w:ascii="Times" w:eastAsia="Batang" w:hAnsi="Times" w:cs="Times"/>
                      <w:szCs w:val="20"/>
                      <w:lang w:val="fr-FR" w:eastAsia="fr-FR"/>
                    </w:rPr>
                    <w:t xml:space="preserve"> </w:t>
                  </w:r>
                </w:p>
              </w:tc>
            </w:tr>
            <w:tr w:rsidR="00515EA1">
              <w:trPr>
                <w:trHeight w:val="280"/>
                <w:jc w:val="center"/>
              </w:trPr>
              <w:tc>
                <w:tcPr>
                  <w:tcW w:w="1104" w:type="dxa"/>
                  <w:tcBorders>
                    <w:top w:val="nil"/>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40" w:line="252" w:lineRule="auto"/>
                    <w:jc w:val="center"/>
                    <w:rPr>
                      <w:rFonts w:ascii="Times" w:eastAsia="Batang" w:hAnsi="Times" w:cs="Times"/>
                      <w:color w:val="000000"/>
                      <w:szCs w:val="20"/>
                      <w:lang w:val="en-GB" w:eastAsia="en-US"/>
                    </w:rPr>
                  </w:pPr>
                  <w:r>
                    <w:rPr>
                      <w:rFonts w:ascii="Times" w:eastAsia="Batang" w:hAnsi="Times" w:cs="Times"/>
                      <w:color w:val="000000"/>
                      <w:szCs w:val="20"/>
                      <w:lang w:val="en-GB" w:eastAsia="en-US"/>
                    </w:rPr>
                    <w:t>4 (*)</w:t>
                  </w:r>
                </w:p>
              </w:tc>
              <w:tc>
                <w:tcPr>
                  <w:tcW w:w="1586" w:type="dxa"/>
                  <w:tcBorders>
                    <w:top w:val="nil"/>
                    <w:left w:val="nil"/>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40" w:line="252" w:lineRule="auto"/>
                    <w:jc w:val="center"/>
                    <w:rPr>
                      <w:rFonts w:ascii="Times" w:eastAsia="Batang" w:hAnsi="Times" w:cs="Times"/>
                      <w:color w:val="000000"/>
                      <w:szCs w:val="20"/>
                      <w:lang w:val="en-GB" w:eastAsia="fr-FR"/>
                    </w:rPr>
                  </w:pPr>
                  <w:r>
                    <w:rPr>
                      <w:rFonts w:ascii="Times" w:eastAsia="Batang" w:hAnsi="Times" w:cs="Times"/>
                      <w:color w:val="000000"/>
                      <w:szCs w:val="20"/>
                      <w:lang w:val="en-GB" w:eastAsia="fr-FR"/>
                    </w:rPr>
                    <w:t xml:space="preserve">¼ </w:t>
                  </w:r>
                </w:p>
              </w:tc>
              <w:tc>
                <w:tcPr>
                  <w:tcW w:w="1503" w:type="dxa"/>
                  <w:tcBorders>
                    <w:top w:val="nil"/>
                    <w:left w:val="nil"/>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40" w:line="252" w:lineRule="auto"/>
                    <w:jc w:val="center"/>
                    <w:rPr>
                      <w:rFonts w:ascii="Times" w:eastAsia="Batang" w:hAnsi="Times" w:cs="Times"/>
                      <w:color w:val="000000"/>
                      <w:szCs w:val="20"/>
                      <w:lang w:val="en-GB" w:eastAsia="fr-FR"/>
                    </w:rPr>
                  </w:pPr>
                  <w:r>
                    <w:rPr>
                      <w:rFonts w:ascii="Times" w:eastAsia="Batang" w:hAnsi="Times" w:cs="Times"/>
                      <w:color w:val="000000"/>
                      <w:szCs w:val="20"/>
                      <w:lang w:val="en-GB" w:eastAsia="fr-FR"/>
                    </w:rPr>
                    <w:t xml:space="preserve">1/8 </w:t>
                  </w:r>
                </w:p>
              </w:tc>
              <w:tc>
                <w:tcPr>
                  <w:tcW w:w="1530" w:type="dxa"/>
                  <w:tcBorders>
                    <w:top w:val="nil"/>
                    <w:left w:val="nil"/>
                    <w:bottom w:val="single" w:sz="8" w:space="0" w:color="000000"/>
                    <w:right w:val="single" w:sz="8" w:space="0" w:color="000000"/>
                  </w:tcBorders>
                  <w:shd w:val="clear" w:color="auto" w:fill="FFFFFF"/>
                  <w:tcMar>
                    <w:top w:w="15" w:type="dxa"/>
                    <w:left w:w="108" w:type="dxa"/>
                    <w:bottom w:w="0" w:type="dxa"/>
                    <w:right w:w="108" w:type="dxa"/>
                  </w:tcMar>
                  <w:vAlign w:val="center"/>
                </w:tcPr>
                <w:p w:rsidR="00515EA1" w:rsidRDefault="004F734F">
                  <w:pPr>
                    <w:spacing w:after="40" w:line="252" w:lineRule="auto"/>
                    <w:jc w:val="center"/>
                    <w:rPr>
                      <w:rFonts w:ascii="Times" w:eastAsia="Batang" w:hAnsi="Times" w:cs="Times"/>
                      <w:color w:val="000000"/>
                      <w:szCs w:val="20"/>
                      <w:lang w:val="en-GB" w:eastAsia="ko-KR"/>
                    </w:rPr>
                  </w:pPr>
                  <w:r>
                    <w:rPr>
                      <w:rFonts w:ascii="Times" w:eastAsia="Batang" w:hAnsi="Times" w:cs="Times"/>
                      <w:color w:val="000000"/>
                      <w:szCs w:val="20"/>
                      <w:lang w:val="en-GB" w:eastAsia="en-US"/>
                    </w:rPr>
                    <w:t xml:space="preserve">¼ </w:t>
                  </w:r>
                </w:p>
              </w:tc>
            </w:tr>
          </w:tbl>
          <w:p w:rsidR="00515EA1" w:rsidRDefault="00515EA1">
            <w:pPr>
              <w:widowControl w:val="0"/>
              <w:snapToGrid w:val="0"/>
              <w:spacing w:afterLines="50" w:after="120" w:line="240" w:lineRule="exact"/>
              <w:jc w:val="both"/>
              <w:rPr>
                <w:rFonts w:eastAsia="Batang"/>
                <w:szCs w:val="20"/>
                <w:lang w:val="en-GB" w:eastAsia="en-US"/>
              </w:rPr>
            </w:pPr>
          </w:p>
        </w:tc>
      </w:tr>
    </w:tbl>
    <w:p w:rsidR="00515EA1" w:rsidRDefault="004F734F">
      <w:pPr>
        <w:snapToGrid w:val="0"/>
        <w:spacing w:beforeLines="50" w:before="120" w:afterLines="50" w:after="120" w:line="240" w:lineRule="exact"/>
        <w:jc w:val="both"/>
        <w:rPr>
          <w:rFonts w:eastAsia="宋体"/>
          <w:szCs w:val="20"/>
        </w:rPr>
      </w:pPr>
      <w:r>
        <w:rPr>
          <w:rFonts w:eastAsia="Batang"/>
          <w:szCs w:val="20"/>
          <w:lang w:val="en-GB" w:eastAsia="en-US"/>
        </w:rPr>
        <w:lastRenderedPageBreak/>
        <w:t xml:space="preserve">For the Type-II codebook refinement for high/medium velocities based on Rel-16 </w:t>
      </w:r>
      <w:proofErr w:type="spellStart"/>
      <w:r>
        <w:rPr>
          <w:rFonts w:eastAsia="Batang"/>
          <w:szCs w:val="20"/>
          <w:lang w:val="en-GB" w:eastAsia="en-US"/>
        </w:rPr>
        <w:t>eType</w:t>
      </w:r>
      <w:proofErr w:type="spellEnd"/>
      <w:r>
        <w:rPr>
          <w:rFonts w:eastAsia="Batang"/>
          <w:szCs w:val="20"/>
          <w:lang w:val="en-GB" w:eastAsia="en-US"/>
        </w:rPr>
        <w:t xml:space="preserve">-II regular codebook, </w:t>
      </w:r>
      <w:r>
        <w:rPr>
          <w:rFonts w:eastAsia="宋体"/>
          <w:szCs w:val="20"/>
        </w:rPr>
        <w:t>the</w:t>
      </w:r>
      <w:r>
        <w:rPr>
          <w:rFonts w:eastAsia="Batang"/>
          <w:szCs w:val="20"/>
          <w:lang w:val="en-GB" w:eastAsia="en-US"/>
        </w:rPr>
        <w:t xml:space="preserve"> </w:t>
      </w:r>
      <w:r>
        <w:rPr>
          <w:rFonts w:eastAsia="宋体"/>
          <w:szCs w:val="20"/>
        </w:rPr>
        <w:t>p</w:t>
      </w:r>
      <w:proofErr w:type="spellStart"/>
      <w:r>
        <w:rPr>
          <w:rFonts w:eastAsia="Batang"/>
          <w:szCs w:val="20"/>
          <w:lang w:val="en-GB" w:eastAsia="en-US"/>
        </w:rPr>
        <w:t>arameter</w:t>
      </w:r>
      <w:proofErr w:type="spellEnd"/>
      <w:r>
        <w:rPr>
          <w:rFonts w:eastAsia="Batang"/>
          <w:szCs w:val="20"/>
          <w:lang w:val="en-GB" w:eastAsia="en-US"/>
        </w:rPr>
        <w:t xml:space="preserve"> </w:t>
      </w:r>
      <w:r>
        <w:rPr>
          <w:rFonts w:eastAsia="宋体"/>
          <w:szCs w:val="20"/>
        </w:rPr>
        <w:t>c</w:t>
      </w:r>
      <w:proofErr w:type="spellStart"/>
      <w:r>
        <w:rPr>
          <w:rFonts w:eastAsia="Batang"/>
          <w:szCs w:val="20"/>
          <w:lang w:val="en-GB" w:eastAsia="en-US"/>
        </w:rPr>
        <w:t>ombinations</w:t>
      </w:r>
      <w:proofErr w:type="spellEnd"/>
      <w:r>
        <w:rPr>
          <w:rFonts w:eastAsia="Batang"/>
          <w:szCs w:val="20"/>
          <w:lang w:val="en-GB" w:eastAsia="en-US"/>
        </w:rPr>
        <w:t xml:space="preserve"> are </w:t>
      </w:r>
      <w:r>
        <w:rPr>
          <w:rFonts w:eastAsia="宋体"/>
          <w:szCs w:val="20"/>
        </w:rPr>
        <w:t>agreed in RAN1#112bis-e. The remaining issue is about the</w:t>
      </w:r>
      <w:r>
        <w:rPr>
          <w:rFonts w:eastAsia="Batang"/>
          <w:szCs w:val="20"/>
          <w:lang w:val="en-GB" w:eastAsia="en-US"/>
        </w:rPr>
        <w:t xml:space="preserve"> </w:t>
      </w:r>
      <w:r>
        <w:rPr>
          <w:rFonts w:eastAsia="宋体"/>
          <w:szCs w:val="20"/>
        </w:rPr>
        <w:t>p</w:t>
      </w:r>
      <w:proofErr w:type="spellStart"/>
      <w:r>
        <w:rPr>
          <w:rFonts w:eastAsia="Batang"/>
          <w:szCs w:val="20"/>
          <w:lang w:val="en-GB" w:eastAsia="en-US"/>
        </w:rPr>
        <w:t>arameter</w:t>
      </w:r>
      <w:proofErr w:type="spellEnd"/>
      <w:r>
        <w:rPr>
          <w:rFonts w:eastAsia="Batang"/>
          <w:szCs w:val="20"/>
          <w:lang w:val="en-GB" w:eastAsia="en-US"/>
        </w:rPr>
        <w:t xml:space="preserve"> </w:t>
      </w:r>
      <w:r>
        <w:rPr>
          <w:rFonts w:eastAsia="宋体"/>
          <w:szCs w:val="20"/>
        </w:rPr>
        <w:t>c</w:t>
      </w:r>
      <w:proofErr w:type="spellStart"/>
      <w:r>
        <w:rPr>
          <w:rFonts w:eastAsia="Batang"/>
          <w:szCs w:val="20"/>
          <w:lang w:val="en-GB" w:eastAsia="en-US"/>
        </w:rPr>
        <w:t>ombinations</w:t>
      </w:r>
      <w:proofErr w:type="spellEnd"/>
      <w:r>
        <w:rPr>
          <w:rFonts w:eastAsia="宋体"/>
          <w:szCs w:val="20"/>
        </w:rPr>
        <w:t xml:space="preserve"> </w:t>
      </w:r>
      <w:r>
        <w:rPr>
          <w:rFonts w:eastAsia="Batang"/>
          <w:szCs w:val="20"/>
          <w:lang w:val="en-GB" w:eastAsia="en-US"/>
        </w:rPr>
        <w:t>based on Rel-1</w:t>
      </w:r>
      <w:r>
        <w:rPr>
          <w:rFonts w:eastAsia="宋体"/>
          <w:szCs w:val="20"/>
        </w:rPr>
        <w:t xml:space="preserve">7 </w:t>
      </w:r>
      <w:proofErr w:type="spellStart"/>
      <w:r>
        <w:rPr>
          <w:rFonts w:eastAsia="Batang"/>
          <w:szCs w:val="20"/>
          <w:lang w:val="en-GB" w:eastAsia="en-US"/>
        </w:rPr>
        <w:t>FeType</w:t>
      </w:r>
      <w:proofErr w:type="spellEnd"/>
      <w:r>
        <w:rPr>
          <w:rFonts w:eastAsia="Batang"/>
          <w:szCs w:val="20"/>
          <w:lang w:val="en-GB" w:eastAsia="en-US"/>
        </w:rPr>
        <w:t>-II</w:t>
      </w:r>
      <w:r>
        <w:rPr>
          <w:rFonts w:eastAsia="宋体"/>
          <w:szCs w:val="20"/>
        </w:rPr>
        <w:t xml:space="preserve"> codebook. R</w:t>
      </w:r>
      <w:proofErr w:type="spellStart"/>
      <w:r>
        <w:rPr>
          <w:rFonts w:eastAsia="Batang"/>
          <w:szCs w:val="20"/>
          <w:lang w:val="en-GB" w:eastAsia="en-US"/>
        </w:rPr>
        <w:t>egarding</w:t>
      </w:r>
      <w:proofErr w:type="spellEnd"/>
      <w:r>
        <w:rPr>
          <w:rFonts w:eastAsia="宋体"/>
          <w:szCs w:val="20"/>
        </w:rPr>
        <w:t xml:space="preserve"> parameter </w:t>
      </w:r>
      <w:r>
        <w:rPr>
          <w:rFonts w:eastAsia="微软雅黑"/>
          <w:szCs w:val="20"/>
        </w:rPr>
        <w:t xml:space="preserve">combination selection, in our views, </w:t>
      </w:r>
      <w:r>
        <w:rPr>
          <w:rFonts w:eastAsia="Malgun Gothic"/>
          <w:szCs w:val="20"/>
          <w:lang w:val="en-GB"/>
        </w:rPr>
        <w:t xml:space="preserve">the Rel-17 legacy </w:t>
      </w:r>
      <w:r>
        <w:rPr>
          <w:rFonts w:eastAsia="Malgun Gothic" w:hint="eastAsia"/>
          <w:szCs w:val="20"/>
        </w:rPr>
        <w:t>p</w:t>
      </w:r>
      <w:proofErr w:type="spellStart"/>
      <w:r>
        <w:rPr>
          <w:rFonts w:eastAsia="Malgun Gothic"/>
          <w:szCs w:val="20"/>
          <w:lang w:val="en-GB"/>
        </w:rPr>
        <w:t>arameter</w:t>
      </w:r>
      <w:proofErr w:type="spellEnd"/>
      <w:r>
        <w:rPr>
          <w:rFonts w:eastAsia="Malgun Gothic"/>
          <w:szCs w:val="20"/>
          <w:lang w:val="en-GB"/>
        </w:rPr>
        <w:t xml:space="preserve"> </w:t>
      </w:r>
      <w:r>
        <w:rPr>
          <w:rFonts w:eastAsia="Malgun Gothic" w:hint="eastAsia"/>
          <w:szCs w:val="20"/>
        </w:rPr>
        <w:t>c</w:t>
      </w:r>
      <w:proofErr w:type="spellStart"/>
      <w:r>
        <w:rPr>
          <w:rFonts w:eastAsia="Malgun Gothic"/>
          <w:szCs w:val="20"/>
          <w:lang w:val="en-GB"/>
        </w:rPr>
        <w:t>ombination</w:t>
      </w:r>
      <w:proofErr w:type="spellEnd"/>
      <w:r>
        <w:rPr>
          <w:rFonts w:eastAsia="Malgun Gothic"/>
          <w:szCs w:val="20"/>
          <w:lang w:val="en-GB"/>
        </w:rPr>
        <w:t xml:space="preserve"> is fully reused</w:t>
      </w:r>
      <w:r>
        <w:rPr>
          <w:rFonts w:eastAsia="Malgun Gothic" w:hint="eastAsia"/>
          <w:szCs w:val="20"/>
        </w:rPr>
        <w:t>, if N</w:t>
      </w:r>
      <w:r>
        <w:rPr>
          <w:rFonts w:eastAsia="Malgun Gothic" w:hint="eastAsia"/>
          <w:szCs w:val="20"/>
          <w:vertAlign w:val="subscript"/>
        </w:rPr>
        <w:t>4</w:t>
      </w:r>
      <w:r>
        <w:rPr>
          <w:rFonts w:eastAsia="Malgun Gothic" w:hint="eastAsia"/>
          <w:szCs w:val="20"/>
        </w:rPr>
        <w:t>=1</w:t>
      </w:r>
      <w:r>
        <w:rPr>
          <w:rFonts w:eastAsia="Malgun Gothic"/>
          <w:szCs w:val="20"/>
        </w:rPr>
        <w:t>.</w:t>
      </w:r>
    </w:p>
    <w:p w:rsidR="00515EA1" w:rsidRDefault="004F734F">
      <w:pPr>
        <w:snapToGrid w:val="0"/>
        <w:spacing w:before="120" w:afterLines="50" w:after="120" w:line="300" w:lineRule="auto"/>
        <w:jc w:val="both"/>
        <w:rPr>
          <w:rFonts w:eastAsia="微软雅黑"/>
          <w:i/>
        </w:rPr>
      </w:pPr>
      <w:r>
        <w:rPr>
          <w:b/>
          <w:i/>
        </w:rPr>
        <w:t xml:space="preserve">Proposal </w:t>
      </w:r>
      <w:r>
        <w:rPr>
          <w:rFonts w:eastAsia="宋体" w:hint="eastAsia"/>
          <w:b/>
          <w:i/>
        </w:rPr>
        <w:t>4</w:t>
      </w:r>
      <w:r>
        <w:rPr>
          <w:b/>
          <w:i/>
        </w:rPr>
        <w:t>:</w:t>
      </w:r>
      <w:r>
        <w:rPr>
          <w:i/>
        </w:rPr>
        <w:t xml:space="preserve"> Regarding parameter combination selection</w:t>
      </w:r>
      <w:r>
        <w:rPr>
          <w:rFonts w:eastAsia="宋体"/>
          <w:i/>
        </w:rPr>
        <w:t xml:space="preserve"> for </w:t>
      </w:r>
      <w:r>
        <w:rPr>
          <w:rFonts w:eastAsia="Batang"/>
          <w:i/>
          <w:iCs/>
          <w:szCs w:val="20"/>
          <w:lang w:val="en-GB" w:eastAsia="en-US"/>
        </w:rPr>
        <w:t>the Type-II codebook refinement for high/medium velocities</w:t>
      </w:r>
      <w:r>
        <w:rPr>
          <w:rFonts w:eastAsia="宋体"/>
          <w:i/>
        </w:rPr>
        <w:t xml:space="preserve">, </w:t>
      </w:r>
      <w:r>
        <w:rPr>
          <w:rFonts w:eastAsia="宋体"/>
          <w:i/>
          <w:lang w:val="en-GB"/>
        </w:rPr>
        <w:t>Rel-</w:t>
      </w:r>
      <w:r>
        <w:rPr>
          <w:rFonts w:eastAsia="宋体"/>
          <w:i/>
          <w:lang w:val="en-GB"/>
        </w:rPr>
        <w:t xml:space="preserve">17 legacy Parameter Combination is fully reused </w:t>
      </w:r>
      <w:r>
        <w:rPr>
          <w:rFonts w:eastAsia="宋体" w:hint="eastAsia"/>
          <w:i/>
          <w:lang w:val="en-GB"/>
        </w:rPr>
        <w:t>for</w:t>
      </w:r>
      <w:r>
        <w:rPr>
          <w:rFonts w:eastAsia="宋体"/>
          <w:i/>
          <w:lang w:val="en-GB"/>
        </w:rPr>
        <w:t xml:space="preserve"> Rel-17 </w:t>
      </w:r>
      <w:proofErr w:type="spellStart"/>
      <w:r>
        <w:rPr>
          <w:rFonts w:eastAsia="宋体"/>
          <w:i/>
          <w:lang w:val="en-GB"/>
        </w:rPr>
        <w:t>FeType</w:t>
      </w:r>
      <w:proofErr w:type="spellEnd"/>
      <w:r>
        <w:rPr>
          <w:rFonts w:eastAsia="宋体"/>
          <w:i/>
          <w:lang w:val="en-GB"/>
        </w:rPr>
        <w:t>-II based codebook refinement</w:t>
      </w:r>
      <w:r>
        <w:rPr>
          <w:rFonts w:eastAsia="微软雅黑"/>
          <w:i/>
          <w:szCs w:val="20"/>
        </w:rPr>
        <w:t>.</w:t>
      </w:r>
    </w:p>
    <w:p w:rsidR="00515EA1" w:rsidRDefault="004F734F">
      <w:pPr>
        <w:numPr>
          <w:ilvl w:val="1"/>
          <w:numId w:val="8"/>
        </w:numPr>
        <w:snapToGrid w:val="0"/>
        <w:spacing w:before="240" w:afterLines="50" w:after="120" w:line="240" w:lineRule="auto"/>
        <w:jc w:val="both"/>
        <w:outlineLvl w:val="1"/>
        <w:rPr>
          <w:rFonts w:eastAsia="宋体"/>
          <w:b/>
          <w:sz w:val="24"/>
          <w:szCs w:val="20"/>
        </w:rPr>
      </w:pPr>
      <w:r>
        <w:rPr>
          <w:rFonts w:eastAsia="宋体"/>
          <w:b/>
          <w:sz w:val="24"/>
          <w:szCs w:val="20"/>
        </w:rPr>
        <w:t>TDCP report</w:t>
      </w:r>
    </w:p>
    <w:p w:rsidR="00515EA1" w:rsidRDefault="004F734F">
      <w:pPr>
        <w:tabs>
          <w:tab w:val="left" w:pos="7938"/>
        </w:tabs>
        <w:snapToGrid w:val="0"/>
        <w:spacing w:beforeLines="50" w:before="120" w:afterLines="50" w:after="120" w:line="288" w:lineRule="auto"/>
        <w:jc w:val="both"/>
        <w:outlineLvl w:val="2"/>
        <w:rPr>
          <w:rFonts w:eastAsia="宋体"/>
          <w:b/>
          <w:bCs/>
          <w:sz w:val="21"/>
          <w:szCs w:val="21"/>
          <w:lang w:val="en-GB"/>
        </w:rPr>
      </w:pPr>
      <w:r>
        <w:rPr>
          <w:rFonts w:eastAsia="宋体"/>
          <w:b/>
          <w:bCs/>
          <w:sz w:val="21"/>
          <w:szCs w:val="21"/>
        </w:rPr>
        <w:t xml:space="preserve">2.2.1 </w:t>
      </w:r>
      <w:r>
        <w:rPr>
          <w:rFonts w:eastAsia="宋体"/>
          <w:b/>
          <w:bCs/>
          <w:sz w:val="21"/>
          <w:szCs w:val="21"/>
          <w:lang w:val="en-GB"/>
        </w:rPr>
        <w:t>Amplitude</w:t>
      </w:r>
      <w:r>
        <w:rPr>
          <w:rFonts w:eastAsia="宋体"/>
          <w:b/>
          <w:bCs/>
          <w:sz w:val="21"/>
          <w:szCs w:val="21"/>
        </w:rPr>
        <w:t xml:space="preserve"> </w:t>
      </w:r>
      <w:r>
        <w:rPr>
          <w:rFonts w:eastAsia="宋体"/>
          <w:b/>
          <w:bCs/>
          <w:sz w:val="21"/>
          <w:szCs w:val="21"/>
          <w:lang w:val="en-GB"/>
        </w:rPr>
        <w:t>quantization</w:t>
      </w:r>
    </w:p>
    <w:p w:rsidR="00515EA1" w:rsidRDefault="004F734F">
      <w:pPr>
        <w:tabs>
          <w:tab w:val="left" w:pos="7938"/>
        </w:tabs>
        <w:snapToGrid w:val="0"/>
        <w:spacing w:beforeLines="50" w:before="120" w:afterLines="50" w:after="120" w:line="240" w:lineRule="exact"/>
        <w:jc w:val="both"/>
        <w:rPr>
          <w:rFonts w:eastAsia="宋体"/>
          <w:szCs w:val="20"/>
        </w:rPr>
      </w:pPr>
      <w:r>
        <w:rPr>
          <w:rFonts w:eastAsia="宋体" w:hint="eastAsia"/>
          <w:szCs w:val="20"/>
        </w:rPr>
        <w:t xml:space="preserve">Regarding amplitude quantization of TDCP, the following agreement was reached in RAN1#112b-e, and the following </w:t>
      </w:r>
      <w:r>
        <w:rPr>
          <w:rFonts w:eastAsia="宋体" w:hint="eastAsia"/>
          <w:szCs w:val="20"/>
        </w:rPr>
        <w:t>proposal was proposed by FL and discussed in the offline discussion.</w:t>
      </w:r>
    </w:p>
    <w:tbl>
      <w:tblPr>
        <w:tblStyle w:val="TableGrid"/>
        <w:tblW w:w="0" w:type="auto"/>
        <w:tblLook w:val="04A0" w:firstRow="1" w:lastRow="0" w:firstColumn="1" w:lastColumn="0" w:noHBand="0" w:noVBand="1"/>
      </w:tblPr>
      <w:tblGrid>
        <w:gridCol w:w="9350"/>
      </w:tblGrid>
      <w:tr w:rsidR="00515EA1">
        <w:tc>
          <w:tcPr>
            <w:tcW w:w="9350" w:type="dxa"/>
          </w:tcPr>
          <w:p w:rsidR="00515EA1" w:rsidRDefault="004F734F">
            <w:pPr>
              <w:snapToGrid w:val="0"/>
              <w:spacing w:after="0" w:line="240" w:lineRule="exact"/>
              <w:jc w:val="both"/>
              <w:rPr>
                <w:rFonts w:eastAsia="微软雅黑"/>
                <w:b/>
                <w:szCs w:val="20"/>
                <w:u w:val="single"/>
              </w:rPr>
            </w:pPr>
            <w:r>
              <w:rPr>
                <w:rFonts w:eastAsia="微软雅黑"/>
                <w:b/>
                <w:szCs w:val="20"/>
                <w:u w:val="single"/>
              </w:rPr>
              <w:t>Agreement</w:t>
            </w:r>
          </w:p>
          <w:p w:rsidR="00515EA1" w:rsidRDefault="004F734F">
            <w:pPr>
              <w:snapToGrid w:val="0"/>
              <w:spacing w:after="0" w:line="240" w:lineRule="exact"/>
              <w:rPr>
                <w:szCs w:val="20"/>
              </w:rPr>
            </w:pPr>
            <w:r>
              <w:rPr>
                <w:szCs w:val="20"/>
              </w:rPr>
              <w:t>For the Rel-18 TRS-based TDCP reporting, regarding the quantization of wideband normalized amplitude value, down-select (by RAN1#113) from the following candidates:</w:t>
            </w:r>
          </w:p>
          <w:p w:rsidR="00515EA1" w:rsidRDefault="004F734F">
            <w:pPr>
              <w:numPr>
                <w:ilvl w:val="0"/>
                <w:numId w:val="17"/>
              </w:numPr>
              <w:spacing w:after="0" w:line="240" w:lineRule="exact"/>
              <w:jc w:val="both"/>
              <w:rPr>
                <w:rFonts w:eastAsia="Times New Roman"/>
                <w:szCs w:val="20"/>
              </w:rPr>
            </w:pPr>
            <w:r>
              <w:rPr>
                <w:rFonts w:eastAsia="Times New Roman"/>
                <w:szCs w:val="20"/>
              </w:rPr>
              <w:t>Alt1: N=2Q-1 where Q=5, s</w:t>
            </w:r>
            <w:proofErr w:type="gramStart"/>
            <w:r>
              <w:rPr>
                <w:rFonts w:eastAsia="Times New Roman"/>
                <w:szCs w:val="20"/>
              </w:rPr>
              <w:t>={</w:t>
            </w:r>
            <w:proofErr w:type="gramEnd"/>
            <w:r>
              <w:rPr>
                <w:rFonts w:eastAsia="Times New Roman"/>
                <w:szCs w:val="20"/>
              </w:rPr>
              <w:t xml:space="preserve">1/5, ¼, 1/3} </w:t>
            </w:r>
          </w:p>
          <w:p w:rsidR="00515EA1" w:rsidRDefault="004F734F">
            <w:pPr>
              <w:numPr>
                <w:ilvl w:val="0"/>
                <w:numId w:val="17"/>
              </w:numPr>
              <w:spacing w:after="0" w:line="240" w:lineRule="exact"/>
              <w:jc w:val="both"/>
              <w:rPr>
                <w:rFonts w:eastAsia="Times New Roman"/>
                <w:szCs w:val="20"/>
              </w:rPr>
            </w:pPr>
            <w:r>
              <w:rPr>
                <w:rFonts w:eastAsia="Times New Roman"/>
                <w:szCs w:val="20"/>
              </w:rPr>
              <w:t>Alt2: N=2Q where Q=3, s</w:t>
            </w:r>
            <w:proofErr w:type="gramStart"/>
            <w:r>
              <w:rPr>
                <w:rFonts w:eastAsia="Times New Roman"/>
                <w:szCs w:val="20"/>
              </w:rPr>
              <w:t>={</w:t>
            </w:r>
            <w:proofErr w:type="gramEnd"/>
            <w:r>
              <w:rPr>
                <w:rFonts w:eastAsia="Times New Roman"/>
                <w:szCs w:val="20"/>
              </w:rPr>
              <w:t xml:space="preserve">¼, 1/3, ½, 2/3, ¾} </w:t>
            </w:r>
          </w:p>
          <w:p w:rsidR="00515EA1" w:rsidRDefault="004F734F">
            <w:pPr>
              <w:numPr>
                <w:ilvl w:val="0"/>
                <w:numId w:val="17"/>
              </w:numPr>
              <w:spacing w:after="0" w:line="240" w:lineRule="exact"/>
              <w:jc w:val="both"/>
              <w:rPr>
                <w:rFonts w:eastAsia="Times New Roman"/>
                <w:szCs w:val="20"/>
              </w:rPr>
            </w:pPr>
            <w:r>
              <w:rPr>
                <w:rFonts w:eastAsia="Times New Roman"/>
                <w:szCs w:val="20"/>
              </w:rPr>
              <w:t>Alt3: N=2Q where Q=4, s</w:t>
            </w:r>
            <w:proofErr w:type="gramStart"/>
            <w:r>
              <w:rPr>
                <w:rFonts w:eastAsia="Times New Roman"/>
                <w:szCs w:val="20"/>
              </w:rPr>
              <w:t>={</w:t>
            </w:r>
            <w:proofErr w:type="gramEnd"/>
            <w:r>
              <w:rPr>
                <w:rFonts w:eastAsia="Times New Roman"/>
                <w:szCs w:val="20"/>
              </w:rPr>
              <w:t xml:space="preserve">¼, ½, 2/3, ¾} </w:t>
            </w:r>
          </w:p>
          <w:p w:rsidR="00515EA1" w:rsidRDefault="004F734F">
            <w:pPr>
              <w:numPr>
                <w:ilvl w:val="0"/>
                <w:numId w:val="17"/>
              </w:numPr>
              <w:spacing w:after="0" w:line="240" w:lineRule="exact"/>
              <w:jc w:val="both"/>
              <w:rPr>
                <w:rFonts w:eastAsia="Times New Roman"/>
                <w:szCs w:val="20"/>
              </w:rPr>
            </w:pPr>
            <w:r>
              <w:rPr>
                <w:rFonts w:eastAsia="Times New Roman"/>
                <w:szCs w:val="20"/>
              </w:rPr>
              <w:t>Alt4: N</w:t>
            </w:r>
            <w:proofErr w:type="gramStart"/>
            <w:r>
              <w:rPr>
                <w:rFonts w:eastAsia="Times New Roman"/>
                <w:szCs w:val="20"/>
              </w:rPr>
              <w:t>={</w:t>
            </w:r>
            <w:proofErr w:type="gramEnd"/>
            <w:r>
              <w:rPr>
                <w:rFonts w:eastAsia="Times New Roman"/>
                <w:szCs w:val="20"/>
              </w:rPr>
              <w:t xml:space="preserve">2Q –1, …, 2Q+1 –1} (i.e., 7-15) where Q=3, s={1/5, ¼, 1/3, 2/5, ½, 3/5, 2/3, ¾, 4/5} </w:t>
            </w:r>
          </w:p>
          <w:p w:rsidR="00515EA1" w:rsidRDefault="004F734F">
            <w:pPr>
              <w:numPr>
                <w:ilvl w:val="0"/>
                <w:numId w:val="17"/>
              </w:numPr>
              <w:spacing w:after="0" w:line="240" w:lineRule="exact"/>
              <w:jc w:val="both"/>
              <w:rPr>
                <w:rFonts w:eastAsia="Times New Roman"/>
                <w:szCs w:val="20"/>
              </w:rPr>
            </w:pPr>
            <w:r>
              <w:rPr>
                <w:rFonts w:eastAsia="Times New Roman"/>
                <w:szCs w:val="20"/>
              </w:rPr>
              <w:t>Alt4A: N</w:t>
            </w:r>
            <w:proofErr w:type="gramStart"/>
            <w:r>
              <w:rPr>
                <w:rFonts w:eastAsia="Times New Roman"/>
                <w:szCs w:val="20"/>
              </w:rPr>
              <w:t>={</w:t>
            </w:r>
            <w:proofErr w:type="gramEnd"/>
            <w:r>
              <w:rPr>
                <w:rFonts w:eastAsia="Times New Roman"/>
                <w:szCs w:val="20"/>
              </w:rPr>
              <w:t xml:space="preserve">2Q , 2Q+0.5,…, 2Q+1-0.5} </w:t>
            </w:r>
            <w:r>
              <w:rPr>
                <w:rFonts w:eastAsia="Times New Roman"/>
                <w:szCs w:val="20"/>
              </w:rPr>
              <w:t>(i.e., 8, 8.5,…,15.5) where Q=3, s={1/5, ¼, 1/3, 2/5, ½, 3/5, 2/3, ¾, 4/5}</w:t>
            </w:r>
          </w:p>
          <w:p w:rsidR="00515EA1" w:rsidRDefault="004F734F">
            <w:pPr>
              <w:snapToGrid w:val="0"/>
              <w:spacing w:after="0" w:line="240" w:lineRule="exact"/>
              <w:rPr>
                <w:szCs w:val="20"/>
              </w:rPr>
            </w:pPr>
            <w:r>
              <w:rPr>
                <w:szCs w:val="20"/>
              </w:rPr>
              <w:t xml:space="preserve">Once an alternative is selected, reducing the number of candidate values for </w:t>
            </w:r>
            <w:r>
              <w:rPr>
                <w:i/>
                <w:iCs/>
                <w:szCs w:val="20"/>
              </w:rPr>
              <w:t>s</w:t>
            </w:r>
            <w:r>
              <w:rPr>
                <w:szCs w:val="20"/>
              </w:rPr>
              <w:t xml:space="preserve"> is not precluded. </w:t>
            </w:r>
          </w:p>
          <w:p w:rsidR="00515EA1" w:rsidRDefault="004F734F">
            <w:pPr>
              <w:spacing w:after="0" w:line="240" w:lineRule="exact"/>
              <w:jc w:val="both"/>
              <w:rPr>
                <w:rFonts w:eastAsia="宋体"/>
                <w:szCs w:val="20"/>
              </w:rPr>
            </w:pPr>
            <w:r>
              <w:rPr>
                <w:szCs w:val="20"/>
              </w:rPr>
              <w:t>Companies can simulate each alternative with and without a configurable center thre</w:t>
            </w:r>
            <w:r>
              <w:rPr>
                <w:szCs w:val="20"/>
              </w:rPr>
              <w:t>shold</w:t>
            </w:r>
            <w:r>
              <w:rPr>
                <w:rFonts w:eastAsia="宋体"/>
                <w:szCs w:val="20"/>
              </w:rPr>
              <w:t>.</w:t>
            </w:r>
          </w:p>
          <w:p w:rsidR="00515EA1" w:rsidRDefault="004F734F">
            <w:pPr>
              <w:snapToGrid w:val="0"/>
              <w:spacing w:after="0" w:line="240" w:lineRule="exact"/>
              <w:jc w:val="both"/>
              <w:rPr>
                <w:rFonts w:eastAsia="微软雅黑"/>
                <w:b/>
                <w:szCs w:val="20"/>
                <w:u w:val="single"/>
              </w:rPr>
            </w:pPr>
            <w:r>
              <w:rPr>
                <w:rFonts w:eastAsia="微软雅黑" w:hint="eastAsia"/>
                <w:b/>
                <w:szCs w:val="20"/>
                <w:u w:val="single"/>
              </w:rPr>
              <w:t>FL</w:t>
            </w:r>
            <w:r>
              <w:rPr>
                <w:rFonts w:eastAsia="微软雅黑"/>
                <w:b/>
                <w:szCs w:val="20"/>
                <w:u w:val="single"/>
              </w:rPr>
              <w:t>’</w:t>
            </w:r>
            <w:r>
              <w:rPr>
                <w:rFonts w:eastAsia="微软雅黑" w:hint="eastAsia"/>
                <w:b/>
                <w:szCs w:val="20"/>
                <w:u w:val="single"/>
              </w:rPr>
              <w:t xml:space="preserve"> proposal</w:t>
            </w:r>
          </w:p>
          <w:p w:rsidR="00515EA1" w:rsidRDefault="004F734F">
            <w:pPr>
              <w:snapToGrid w:val="0"/>
              <w:spacing w:after="0" w:line="240" w:lineRule="exact"/>
              <w:rPr>
                <w:szCs w:val="20"/>
                <w:lang w:val="de-DE" w:eastAsia="en-US"/>
              </w:rPr>
            </w:pPr>
            <w:r>
              <w:rPr>
                <w:szCs w:val="20"/>
                <w:lang w:val="en-GB"/>
              </w:rPr>
              <w:t>For the Rel-18 TRS-based TDCP reporting, regarding the quantization of wideband normalized amplitude value, further down-select (by RAN1#113) from the following candidates:</w:t>
            </w:r>
          </w:p>
          <w:p w:rsidR="00515EA1" w:rsidRDefault="004F734F">
            <w:pPr>
              <w:numPr>
                <w:ilvl w:val="0"/>
                <w:numId w:val="17"/>
              </w:numPr>
              <w:spacing w:after="0" w:line="240" w:lineRule="exact"/>
              <w:jc w:val="both"/>
              <w:rPr>
                <w:rFonts w:eastAsia="Times New Roman"/>
                <w:szCs w:val="20"/>
                <w:lang w:val="en-GB"/>
              </w:rPr>
            </w:pPr>
            <w:r>
              <w:rPr>
                <w:szCs w:val="20"/>
                <w:lang w:val="en-GB"/>
              </w:rPr>
              <w:t>Alt1: N=2Q</w:t>
            </w:r>
            <w:r>
              <w:rPr>
                <w:rFonts w:eastAsia="Times New Roman"/>
                <w:szCs w:val="20"/>
                <w:lang w:val="en-GB"/>
              </w:rPr>
              <w:t>-1 where Q=5, s</w:t>
            </w:r>
            <w:proofErr w:type="gramStart"/>
            <w:r>
              <w:rPr>
                <w:rFonts w:eastAsia="Times New Roman"/>
                <w:szCs w:val="20"/>
                <w:lang w:val="en-GB"/>
              </w:rPr>
              <w:t>={</w:t>
            </w:r>
            <w:proofErr w:type="gramEnd"/>
            <w:r>
              <w:rPr>
                <w:rFonts w:eastAsia="Times New Roman"/>
                <w:szCs w:val="20"/>
                <w:lang w:val="en-GB"/>
              </w:rPr>
              <w:t xml:space="preserve">¼, 1/3} </w:t>
            </w:r>
          </w:p>
          <w:p w:rsidR="00515EA1" w:rsidRDefault="004F734F">
            <w:pPr>
              <w:numPr>
                <w:ilvl w:val="0"/>
                <w:numId w:val="17"/>
              </w:numPr>
              <w:spacing w:after="0" w:line="240" w:lineRule="exact"/>
              <w:jc w:val="both"/>
              <w:rPr>
                <w:szCs w:val="20"/>
                <w:lang w:val="en-GB"/>
              </w:rPr>
            </w:pPr>
            <w:r>
              <w:rPr>
                <w:rFonts w:eastAsia="Times New Roman"/>
                <w:szCs w:val="20"/>
                <w:lang w:val="en-GB"/>
              </w:rPr>
              <w:t>Alt3: N=2Q where Q=4, s=</w:t>
            </w:r>
            <w:r>
              <w:rPr>
                <w:szCs w:val="20"/>
                <w:lang w:val="en-GB"/>
              </w:rPr>
              <w:t>½</w:t>
            </w:r>
          </w:p>
          <w:p w:rsidR="00515EA1" w:rsidRDefault="004F734F">
            <w:pPr>
              <w:snapToGrid w:val="0"/>
              <w:spacing w:after="0" w:line="240" w:lineRule="exact"/>
              <w:rPr>
                <w:rFonts w:eastAsia="宋体"/>
                <w:szCs w:val="20"/>
              </w:rPr>
            </w:pPr>
            <w:r>
              <w:rPr>
                <w:szCs w:val="20"/>
                <w:lang w:val="de-DE" w:eastAsia="en-US"/>
              </w:rPr>
              <w:t>F</w:t>
            </w:r>
            <w:r>
              <w:rPr>
                <w:szCs w:val="20"/>
                <w:lang w:val="de-DE" w:eastAsia="en-US"/>
              </w:rPr>
              <w:t>FS: Whether further overehad reduction is needed for Y&gt;1</w:t>
            </w:r>
          </w:p>
        </w:tc>
      </w:tr>
    </w:tbl>
    <w:p w:rsidR="00515EA1" w:rsidRDefault="004F734F">
      <w:pPr>
        <w:tabs>
          <w:tab w:val="left" w:pos="7938"/>
        </w:tabs>
        <w:snapToGrid w:val="0"/>
        <w:spacing w:beforeLines="50" w:before="120" w:afterLines="50" w:after="120" w:line="240" w:lineRule="exact"/>
        <w:jc w:val="both"/>
        <w:rPr>
          <w:rFonts w:eastAsia="宋体"/>
          <w:szCs w:val="20"/>
        </w:rPr>
      </w:pPr>
      <w:r>
        <w:rPr>
          <w:rFonts w:eastAsia="宋体"/>
          <w:szCs w:val="20"/>
        </w:rPr>
        <w:t xml:space="preserve">The amplitude quantization mainly affects </w:t>
      </w:r>
      <w:r>
        <w:rPr>
          <w:rFonts w:eastAsia="宋体" w:hint="eastAsia"/>
          <w:szCs w:val="20"/>
        </w:rPr>
        <w:t>system</w:t>
      </w:r>
      <w:r>
        <w:rPr>
          <w:rFonts w:eastAsia="宋体"/>
          <w:szCs w:val="20"/>
        </w:rPr>
        <w:t xml:space="preserve"> performance when only Y = 1 amplitude is reported. Therefore, our discussion on the amplitude quantization </w:t>
      </w:r>
      <w:r>
        <w:rPr>
          <w:rFonts w:eastAsia="宋体" w:hint="eastAsia"/>
          <w:szCs w:val="20"/>
        </w:rPr>
        <w:t>focuses</w:t>
      </w:r>
      <w:r>
        <w:rPr>
          <w:rFonts w:eastAsia="宋体"/>
          <w:szCs w:val="20"/>
        </w:rPr>
        <w:t xml:space="preserve"> on the use case of determining SRS periodicity based on Y = 1 quantized amplitude of channel correlation. </w:t>
      </w:r>
    </w:p>
    <w:p w:rsidR="00515EA1" w:rsidRDefault="004F734F">
      <w:pPr>
        <w:tabs>
          <w:tab w:val="left" w:pos="7938"/>
        </w:tabs>
        <w:snapToGrid w:val="0"/>
        <w:spacing w:beforeLines="50" w:before="120" w:afterLines="50" w:after="120" w:line="240" w:lineRule="exact"/>
        <w:jc w:val="both"/>
        <w:rPr>
          <w:rFonts w:eastAsia="宋体"/>
          <w:szCs w:val="20"/>
        </w:rPr>
      </w:pPr>
      <w:r>
        <w:rPr>
          <w:rFonts w:eastAsia="宋体"/>
          <w:szCs w:val="20"/>
        </w:rPr>
        <w:t xml:space="preserve">In our evaluation, we consider 3 delay values of the channel correlation, i.e., D = 2 slots, 6 slots, and 10 slots. </w:t>
      </w:r>
      <w:r>
        <w:rPr>
          <w:rFonts w:eastAsia="宋体" w:hint="eastAsia"/>
          <w:szCs w:val="20"/>
        </w:rPr>
        <w:t>Other simulation assumptions can</w:t>
      </w:r>
      <w:r>
        <w:rPr>
          <w:rFonts w:eastAsia="宋体" w:hint="eastAsia"/>
          <w:szCs w:val="20"/>
        </w:rPr>
        <w:t xml:space="preserve"> be found in appendix. </w:t>
      </w:r>
      <w:r>
        <w:rPr>
          <w:rFonts w:eastAsia="宋体"/>
          <w:szCs w:val="20"/>
        </w:rPr>
        <w:t xml:space="preserve">The threshold setting for these 3 delays are shown in </w:t>
      </w:r>
      <w:r>
        <w:rPr>
          <w:rFonts w:eastAsia="宋体" w:hint="eastAsia"/>
          <w:szCs w:val="20"/>
        </w:rPr>
        <w:t>F</w:t>
      </w:r>
      <w:r>
        <w:rPr>
          <w:rFonts w:eastAsia="宋体"/>
          <w:szCs w:val="20"/>
        </w:rPr>
        <w:t>igure 1.</w:t>
      </w:r>
    </w:p>
    <w:p w:rsidR="00515EA1" w:rsidRDefault="004F734F">
      <w:pPr>
        <w:tabs>
          <w:tab w:val="left" w:pos="7938"/>
        </w:tabs>
        <w:snapToGrid w:val="0"/>
        <w:spacing w:beforeLines="50" w:before="120" w:afterLines="50" w:after="120" w:line="240" w:lineRule="auto"/>
        <w:jc w:val="center"/>
        <w:rPr>
          <w:szCs w:val="20"/>
        </w:rPr>
      </w:pPr>
      <w:r>
        <w:rPr>
          <w:noProof/>
        </w:rPr>
        <w:lastRenderedPageBreak/>
        <w:drawing>
          <wp:inline distT="0" distB="0" distL="114300" distR="114300">
            <wp:extent cx="2879725" cy="2159635"/>
            <wp:effectExtent l="0" t="0" r="0" b="12700"/>
            <wp:docPr id="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
                    <pic:cNvPicPr>
                      <a:picLocks noChangeAspect="1"/>
                    </pic:cNvPicPr>
                  </pic:nvPicPr>
                  <pic:blipFill>
                    <a:blip r:embed="rId11"/>
                    <a:stretch>
                      <a:fillRect/>
                    </a:stretch>
                  </pic:blipFill>
                  <pic:spPr>
                    <a:xfrm>
                      <a:off x="0" y="0"/>
                      <a:ext cx="2879725" cy="2159635"/>
                    </a:xfrm>
                    <a:prstGeom prst="rect">
                      <a:avLst/>
                    </a:prstGeom>
                    <a:noFill/>
                    <a:ln>
                      <a:noFill/>
                    </a:ln>
                  </pic:spPr>
                </pic:pic>
              </a:graphicData>
            </a:graphic>
          </wp:inline>
        </w:drawing>
      </w:r>
    </w:p>
    <w:p w:rsidR="00515EA1" w:rsidRDefault="004F734F">
      <w:pPr>
        <w:tabs>
          <w:tab w:val="left" w:pos="7938"/>
        </w:tabs>
        <w:snapToGrid w:val="0"/>
        <w:spacing w:beforeLines="50" w:before="120" w:afterLines="50" w:after="120" w:line="240" w:lineRule="auto"/>
        <w:jc w:val="center"/>
        <w:rPr>
          <w:rFonts w:eastAsia="宋体"/>
          <w:szCs w:val="20"/>
        </w:rPr>
      </w:pPr>
      <w:r>
        <w:rPr>
          <w:rFonts w:eastAsia="宋体"/>
          <w:szCs w:val="20"/>
        </w:rPr>
        <w:t>(a)</w:t>
      </w:r>
    </w:p>
    <w:p w:rsidR="00515EA1" w:rsidRDefault="004F734F">
      <w:pPr>
        <w:tabs>
          <w:tab w:val="left" w:pos="7938"/>
        </w:tabs>
        <w:snapToGrid w:val="0"/>
        <w:spacing w:beforeLines="50" w:before="120" w:afterLines="50" w:after="120" w:line="240" w:lineRule="auto"/>
        <w:jc w:val="center"/>
        <w:rPr>
          <w:szCs w:val="20"/>
        </w:rPr>
      </w:pPr>
      <w:r>
        <w:rPr>
          <w:noProof/>
        </w:rPr>
        <w:drawing>
          <wp:inline distT="0" distB="0" distL="114300" distR="114300">
            <wp:extent cx="2879725" cy="2159635"/>
            <wp:effectExtent l="0" t="0" r="0" b="12700"/>
            <wp:docPr id="2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
                    <pic:cNvPicPr>
                      <a:picLocks noChangeAspect="1"/>
                    </pic:cNvPicPr>
                  </pic:nvPicPr>
                  <pic:blipFill>
                    <a:blip r:embed="rId12"/>
                    <a:stretch>
                      <a:fillRect/>
                    </a:stretch>
                  </pic:blipFill>
                  <pic:spPr>
                    <a:xfrm>
                      <a:off x="0" y="0"/>
                      <a:ext cx="2879725" cy="2159635"/>
                    </a:xfrm>
                    <a:prstGeom prst="rect">
                      <a:avLst/>
                    </a:prstGeom>
                    <a:noFill/>
                    <a:ln>
                      <a:noFill/>
                    </a:ln>
                  </pic:spPr>
                </pic:pic>
              </a:graphicData>
            </a:graphic>
          </wp:inline>
        </w:drawing>
      </w:r>
      <w:r>
        <w:rPr>
          <w:noProof/>
        </w:rPr>
        <w:drawing>
          <wp:inline distT="0" distB="0" distL="114300" distR="114300">
            <wp:extent cx="2879725" cy="2159635"/>
            <wp:effectExtent l="0" t="0" r="0" b="12700"/>
            <wp:docPr id="2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3"/>
                    <pic:cNvPicPr>
                      <a:picLocks noChangeAspect="1"/>
                    </pic:cNvPicPr>
                  </pic:nvPicPr>
                  <pic:blipFill>
                    <a:blip r:embed="rId13"/>
                    <a:stretch>
                      <a:fillRect/>
                    </a:stretch>
                  </pic:blipFill>
                  <pic:spPr>
                    <a:xfrm>
                      <a:off x="0" y="0"/>
                      <a:ext cx="2879725" cy="2159635"/>
                    </a:xfrm>
                    <a:prstGeom prst="rect">
                      <a:avLst/>
                    </a:prstGeom>
                    <a:noFill/>
                    <a:ln>
                      <a:noFill/>
                    </a:ln>
                  </pic:spPr>
                </pic:pic>
              </a:graphicData>
            </a:graphic>
          </wp:inline>
        </w:drawing>
      </w:r>
    </w:p>
    <w:p w:rsidR="00515EA1" w:rsidRDefault="004F734F">
      <w:pPr>
        <w:tabs>
          <w:tab w:val="left" w:pos="7938"/>
        </w:tabs>
        <w:snapToGrid w:val="0"/>
        <w:spacing w:beforeLines="50" w:before="120" w:afterLines="50" w:after="120" w:line="240" w:lineRule="auto"/>
        <w:jc w:val="center"/>
        <w:rPr>
          <w:rFonts w:eastAsia="宋体"/>
          <w:szCs w:val="20"/>
        </w:rPr>
      </w:pPr>
      <w:r>
        <w:rPr>
          <w:rFonts w:eastAsia="宋体"/>
          <w:szCs w:val="20"/>
        </w:rPr>
        <w:t xml:space="preserve">(b)                                                                                 </w:t>
      </w:r>
      <w:proofErr w:type="gramStart"/>
      <w:r>
        <w:rPr>
          <w:rFonts w:eastAsia="宋体"/>
          <w:szCs w:val="20"/>
        </w:rPr>
        <w:t xml:space="preserve">   (</w:t>
      </w:r>
      <w:proofErr w:type="gramEnd"/>
      <w:r>
        <w:rPr>
          <w:rFonts w:eastAsia="宋体"/>
          <w:szCs w:val="20"/>
        </w:rPr>
        <w:t>c)</w:t>
      </w:r>
    </w:p>
    <w:p w:rsidR="00515EA1" w:rsidRDefault="004F734F">
      <w:pPr>
        <w:tabs>
          <w:tab w:val="left" w:pos="7938"/>
        </w:tabs>
        <w:snapToGrid w:val="0"/>
        <w:spacing w:beforeLines="50" w:before="120" w:afterLines="50" w:after="120" w:line="240" w:lineRule="auto"/>
        <w:jc w:val="center"/>
        <w:rPr>
          <w:rFonts w:eastAsia="宋体"/>
          <w:szCs w:val="20"/>
        </w:rPr>
      </w:pPr>
      <w:r>
        <w:rPr>
          <w:rFonts w:eastAsia="宋体"/>
          <w:b/>
          <w:bCs/>
          <w:szCs w:val="20"/>
        </w:rPr>
        <w:t xml:space="preserve">Figure 1 </w:t>
      </w:r>
      <w:r>
        <w:rPr>
          <w:rFonts w:eastAsia="宋体"/>
          <w:szCs w:val="20"/>
        </w:rPr>
        <w:t xml:space="preserve">Threshold setting for (a) D = 2 slots, (b) D = 6 slots, and </w:t>
      </w:r>
      <w:r>
        <w:rPr>
          <w:rFonts w:eastAsia="宋体"/>
          <w:szCs w:val="20"/>
        </w:rPr>
        <w:t>(c) D = 10 slots.</w:t>
      </w:r>
    </w:p>
    <w:p w:rsidR="00515EA1" w:rsidRDefault="004F734F">
      <w:pPr>
        <w:tabs>
          <w:tab w:val="left" w:pos="7938"/>
        </w:tabs>
        <w:snapToGrid w:val="0"/>
        <w:spacing w:beforeLines="50" w:before="120" w:afterLines="50" w:after="120" w:line="240" w:lineRule="exact"/>
        <w:jc w:val="both"/>
        <w:rPr>
          <w:rFonts w:eastAsia="宋体"/>
          <w:szCs w:val="20"/>
        </w:rPr>
      </w:pPr>
      <w:r>
        <w:rPr>
          <w:rFonts w:eastAsia="宋体"/>
          <w:szCs w:val="20"/>
        </w:rPr>
        <w:t>Compared to the use case of codebook switching, some difference should be noted in the use case of SRS periodicity determination:</w:t>
      </w:r>
    </w:p>
    <w:p w:rsidR="00515EA1" w:rsidRDefault="004F734F">
      <w:pPr>
        <w:numPr>
          <w:ilvl w:val="0"/>
          <w:numId w:val="18"/>
        </w:numPr>
        <w:tabs>
          <w:tab w:val="left" w:pos="7938"/>
        </w:tabs>
        <w:snapToGrid w:val="0"/>
        <w:spacing w:beforeLines="50" w:before="120" w:afterLines="50" w:after="120" w:line="240" w:lineRule="exact"/>
        <w:jc w:val="both"/>
        <w:rPr>
          <w:rFonts w:eastAsia="宋体"/>
          <w:szCs w:val="20"/>
        </w:rPr>
      </w:pPr>
      <w:r>
        <w:rPr>
          <w:rFonts w:eastAsia="宋体"/>
          <w:szCs w:val="20"/>
        </w:rPr>
        <w:t>There are 3 thresholds</w:t>
      </w:r>
      <w:r>
        <w:rPr>
          <w:rFonts w:eastAsia="宋体" w:hint="eastAsia"/>
          <w:szCs w:val="20"/>
        </w:rPr>
        <w:t xml:space="preserve"> </w:t>
      </w:r>
      <w:r>
        <w:rPr>
          <w:rFonts w:eastAsia="宋体"/>
          <w:szCs w:val="20"/>
        </w:rPr>
        <w:t>(or even more</w:t>
      </w:r>
      <w:r>
        <w:rPr>
          <w:rFonts w:eastAsia="宋体" w:hint="eastAsia"/>
          <w:szCs w:val="20"/>
        </w:rPr>
        <w:t xml:space="preserve"> thresholds</w:t>
      </w:r>
      <w:r>
        <w:rPr>
          <w:rFonts w:eastAsia="宋体"/>
          <w:szCs w:val="20"/>
        </w:rPr>
        <w:t xml:space="preserve"> in practical implementation);</w:t>
      </w:r>
    </w:p>
    <w:p w:rsidR="00515EA1" w:rsidRDefault="004F734F">
      <w:pPr>
        <w:numPr>
          <w:ilvl w:val="0"/>
          <w:numId w:val="18"/>
        </w:numPr>
        <w:tabs>
          <w:tab w:val="left" w:pos="7938"/>
        </w:tabs>
        <w:snapToGrid w:val="0"/>
        <w:spacing w:beforeLines="50" w:before="120" w:afterLines="50" w:after="120" w:line="240" w:lineRule="exact"/>
        <w:jc w:val="both"/>
        <w:rPr>
          <w:rFonts w:eastAsia="宋体"/>
          <w:szCs w:val="20"/>
        </w:rPr>
      </w:pPr>
      <w:r>
        <w:rPr>
          <w:rFonts w:eastAsia="宋体"/>
          <w:szCs w:val="20"/>
        </w:rPr>
        <w:t xml:space="preserve">The first threshold is around </w:t>
      </w:r>
      <w:r>
        <w:rPr>
          <w:rFonts w:eastAsia="宋体"/>
          <w:szCs w:val="20"/>
        </w:rPr>
        <w:t>1, i.e., 0.9x. The last threshold may be quite far from 1 (e.g., 0.6x), when the delay is relatively large (e.g., 10 slots).</w:t>
      </w:r>
    </w:p>
    <w:p w:rsidR="00515EA1" w:rsidRDefault="004F734F">
      <w:pPr>
        <w:tabs>
          <w:tab w:val="left" w:pos="7938"/>
        </w:tabs>
        <w:snapToGrid w:val="0"/>
        <w:spacing w:beforeLines="50" w:before="120" w:afterLines="50" w:after="120" w:line="240" w:lineRule="exact"/>
        <w:jc w:val="both"/>
        <w:rPr>
          <w:rFonts w:eastAsia="宋体"/>
          <w:szCs w:val="20"/>
        </w:rPr>
      </w:pPr>
      <w:r>
        <w:rPr>
          <w:rFonts w:eastAsia="宋体"/>
          <w:szCs w:val="20"/>
        </w:rPr>
        <w:t>Therefore, the amplitude quantization scheme should satisfy the following requirements:</w:t>
      </w:r>
    </w:p>
    <w:p w:rsidR="00515EA1" w:rsidRDefault="004F734F">
      <w:pPr>
        <w:numPr>
          <w:ilvl w:val="0"/>
          <w:numId w:val="18"/>
        </w:numPr>
        <w:tabs>
          <w:tab w:val="left" w:pos="7938"/>
        </w:tabs>
        <w:snapToGrid w:val="0"/>
        <w:spacing w:beforeLines="50" w:before="120" w:afterLines="50" w:after="120" w:line="240" w:lineRule="exact"/>
        <w:jc w:val="both"/>
        <w:rPr>
          <w:rFonts w:eastAsia="宋体"/>
          <w:szCs w:val="20"/>
        </w:rPr>
      </w:pPr>
      <w:r>
        <w:rPr>
          <w:rFonts w:eastAsia="宋体"/>
          <w:szCs w:val="20"/>
        </w:rPr>
        <w:t>There should be sufficient quantization gri</w:t>
      </w:r>
      <w:r>
        <w:rPr>
          <w:rFonts w:eastAsia="宋体"/>
          <w:szCs w:val="20"/>
        </w:rPr>
        <w:t>ds within a relatively large range (e.g., 0.6~0.1);</w:t>
      </w:r>
    </w:p>
    <w:p w:rsidR="00515EA1" w:rsidRDefault="004F734F">
      <w:pPr>
        <w:numPr>
          <w:ilvl w:val="0"/>
          <w:numId w:val="18"/>
        </w:numPr>
        <w:tabs>
          <w:tab w:val="left" w:pos="7938"/>
        </w:tabs>
        <w:snapToGrid w:val="0"/>
        <w:spacing w:beforeLines="50" w:before="120" w:afterLines="50" w:after="120" w:line="240" w:lineRule="exact"/>
        <w:jc w:val="both"/>
        <w:rPr>
          <w:rFonts w:eastAsia="宋体"/>
          <w:szCs w:val="20"/>
        </w:rPr>
      </w:pPr>
      <w:r>
        <w:rPr>
          <w:rFonts w:eastAsia="宋体"/>
          <w:szCs w:val="20"/>
        </w:rPr>
        <w:t>The quantization grids should NOT concentrate too much around 1.</w:t>
      </w:r>
    </w:p>
    <w:p w:rsidR="00515EA1" w:rsidRDefault="004F734F">
      <w:pPr>
        <w:tabs>
          <w:tab w:val="left" w:pos="7938"/>
        </w:tabs>
        <w:snapToGrid w:val="0"/>
        <w:spacing w:beforeLines="50" w:before="120" w:afterLines="50" w:after="120" w:line="240" w:lineRule="exact"/>
        <w:jc w:val="both"/>
        <w:rPr>
          <w:rFonts w:eastAsia="宋体"/>
          <w:szCs w:val="20"/>
        </w:rPr>
      </w:pPr>
      <w:r>
        <w:rPr>
          <w:rFonts w:eastAsia="宋体"/>
          <w:szCs w:val="20"/>
        </w:rPr>
        <w:t xml:space="preserve">Then, we perform LLS evaluation for performance comparison </w:t>
      </w:r>
      <w:r>
        <w:rPr>
          <w:rFonts w:eastAsia="宋体" w:hint="eastAsia"/>
          <w:szCs w:val="20"/>
        </w:rPr>
        <w:t>among</w:t>
      </w:r>
      <w:r>
        <w:rPr>
          <w:rFonts w:eastAsia="宋体"/>
          <w:szCs w:val="20"/>
        </w:rPr>
        <w:t xml:space="preserve"> different alternatives in the above agreement. </w:t>
      </w:r>
      <w:r>
        <w:rPr>
          <w:rFonts w:eastAsia="宋体" w:hint="eastAsia"/>
          <w:szCs w:val="20"/>
        </w:rPr>
        <w:t>DL throughput results for a</w:t>
      </w:r>
      <w:r>
        <w:rPr>
          <w:rFonts w:eastAsia="宋体" w:hint="eastAsia"/>
          <w:szCs w:val="20"/>
        </w:rPr>
        <w:t>ll alternatives</w:t>
      </w:r>
      <w:r>
        <w:rPr>
          <w:rFonts w:eastAsia="宋体"/>
          <w:szCs w:val="20"/>
        </w:rPr>
        <w:t xml:space="preserve"> (Alt1~</w:t>
      </w:r>
      <w:r>
        <w:rPr>
          <w:rFonts w:eastAsia="宋体" w:hint="eastAsia"/>
          <w:szCs w:val="20"/>
        </w:rPr>
        <w:t>A</w:t>
      </w:r>
      <w:r>
        <w:rPr>
          <w:rFonts w:eastAsia="宋体"/>
          <w:szCs w:val="20"/>
        </w:rPr>
        <w:t>lt5)</w:t>
      </w:r>
      <w:r>
        <w:rPr>
          <w:rFonts w:eastAsia="宋体" w:hint="eastAsia"/>
          <w:szCs w:val="20"/>
        </w:rPr>
        <w:t xml:space="preserve"> can be found in appendix</w:t>
      </w:r>
      <w:r>
        <w:rPr>
          <w:rFonts w:eastAsia="宋体"/>
          <w:szCs w:val="20"/>
        </w:rPr>
        <w:t>.</w:t>
      </w:r>
      <w:r>
        <w:rPr>
          <w:rFonts w:eastAsia="宋体" w:hint="eastAsia"/>
          <w:szCs w:val="20"/>
        </w:rPr>
        <w:t xml:space="preserve"> Based on the results, Alt2 and Alt3 cannot provide sufficient quantization grids around the multiple threshold</w:t>
      </w:r>
      <w:r>
        <w:rPr>
          <w:rFonts w:eastAsia="宋体" w:hint="eastAsia"/>
          <w:szCs w:val="20"/>
        </w:rPr>
        <w:t>s</w:t>
      </w:r>
      <w:r>
        <w:rPr>
          <w:rFonts w:eastAsia="宋体" w:hint="eastAsia"/>
          <w:szCs w:val="20"/>
        </w:rPr>
        <w:t xml:space="preserve">, hence cannot balance the performance across different speeds. </w:t>
      </w:r>
    </w:p>
    <w:p w:rsidR="00515EA1" w:rsidRDefault="004F734F">
      <w:pPr>
        <w:tabs>
          <w:tab w:val="left" w:pos="7938"/>
        </w:tabs>
        <w:snapToGrid w:val="0"/>
        <w:spacing w:beforeLines="50" w:before="120" w:afterLines="50" w:after="120" w:line="240" w:lineRule="exact"/>
        <w:jc w:val="both"/>
        <w:rPr>
          <w:rFonts w:eastAsia="宋体"/>
          <w:szCs w:val="20"/>
        </w:rPr>
      </w:pPr>
      <w:r>
        <w:rPr>
          <w:rFonts w:eastAsia="宋体" w:hint="eastAsia"/>
          <w:szCs w:val="20"/>
        </w:rPr>
        <w:t>Since Alt2 and Alt4 are al</w:t>
      </w:r>
      <w:r>
        <w:rPr>
          <w:rFonts w:eastAsia="宋体" w:hint="eastAsia"/>
          <w:szCs w:val="20"/>
        </w:rPr>
        <w:t>so precluded in FL</w:t>
      </w:r>
      <w:r>
        <w:rPr>
          <w:rFonts w:eastAsia="宋体"/>
          <w:szCs w:val="20"/>
        </w:rPr>
        <w:t>’s</w:t>
      </w:r>
      <w:r>
        <w:rPr>
          <w:rFonts w:eastAsia="宋体" w:hint="eastAsia"/>
          <w:szCs w:val="20"/>
        </w:rPr>
        <w:t xml:space="preserve"> proposal,</w:t>
      </w:r>
      <w:r>
        <w:rPr>
          <w:rFonts w:eastAsia="宋体"/>
          <w:szCs w:val="20"/>
        </w:rPr>
        <w:t xml:space="preserve"> </w:t>
      </w:r>
      <w:r>
        <w:rPr>
          <w:rFonts w:eastAsia="宋体" w:hint="eastAsia"/>
          <w:szCs w:val="20"/>
        </w:rPr>
        <w:t xml:space="preserve">here we focus on Alt1 (s = 1/4, 1/3) and Alt3 (s = 1/2). </w:t>
      </w:r>
      <w:r>
        <w:rPr>
          <w:rFonts w:eastAsia="宋体"/>
          <w:szCs w:val="20"/>
        </w:rPr>
        <w:t>The</w:t>
      </w:r>
      <w:r>
        <w:rPr>
          <w:rFonts w:eastAsia="宋体" w:hint="eastAsia"/>
          <w:szCs w:val="20"/>
        </w:rPr>
        <w:t xml:space="preserve"> LLS</w:t>
      </w:r>
      <w:r>
        <w:rPr>
          <w:rFonts w:eastAsia="宋体"/>
          <w:szCs w:val="20"/>
        </w:rPr>
        <w:t xml:space="preserve"> DL throughput results for </w:t>
      </w:r>
      <w:r>
        <w:rPr>
          <w:rFonts w:eastAsia="宋体" w:hint="eastAsia"/>
          <w:szCs w:val="20"/>
        </w:rPr>
        <w:t>Alt1 (s = 1/4, 1/3) and Alt3 (s = 1/2) are shown in Figure 2</w:t>
      </w:r>
      <w:r>
        <w:rPr>
          <w:rFonts w:eastAsia="宋体"/>
          <w:szCs w:val="20"/>
        </w:rPr>
        <w:t>.</w:t>
      </w:r>
    </w:p>
    <w:p w:rsidR="00515EA1" w:rsidRDefault="004F734F">
      <w:pPr>
        <w:tabs>
          <w:tab w:val="left" w:pos="7938"/>
        </w:tabs>
        <w:snapToGrid w:val="0"/>
        <w:spacing w:beforeLines="50" w:before="120" w:afterLines="50" w:after="120" w:line="240" w:lineRule="auto"/>
        <w:jc w:val="center"/>
        <w:rPr>
          <w:szCs w:val="20"/>
        </w:rPr>
      </w:pPr>
      <w:r>
        <w:rPr>
          <w:noProof/>
        </w:rPr>
        <w:lastRenderedPageBreak/>
        <w:drawing>
          <wp:inline distT="0" distB="0" distL="114300" distR="114300">
            <wp:extent cx="2879725" cy="2159635"/>
            <wp:effectExtent l="0" t="0" r="0" b="1270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14"/>
                    <a:stretch>
                      <a:fillRect/>
                    </a:stretch>
                  </pic:blipFill>
                  <pic:spPr>
                    <a:xfrm>
                      <a:off x="0" y="0"/>
                      <a:ext cx="2879725" cy="2159635"/>
                    </a:xfrm>
                    <a:prstGeom prst="rect">
                      <a:avLst/>
                    </a:prstGeom>
                    <a:noFill/>
                    <a:ln>
                      <a:noFill/>
                    </a:ln>
                  </pic:spPr>
                </pic:pic>
              </a:graphicData>
            </a:graphic>
          </wp:inline>
        </w:drawing>
      </w:r>
    </w:p>
    <w:p w:rsidR="00515EA1" w:rsidRDefault="004F734F">
      <w:pPr>
        <w:tabs>
          <w:tab w:val="left" w:pos="7938"/>
        </w:tabs>
        <w:snapToGrid w:val="0"/>
        <w:spacing w:beforeLines="50" w:before="120" w:afterLines="50" w:after="120" w:line="240" w:lineRule="auto"/>
        <w:jc w:val="center"/>
        <w:rPr>
          <w:rFonts w:eastAsia="宋体"/>
          <w:szCs w:val="20"/>
        </w:rPr>
      </w:pPr>
      <w:r>
        <w:rPr>
          <w:rFonts w:eastAsia="宋体"/>
          <w:szCs w:val="20"/>
        </w:rPr>
        <w:t>(a)</w:t>
      </w:r>
    </w:p>
    <w:p w:rsidR="00515EA1" w:rsidRDefault="004F734F">
      <w:pPr>
        <w:jc w:val="both"/>
      </w:pPr>
      <w:r>
        <w:rPr>
          <w:noProof/>
        </w:rPr>
        <w:drawing>
          <wp:inline distT="0" distB="0" distL="114300" distR="114300">
            <wp:extent cx="2879725" cy="2159635"/>
            <wp:effectExtent l="0" t="0" r="0" b="1270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15"/>
                    <a:stretch>
                      <a:fillRect/>
                    </a:stretch>
                  </pic:blipFill>
                  <pic:spPr>
                    <a:xfrm>
                      <a:off x="0" y="0"/>
                      <a:ext cx="2879725" cy="2159635"/>
                    </a:xfrm>
                    <a:prstGeom prst="rect">
                      <a:avLst/>
                    </a:prstGeom>
                    <a:noFill/>
                    <a:ln>
                      <a:noFill/>
                    </a:ln>
                  </pic:spPr>
                </pic:pic>
              </a:graphicData>
            </a:graphic>
          </wp:inline>
        </w:drawing>
      </w:r>
      <w:r>
        <w:rPr>
          <w:noProof/>
        </w:rPr>
        <w:drawing>
          <wp:inline distT="0" distB="0" distL="114300" distR="114300">
            <wp:extent cx="2879725" cy="2159635"/>
            <wp:effectExtent l="0" t="0" r="0" b="1270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16"/>
                    <a:stretch>
                      <a:fillRect/>
                    </a:stretch>
                  </pic:blipFill>
                  <pic:spPr>
                    <a:xfrm>
                      <a:off x="0" y="0"/>
                      <a:ext cx="2879725" cy="2159635"/>
                    </a:xfrm>
                    <a:prstGeom prst="rect">
                      <a:avLst/>
                    </a:prstGeom>
                    <a:noFill/>
                    <a:ln>
                      <a:noFill/>
                    </a:ln>
                  </pic:spPr>
                </pic:pic>
              </a:graphicData>
            </a:graphic>
          </wp:inline>
        </w:drawing>
      </w:r>
    </w:p>
    <w:p w:rsidR="00515EA1" w:rsidRDefault="004F734F">
      <w:pPr>
        <w:tabs>
          <w:tab w:val="left" w:pos="7938"/>
        </w:tabs>
        <w:snapToGrid w:val="0"/>
        <w:spacing w:beforeLines="50" w:before="120" w:afterLines="50" w:after="120" w:line="240" w:lineRule="auto"/>
        <w:jc w:val="center"/>
        <w:rPr>
          <w:rFonts w:eastAsia="宋体"/>
          <w:szCs w:val="20"/>
        </w:rPr>
      </w:pPr>
      <w:r>
        <w:rPr>
          <w:rFonts w:eastAsia="宋体"/>
          <w:szCs w:val="20"/>
        </w:rPr>
        <w:t xml:space="preserve">(b)                                                            </w:t>
      </w:r>
      <w:r>
        <w:rPr>
          <w:rFonts w:eastAsia="宋体"/>
          <w:szCs w:val="20"/>
        </w:rPr>
        <w:t xml:space="preserve">                  </w:t>
      </w:r>
      <w:proofErr w:type="gramStart"/>
      <w:r>
        <w:rPr>
          <w:rFonts w:eastAsia="宋体"/>
          <w:szCs w:val="20"/>
        </w:rPr>
        <w:t xml:space="preserve">   (</w:t>
      </w:r>
      <w:proofErr w:type="gramEnd"/>
      <w:r>
        <w:rPr>
          <w:rFonts w:eastAsia="宋体"/>
          <w:szCs w:val="20"/>
        </w:rPr>
        <w:t>c)</w:t>
      </w:r>
    </w:p>
    <w:p w:rsidR="00515EA1" w:rsidRDefault="004F734F">
      <w:pPr>
        <w:tabs>
          <w:tab w:val="left" w:pos="7938"/>
        </w:tabs>
        <w:snapToGrid w:val="0"/>
        <w:spacing w:beforeLines="50" w:before="120" w:afterLines="50" w:after="120" w:line="240" w:lineRule="auto"/>
        <w:jc w:val="center"/>
        <w:rPr>
          <w:rFonts w:eastAsia="宋体"/>
          <w:szCs w:val="20"/>
        </w:rPr>
      </w:pPr>
      <w:r>
        <w:rPr>
          <w:rFonts w:eastAsia="宋体"/>
          <w:b/>
          <w:bCs/>
          <w:szCs w:val="20"/>
        </w:rPr>
        <w:t>Figure 2</w:t>
      </w:r>
      <w:r>
        <w:rPr>
          <w:rFonts w:eastAsia="宋体"/>
          <w:szCs w:val="20"/>
        </w:rPr>
        <w:t xml:space="preserve"> DL throughput results for Alt</w:t>
      </w:r>
      <w:r>
        <w:rPr>
          <w:rFonts w:eastAsia="宋体" w:hint="eastAsia"/>
          <w:szCs w:val="20"/>
        </w:rPr>
        <w:t xml:space="preserve"> 1(s=1/4,1/3)</w:t>
      </w:r>
      <w:r>
        <w:rPr>
          <w:rFonts w:eastAsia="宋体"/>
          <w:szCs w:val="20"/>
        </w:rPr>
        <w:t xml:space="preserve"> </w:t>
      </w:r>
      <w:r>
        <w:rPr>
          <w:rFonts w:eastAsia="宋体" w:hint="eastAsia"/>
          <w:szCs w:val="20"/>
        </w:rPr>
        <w:t xml:space="preserve">and Alt3(s=1/2) </w:t>
      </w:r>
      <w:r>
        <w:rPr>
          <w:rFonts w:eastAsia="宋体"/>
          <w:szCs w:val="20"/>
        </w:rPr>
        <w:t>with (a) D = 2 slots, (b) D = 6 slots, and (c) D = 10 slots.</w:t>
      </w:r>
    </w:p>
    <w:p w:rsidR="00515EA1" w:rsidRDefault="004F734F">
      <w:pPr>
        <w:tabs>
          <w:tab w:val="left" w:pos="7938"/>
        </w:tabs>
        <w:snapToGrid w:val="0"/>
        <w:spacing w:beforeLines="50" w:before="120" w:afterLines="50" w:after="120" w:line="240" w:lineRule="exact"/>
        <w:jc w:val="both"/>
        <w:rPr>
          <w:rFonts w:eastAsia="宋体"/>
          <w:szCs w:val="20"/>
        </w:rPr>
      </w:pPr>
      <w:r>
        <w:rPr>
          <w:rFonts w:eastAsia="宋体"/>
          <w:szCs w:val="20"/>
        </w:rPr>
        <w:t xml:space="preserve">From </w:t>
      </w:r>
      <w:r>
        <w:rPr>
          <w:rFonts w:eastAsia="宋体" w:hint="eastAsia"/>
          <w:szCs w:val="20"/>
        </w:rPr>
        <w:t>F</w:t>
      </w:r>
      <w:r>
        <w:rPr>
          <w:rFonts w:eastAsia="宋体"/>
          <w:szCs w:val="20"/>
        </w:rPr>
        <w:t xml:space="preserve">igure </w:t>
      </w:r>
      <w:r>
        <w:rPr>
          <w:rFonts w:eastAsia="宋体" w:hint="eastAsia"/>
          <w:szCs w:val="20"/>
        </w:rPr>
        <w:t>2</w:t>
      </w:r>
      <w:r>
        <w:rPr>
          <w:rFonts w:eastAsia="宋体"/>
          <w:szCs w:val="20"/>
        </w:rPr>
        <w:t>, it is observed that:</w:t>
      </w:r>
    </w:p>
    <w:p w:rsidR="00515EA1" w:rsidRDefault="004F734F">
      <w:pPr>
        <w:numPr>
          <w:ilvl w:val="0"/>
          <w:numId w:val="18"/>
        </w:numPr>
        <w:tabs>
          <w:tab w:val="left" w:pos="7938"/>
        </w:tabs>
        <w:snapToGrid w:val="0"/>
        <w:spacing w:beforeLines="50" w:before="120" w:afterLines="50" w:after="120" w:line="240" w:lineRule="exact"/>
        <w:jc w:val="both"/>
        <w:rPr>
          <w:rFonts w:eastAsia="宋体"/>
        </w:rPr>
      </w:pPr>
      <w:r>
        <w:rPr>
          <w:rFonts w:eastAsia="宋体"/>
          <w:szCs w:val="20"/>
        </w:rPr>
        <w:t xml:space="preserve">For Alt1, </w:t>
      </w:r>
      <w:r>
        <w:rPr>
          <w:rFonts w:eastAsia="宋体" w:hint="eastAsia"/>
          <w:szCs w:val="20"/>
        </w:rPr>
        <w:t>s = 1/4 and s = 1/3</w:t>
      </w:r>
      <w:r>
        <w:rPr>
          <w:rFonts w:eastAsia="宋体"/>
          <w:szCs w:val="20"/>
        </w:rPr>
        <w:t xml:space="preserve"> </w:t>
      </w:r>
      <w:r>
        <w:rPr>
          <w:rFonts w:eastAsia="宋体" w:hint="eastAsia"/>
          <w:szCs w:val="20"/>
        </w:rPr>
        <w:t xml:space="preserve">can </w:t>
      </w:r>
      <w:r>
        <w:rPr>
          <w:rFonts w:eastAsia="宋体"/>
          <w:szCs w:val="20"/>
        </w:rPr>
        <w:t xml:space="preserve">work well for all delay. However, </w:t>
      </w:r>
      <w:r>
        <w:rPr>
          <w:rFonts w:eastAsia="宋体" w:hint="eastAsia"/>
          <w:szCs w:val="20"/>
        </w:rPr>
        <w:t>Alt1 is kind of redundant, considering there are 32 quantization grids but only 3 threshold</w:t>
      </w:r>
      <w:r>
        <w:rPr>
          <w:rFonts w:eastAsia="宋体"/>
          <w:szCs w:val="20"/>
        </w:rPr>
        <w:t>s</w:t>
      </w:r>
      <w:r>
        <w:rPr>
          <w:rFonts w:eastAsia="宋体" w:hint="eastAsia"/>
          <w:szCs w:val="20"/>
        </w:rPr>
        <w:t>. In the use case of codebook switching, where there exists only one threshold, the redundancy of Alt1 would become more serious.</w:t>
      </w:r>
    </w:p>
    <w:p w:rsidR="00515EA1" w:rsidRDefault="004F734F">
      <w:pPr>
        <w:numPr>
          <w:ilvl w:val="0"/>
          <w:numId w:val="18"/>
        </w:numPr>
        <w:tabs>
          <w:tab w:val="left" w:pos="7938"/>
        </w:tabs>
        <w:snapToGrid w:val="0"/>
        <w:spacing w:beforeLines="50" w:before="120" w:afterLines="50" w:after="120" w:line="240" w:lineRule="exact"/>
        <w:jc w:val="both"/>
        <w:rPr>
          <w:rFonts w:eastAsia="宋体"/>
        </w:rPr>
      </w:pPr>
      <w:r>
        <w:rPr>
          <w:rFonts w:eastAsia="宋体"/>
        </w:rPr>
        <w:t>For Alt3, s = 1/2 can well balance the performance across different speeds, and works well for all delays. Compared with Alt1, Alt3 can bring the almost same throughput performance but use one less bit as a benefit.</w:t>
      </w:r>
    </w:p>
    <w:p w:rsidR="00515EA1" w:rsidRDefault="004F734F">
      <w:pPr>
        <w:tabs>
          <w:tab w:val="left" w:pos="7938"/>
        </w:tabs>
        <w:snapToGrid w:val="0"/>
        <w:spacing w:beforeLines="50" w:before="120" w:afterLines="50" w:after="120" w:line="240" w:lineRule="exact"/>
        <w:jc w:val="both"/>
        <w:rPr>
          <w:rFonts w:eastAsia="宋体"/>
          <w:szCs w:val="20"/>
        </w:rPr>
      </w:pPr>
      <w:r>
        <w:rPr>
          <w:rFonts w:eastAsia="宋体"/>
          <w:szCs w:val="20"/>
        </w:rPr>
        <w:t xml:space="preserve">In conclusion, Alt3 with s = 1/2 is the </w:t>
      </w:r>
      <w:r>
        <w:rPr>
          <w:rFonts w:eastAsia="宋体"/>
          <w:szCs w:val="20"/>
        </w:rPr>
        <w:t>best selection for the use case of SRS periodicity determination.</w:t>
      </w:r>
    </w:p>
    <w:p w:rsidR="00515EA1" w:rsidRDefault="004F734F">
      <w:pPr>
        <w:tabs>
          <w:tab w:val="left" w:pos="7938"/>
        </w:tabs>
        <w:snapToGrid w:val="0"/>
        <w:spacing w:beforeLines="50" w:before="120" w:afterLines="50" w:after="120" w:line="240" w:lineRule="exact"/>
        <w:jc w:val="both"/>
        <w:rPr>
          <w:rFonts w:eastAsia="宋体"/>
          <w:i/>
          <w:iCs/>
          <w:szCs w:val="20"/>
        </w:rPr>
      </w:pPr>
      <w:r>
        <w:rPr>
          <w:rFonts w:eastAsia="宋体"/>
          <w:b/>
          <w:bCs/>
          <w:i/>
          <w:iCs/>
          <w:szCs w:val="20"/>
        </w:rPr>
        <w:t>Observation 1:</w:t>
      </w:r>
      <w:r>
        <w:rPr>
          <w:rFonts w:eastAsia="宋体"/>
          <w:i/>
          <w:iCs/>
          <w:szCs w:val="20"/>
        </w:rPr>
        <w:t xml:space="preserve"> Regarding amplitude quantization on TDCP, LLS evaluation results show that:</w:t>
      </w:r>
    </w:p>
    <w:p w:rsidR="00515EA1" w:rsidRDefault="004F734F">
      <w:pPr>
        <w:numPr>
          <w:ilvl w:val="0"/>
          <w:numId w:val="18"/>
        </w:numPr>
        <w:tabs>
          <w:tab w:val="left" w:pos="7938"/>
        </w:tabs>
        <w:snapToGrid w:val="0"/>
        <w:spacing w:beforeLines="50" w:before="120" w:afterLines="50" w:after="120" w:line="240" w:lineRule="exact"/>
        <w:jc w:val="both"/>
        <w:rPr>
          <w:rFonts w:eastAsia="宋体"/>
          <w:i/>
          <w:iCs/>
          <w:szCs w:val="20"/>
        </w:rPr>
      </w:pPr>
      <w:r>
        <w:rPr>
          <w:rFonts w:eastAsia="宋体"/>
          <w:i/>
          <w:iCs/>
          <w:szCs w:val="20"/>
        </w:rPr>
        <w:t xml:space="preserve">Alt1 </w:t>
      </w:r>
      <w:r>
        <w:rPr>
          <w:rFonts w:eastAsia="宋体" w:hint="eastAsia"/>
          <w:i/>
          <w:iCs/>
          <w:szCs w:val="20"/>
        </w:rPr>
        <w:t xml:space="preserve">with s = 1/4 and s = 1/3 </w:t>
      </w:r>
      <w:r>
        <w:rPr>
          <w:rFonts w:eastAsia="宋体" w:hint="eastAsia"/>
          <w:i/>
          <w:iCs/>
          <w:szCs w:val="20"/>
        </w:rPr>
        <w:t xml:space="preserve">can </w:t>
      </w:r>
      <w:r>
        <w:rPr>
          <w:rFonts w:eastAsia="宋体"/>
          <w:i/>
          <w:iCs/>
          <w:szCs w:val="20"/>
        </w:rPr>
        <w:t>work well for all delays, but it is a little bit redundant (espec</w:t>
      </w:r>
      <w:r>
        <w:rPr>
          <w:rFonts w:eastAsia="宋体"/>
          <w:i/>
          <w:iCs/>
          <w:szCs w:val="20"/>
        </w:rPr>
        <w:t>ially considering that there are too many quantization points around 1);</w:t>
      </w:r>
    </w:p>
    <w:p w:rsidR="00515EA1" w:rsidRDefault="004F734F">
      <w:pPr>
        <w:numPr>
          <w:ilvl w:val="0"/>
          <w:numId w:val="18"/>
        </w:numPr>
        <w:tabs>
          <w:tab w:val="left" w:pos="7938"/>
        </w:tabs>
        <w:snapToGrid w:val="0"/>
        <w:spacing w:beforeLines="50" w:before="120" w:afterLines="50" w:after="120" w:line="240" w:lineRule="exact"/>
        <w:jc w:val="both"/>
        <w:rPr>
          <w:rFonts w:eastAsia="宋体"/>
          <w:i/>
          <w:iCs/>
          <w:szCs w:val="20"/>
        </w:rPr>
      </w:pPr>
      <w:r>
        <w:rPr>
          <w:rFonts w:eastAsia="宋体"/>
          <w:i/>
          <w:iCs/>
          <w:szCs w:val="20"/>
        </w:rPr>
        <w:t>Alt2 and Alt4 cannot provide sufficient quantization granularity around multiple thresholds, hence cannot balance the performance across different speeds;</w:t>
      </w:r>
    </w:p>
    <w:p w:rsidR="00515EA1" w:rsidRDefault="004F734F">
      <w:pPr>
        <w:numPr>
          <w:ilvl w:val="0"/>
          <w:numId w:val="18"/>
        </w:numPr>
        <w:tabs>
          <w:tab w:val="left" w:pos="7938"/>
        </w:tabs>
        <w:snapToGrid w:val="0"/>
        <w:spacing w:beforeLines="50" w:before="120" w:afterLines="50" w:after="120" w:line="240" w:lineRule="exact"/>
        <w:jc w:val="both"/>
        <w:rPr>
          <w:rFonts w:eastAsia="宋体"/>
          <w:i/>
          <w:iCs/>
          <w:szCs w:val="20"/>
        </w:rPr>
      </w:pPr>
      <w:r>
        <w:rPr>
          <w:rFonts w:eastAsia="宋体"/>
          <w:i/>
          <w:iCs/>
          <w:szCs w:val="20"/>
        </w:rPr>
        <w:t>Alt3 with s = 1/2 shows simi</w:t>
      </w:r>
      <w:r>
        <w:rPr>
          <w:rFonts w:eastAsia="宋体"/>
          <w:i/>
          <w:iCs/>
          <w:szCs w:val="20"/>
        </w:rPr>
        <w:t>lar performance as Alt1</w:t>
      </w:r>
      <w:r>
        <w:rPr>
          <w:rFonts w:eastAsia="宋体" w:hint="eastAsia"/>
          <w:i/>
          <w:iCs/>
          <w:szCs w:val="20"/>
        </w:rPr>
        <w:t xml:space="preserve"> with s = 1/4 and s = 1/3</w:t>
      </w:r>
      <w:r>
        <w:rPr>
          <w:rFonts w:eastAsia="宋体"/>
          <w:i/>
          <w:iCs/>
          <w:szCs w:val="20"/>
        </w:rPr>
        <w:t>, but save one bit</w:t>
      </w:r>
      <w:r>
        <w:rPr>
          <w:rFonts w:eastAsia="宋体" w:hint="eastAsia"/>
          <w:i/>
          <w:iCs/>
          <w:szCs w:val="20"/>
        </w:rPr>
        <w:t>.</w:t>
      </w:r>
    </w:p>
    <w:p w:rsidR="00515EA1" w:rsidRDefault="004F734F">
      <w:pPr>
        <w:tabs>
          <w:tab w:val="left" w:pos="7938"/>
        </w:tabs>
        <w:snapToGrid w:val="0"/>
        <w:spacing w:beforeLines="50" w:before="120" w:afterLines="50" w:after="120" w:line="240" w:lineRule="exact"/>
        <w:jc w:val="both"/>
        <w:rPr>
          <w:rFonts w:eastAsia="宋体"/>
          <w:i/>
          <w:iCs/>
          <w:szCs w:val="20"/>
        </w:rPr>
      </w:pPr>
      <w:r>
        <w:rPr>
          <w:rFonts w:eastAsia="宋体"/>
          <w:b/>
          <w:bCs/>
          <w:i/>
          <w:iCs/>
          <w:szCs w:val="20"/>
        </w:rPr>
        <w:lastRenderedPageBreak/>
        <w:t xml:space="preserve">Proposal </w:t>
      </w:r>
      <w:r>
        <w:rPr>
          <w:rFonts w:eastAsia="宋体" w:hint="eastAsia"/>
          <w:b/>
          <w:bCs/>
          <w:i/>
          <w:iCs/>
          <w:szCs w:val="20"/>
        </w:rPr>
        <w:t>5</w:t>
      </w:r>
      <w:r>
        <w:rPr>
          <w:rFonts w:eastAsia="宋体"/>
          <w:b/>
          <w:bCs/>
          <w:i/>
          <w:iCs/>
          <w:szCs w:val="20"/>
        </w:rPr>
        <w:t>:</w:t>
      </w:r>
      <w:r>
        <w:rPr>
          <w:rFonts w:eastAsia="宋体"/>
          <w:i/>
          <w:iCs/>
          <w:szCs w:val="20"/>
        </w:rPr>
        <w:t xml:space="preserve"> Alt3 with s=1/2 should be supported for amplitude quantization of TDCP.</w:t>
      </w:r>
    </w:p>
    <w:p w:rsidR="00515EA1" w:rsidRDefault="004F734F">
      <w:pPr>
        <w:tabs>
          <w:tab w:val="left" w:pos="7938"/>
        </w:tabs>
        <w:snapToGrid w:val="0"/>
        <w:spacing w:beforeLines="50" w:before="120" w:afterLines="50" w:after="120" w:line="288" w:lineRule="auto"/>
        <w:jc w:val="both"/>
        <w:outlineLvl w:val="2"/>
        <w:rPr>
          <w:rFonts w:eastAsia="宋体"/>
          <w:b/>
          <w:bCs/>
          <w:sz w:val="21"/>
          <w:szCs w:val="21"/>
        </w:rPr>
      </w:pPr>
      <w:r>
        <w:rPr>
          <w:rFonts w:eastAsia="宋体"/>
          <w:b/>
          <w:bCs/>
          <w:sz w:val="21"/>
          <w:szCs w:val="21"/>
        </w:rPr>
        <w:t>2.2.2 Phase quantization</w:t>
      </w:r>
    </w:p>
    <w:p w:rsidR="00515EA1" w:rsidRDefault="004F734F">
      <w:pPr>
        <w:tabs>
          <w:tab w:val="left" w:pos="7938"/>
        </w:tabs>
        <w:snapToGrid w:val="0"/>
        <w:spacing w:beforeLines="50" w:before="120" w:afterLines="50" w:after="120" w:line="240" w:lineRule="exact"/>
        <w:jc w:val="both"/>
        <w:rPr>
          <w:rFonts w:eastAsia="宋体"/>
          <w:szCs w:val="20"/>
        </w:rPr>
      </w:pPr>
      <w:r>
        <w:rPr>
          <w:rFonts w:eastAsia="宋体" w:hint="eastAsia"/>
          <w:szCs w:val="20"/>
        </w:rPr>
        <w:t>Regarding phase quantization of TDCP, the following agreement was reached in RA</w:t>
      </w:r>
      <w:r>
        <w:rPr>
          <w:rFonts w:eastAsia="宋体" w:hint="eastAsia"/>
          <w:szCs w:val="20"/>
        </w:rPr>
        <w:t>N1#112b-e meeting, and the following proposal was proposed by FL and discussed in offline discussion.</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515EA1">
        <w:tc>
          <w:tcPr>
            <w:tcW w:w="9576" w:type="dxa"/>
          </w:tcPr>
          <w:p w:rsidR="00515EA1" w:rsidRDefault="004F734F">
            <w:pPr>
              <w:snapToGrid w:val="0"/>
              <w:spacing w:after="0" w:line="240" w:lineRule="auto"/>
              <w:jc w:val="both"/>
              <w:rPr>
                <w:rFonts w:eastAsia="Malgun Gothic"/>
                <w:szCs w:val="20"/>
                <w:lang w:val="en-GB" w:eastAsia="en-US"/>
              </w:rPr>
            </w:pPr>
            <w:r>
              <w:rPr>
                <w:rFonts w:eastAsia="微软雅黑"/>
                <w:b/>
                <w:szCs w:val="20"/>
                <w:u w:val="single"/>
              </w:rPr>
              <w:t>Agreement</w:t>
            </w:r>
          </w:p>
          <w:p w:rsidR="00515EA1" w:rsidRDefault="004F734F">
            <w:pPr>
              <w:snapToGrid w:val="0"/>
              <w:spacing w:after="0" w:line="240" w:lineRule="auto"/>
              <w:rPr>
                <w:rFonts w:eastAsia="Malgun Gothic"/>
                <w:szCs w:val="20"/>
                <w:lang w:val="en-GB" w:eastAsia="en-US"/>
              </w:rPr>
            </w:pPr>
            <w:r>
              <w:rPr>
                <w:rFonts w:eastAsia="Malgun Gothic"/>
                <w:szCs w:val="20"/>
                <w:lang w:val="en-GB" w:eastAsia="en-US"/>
              </w:rPr>
              <w:t>For the Rel-18 TRS-based TDCP reporting, regarding phase quantization, down-select (by RAN1#113) from the following candidates:</w:t>
            </w:r>
          </w:p>
          <w:p w:rsidR="00515EA1" w:rsidRDefault="004F734F">
            <w:pPr>
              <w:numPr>
                <w:ilvl w:val="0"/>
                <w:numId w:val="19"/>
              </w:numPr>
              <w:suppressAutoHyphens/>
              <w:snapToGrid w:val="0"/>
              <w:spacing w:after="0" w:line="240" w:lineRule="auto"/>
              <w:rPr>
                <w:rFonts w:eastAsia="Malgun Gothic"/>
                <w:szCs w:val="20"/>
                <w:lang w:val="en-GB" w:eastAsia="en-US"/>
              </w:rPr>
            </w:pPr>
            <w:r>
              <w:rPr>
                <w:rFonts w:eastAsia="Malgun Gothic"/>
                <w:szCs w:val="20"/>
                <w:lang w:val="en-GB" w:eastAsia="en-US"/>
              </w:rPr>
              <w:t xml:space="preserve">Alt1. 1-bit (early vs. late) phase indicator </w:t>
            </w:r>
          </w:p>
          <w:p w:rsidR="00515EA1" w:rsidRDefault="004F734F">
            <w:pPr>
              <w:numPr>
                <w:ilvl w:val="0"/>
                <w:numId w:val="19"/>
              </w:numPr>
              <w:suppressAutoHyphens/>
              <w:snapToGrid w:val="0"/>
              <w:spacing w:after="0" w:line="240" w:lineRule="auto"/>
              <w:rPr>
                <w:rFonts w:eastAsia="Malgun Gothic"/>
                <w:szCs w:val="20"/>
                <w:lang w:val="en-GB" w:eastAsia="en-US"/>
              </w:rPr>
            </w:pPr>
            <w:r>
              <w:rPr>
                <w:rFonts w:eastAsia="Malgun Gothic"/>
                <w:szCs w:val="20"/>
                <w:lang w:val="en-GB" w:eastAsia="en-US"/>
              </w:rPr>
              <w:t>Alt2. 3-bit (8-PSK) uniform quantization</w:t>
            </w:r>
          </w:p>
          <w:p w:rsidR="00515EA1" w:rsidRDefault="004F734F">
            <w:pPr>
              <w:numPr>
                <w:ilvl w:val="0"/>
                <w:numId w:val="19"/>
              </w:numPr>
              <w:suppressAutoHyphens/>
              <w:snapToGrid w:val="0"/>
              <w:spacing w:after="0" w:line="240" w:lineRule="auto"/>
              <w:rPr>
                <w:rFonts w:eastAsia="Malgun Gothic"/>
                <w:szCs w:val="20"/>
                <w:lang w:val="en-GB" w:eastAsia="en-US"/>
              </w:rPr>
            </w:pPr>
            <w:r>
              <w:rPr>
                <w:rFonts w:eastAsia="Malgun Gothic"/>
                <w:szCs w:val="20"/>
                <w:lang w:val="en-GB" w:eastAsia="en-US"/>
              </w:rPr>
              <w:t xml:space="preserve">Alt3. 4-bit (16-PSK) uniform quantization (full reuse of Rel-16 </w:t>
            </w:r>
            <w:proofErr w:type="spellStart"/>
            <w:r>
              <w:rPr>
                <w:rFonts w:eastAsia="Malgun Gothic"/>
                <w:szCs w:val="20"/>
                <w:lang w:val="en-GB" w:eastAsia="en-US"/>
              </w:rPr>
              <w:t>eType</w:t>
            </w:r>
            <w:proofErr w:type="spellEnd"/>
            <w:r>
              <w:rPr>
                <w:rFonts w:eastAsia="Malgun Gothic"/>
                <w:szCs w:val="20"/>
                <w:lang w:val="en-GB" w:eastAsia="en-US"/>
              </w:rPr>
              <w:t>-II W2 phase quantization)</w:t>
            </w:r>
          </w:p>
          <w:p w:rsidR="00515EA1" w:rsidRDefault="004F734F">
            <w:pPr>
              <w:numPr>
                <w:ilvl w:val="0"/>
                <w:numId w:val="19"/>
              </w:numPr>
              <w:snapToGrid w:val="0"/>
              <w:spacing w:after="0" w:line="240" w:lineRule="auto"/>
              <w:rPr>
                <w:rFonts w:eastAsia="Malgun Gothic"/>
                <w:szCs w:val="20"/>
                <w:lang w:val="en-GB" w:eastAsia="en-US"/>
              </w:rPr>
            </w:pPr>
            <w:r>
              <w:rPr>
                <w:rFonts w:eastAsia="Malgun Gothic"/>
                <w:szCs w:val="20"/>
                <w:lang w:val="en-GB" w:eastAsia="en-US"/>
              </w:rPr>
              <w:t>Alt4. Adaptive/</w:t>
            </w:r>
            <w:proofErr w:type="spellStart"/>
            <w:r>
              <w:rPr>
                <w:rFonts w:eastAsia="Malgun Gothic"/>
                <w:szCs w:val="20"/>
                <w:lang w:val="en-GB" w:eastAsia="en-US"/>
              </w:rPr>
              <w:t>gNB</w:t>
            </w:r>
            <w:proofErr w:type="spellEnd"/>
            <w:r>
              <w:rPr>
                <w:rFonts w:eastAsia="Malgun Gothic"/>
                <w:szCs w:val="20"/>
                <w:lang w:val="en-GB" w:eastAsia="en-US"/>
              </w:rPr>
              <w:t xml:space="preserve">-configurable phase quantizer e.g. </w:t>
            </w:r>
            <w:r>
              <w:rPr>
                <w:rFonts w:eastAsia="Batang"/>
                <w:szCs w:val="20"/>
                <w:lang w:val="en-GB" w:eastAsia="en-US"/>
              </w:rPr>
              <w:fldChar w:fldCharType="begin"/>
            </w:r>
            <w:r>
              <w:rPr>
                <w:rFonts w:eastAsia="Batang"/>
                <w:szCs w:val="20"/>
                <w:lang w:val="en-GB" w:eastAsia="en-US"/>
              </w:rPr>
              <w:instrText xml:space="preserve"> QUOTE </w:instrText>
            </w:r>
            <w:r>
              <w:rPr>
                <w:rFonts w:eastAsia="Batang"/>
                <w:position w:val="-5"/>
                <w:szCs w:val="20"/>
                <w:lang w:val="en-GB" w:eastAsia="en-US"/>
              </w:rPr>
              <w:pict>
                <v:shape id="_x0000_i1033" type="#_x0000_t75" style="width:157.5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4E3C&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6B4E3C&quot; wsp:rsidP=&quot;006B4E3C&quot;&gt;&lt;m:oMathPara&gt;&lt;m:oMath&gt;&lt;m:d&gt;&lt;m:dPr&gt;&lt;m:begChr m:val=&quot;{&quot;/&gt;&lt;m:endChr m:val=&quot;}&quot;/&gt;&lt;m:ctrlPr&gt;&lt;w:rPr&gt;&lt;w:rFonts w:ascii=&quot;Cambria Math&quot; w:h-ansi=&quot;Cambria Math&quot;/&gt;&lt;wx:font wx:val=&quot;Cambria Math&quot;/&gt;&lt;w:i/&gt;&lt;w:sz-cs w:val=&quot;20&quot;/&gt;&lt;/w:rPr&gt;&lt;/m:ctrlPr&gt;&lt;/m:dPr&gt;&lt;m:e&gt;&lt;m:r&gt;&lt;w:rPr&gt;&lt;w:rFonts w:ascii=&quot;Cambria Math&quot; w:h-ansi=&quot;Cambria Math&quot;/&gt;&lt;wx:font wx:val=&quot;Cambria Math&quot;/&gt;&lt;w:i/&gt;&lt;w:sz-cs w:val=&quot;20&quot;/&gt;&lt;/w:rPr&gt;&lt;m:t&gt;m?羏s&lt;/m:t&gt;&lt;/m:r&gt;&lt;m:d&gt;&lt;m:dPr&gt;&lt;m:ctrlPr&gt;&lt;w:rPr&gt;&lt;w:rFonts w:ascii=&quot;Cambria Math&quot; w:h-ansi=&quot;Cambria Math&quot;/&gt;&lt;wx:font wx:val=&quot;Cambria Math&quot;/&gt;&lt;w:i/&gt;&lt;w:sz-cs w:val=&quot;20&quot;/&gt;&lt;/w:rPr&gt;&lt;/m:ctrlPr&gt;&lt;/m:dPr&gt;&lt;m:e&gt;&lt;m:r&gt;&lt;w:rPr&gt;&lt;w:rFonts w:ascii=&quot;Cambria Math&quot; w:h-ansi=&quot;Cambria?? Math&quot;/&gt;&lt;wx:font wx:val=&quot;Cambria Math&quot;/&gt;&lt;w:i/&gt;&lt;w:sz-cs w:val=&quot;20&quot;/&gt;&lt;/w:rPr&gt;&lt;m:t&gt;q&lt;/m:t&gt;&lt;/m:r&gt;&lt;/m:e&gt;&lt;/m:d&gt;&lt;m:r&gt;&lt;w:rPr&gt;&lt;w:rFonts w:ascii=&quot;Cambria Math&quot; w:h-ansi=&quot;Cambria Math&quot;/&gt;&lt;wx:font wx:val=&quot;Cambria Math&quot;/&gt;&lt;w:i/&gt;&lt;w:sz-cs w:val=&quot;20&quot;/&gt;&lt;/w:rPr&gt;&lt;m:t&gt;+c,   &lt;/m:t&gt;&lt;/m:r&gt;&lt;m:r&gt;&lt;w:rPr&gt;&lt;w:rFonts w:ascii=&quot;Cambria Math&quot; w:fareast=&quot;?? ??&quot; w:h-ansi=&quot;Cambria Math&quot;/&gt;&lt;wx:font wx:val=&quot;Cambria Math&quot;/&gt;&lt;w:i/&gt;&lt;w:sz-cs w:val=&quot;20&quot;/&gt;&lt;/w:rPr&gt;&lt;m:t&gt;q=0,1,2,…, &lt;/m:t&gt;&lt;/m:r&gt;&lt;m:sSup&gt;&lt;m:sSupPr&gt;&lt;m:ctrlPr&gt;&lt;w:rPr&gt;&lt;w:rFonts w:ascii=&quot;Cambri&lt;a/ Matth&quot; w:fareast=&quot;?? ??&quot; w:h-ansi=&quot;Cambria Math&quot;/&gt;&lt;wx:font wx:val=&quot;Cambria Math&quot;/&gt;&lt;w:i/&gt;&lt;w:sz-cs w:val=&quot;20&quot;/&gt;&lt;/w:rPr&gt;&lt;/m:ctrlPr&gt;&lt;/m:sSupPr&gt;&lt;m:e&gt;&lt;m:r&gt;&lt;w:rPr&gt;&lt;w:rFonts w:ascii=&quot;Cambria Math&quot; w:fareast=&quot;?? ??&quot; w:h-ansi=&quot;Cambria Math&quot;/&gt;&lt;wx:font wx:val=&quot;Cambria Math&quot;/&gt;&lt;w:i/&gt;&lt;w:sz-cs w:val=&quot;20&quot;/&gt;&lt;/w:rPr&gt;&lt;m:t&gt;2&lt;/m:t&gt;&lt;/m:r&gt;&lt;/m:e&gt;&lt;m:sup&gt;&lt;m:r&gt;&lt;w:rPr&gt;&lt;w:rFonts w:ascii=&quot;Cambria Math&quot; w:fareast=&quot;?? ??&quot; w:h-ansi=&quot;Cambria Math&quot;/&gt;&lt;wx:font wx:val=&quot;Cambria Math&quot;/&gt;&lt;w:i/&gt;&lt;w:sz-cs w:val=&quot;20&quot;/&gt;&lt;/w:rPr&gt;&lt;m:t&gt;Q&lt;/m:t&gt;&lt;/m:r&gt;&lt;/m:sup&gt;&lt;/m:sSup&gt;&lt;m:r&gt;&lt;w:rPr&gt;&lt;w:rFonts w:ascii=&quot;Cambria Math&quot; w:fareast=&quot;?? ??&quot; w:h-ansi=&quot;Cambria Math&quot;/&gt;&lt;wx:font wx:val=&quot;Cambria Math&quot;/&gt;&lt;w:i/&gt;&lt;w:sz-cs w:val=&quot;20&quot;/&gt;&lt;/w:rPr&gt;&lt;m:t&gt;-1&lt;/m:t&gt;&lt;/m:r&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7" o:title="" chromakey="white"/>
                </v:shape>
              </w:pict>
            </w:r>
            <w:r>
              <w:rPr>
                <w:rFonts w:eastAsia="Batang"/>
                <w:szCs w:val="20"/>
                <w:lang w:val="en-GB" w:eastAsia="en-US"/>
              </w:rPr>
              <w:instrText xml:space="preserve"> </w:instrText>
            </w:r>
            <w:r>
              <w:rPr>
                <w:rFonts w:eastAsia="Batang"/>
                <w:szCs w:val="20"/>
                <w:lang w:val="en-GB" w:eastAsia="en-US"/>
              </w:rPr>
              <w:fldChar w:fldCharType="separate"/>
            </w:r>
            <w:r>
              <w:rPr>
                <w:rFonts w:eastAsia="Batang"/>
                <w:position w:val="-5"/>
                <w:szCs w:val="20"/>
                <w:lang w:val="en-GB" w:eastAsia="en-US"/>
              </w:rPr>
              <w:pict>
                <v:shape id="_x0000_i1034" type="#_x0000_t75" style="width:157.5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4E3C&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6B4E3C&quot; wsp:rsidP=&quot;006B4E3C&quot;&gt;&lt;m:oMathPara&gt;&lt;m:oMath&gt;&lt;m:d&gt;&lt;m:dPr&gt;&lt;m:begChr m:val=&quot;{&quot;/&gt;&lt;m:endChr m:val=&quot;}&quot;/&gt;&lt;m:ctrlPr&gt;&lt;w:rPr&gt;&lt;w:rFonts w:ascii=&quot;Cambria Math&quot; w:h-ansi=&quot;Cambria Math&quot;/&gt;&lt;wx:font wx:val=&quot;Cambria Math&quot;/&gt;&lt;w:i/&gt;&lt;w:sz-cs w:val=&quot;20&quot;/&gt;&lt;/w:rPr&gt;&lt;/m:ctrlPr&gt;&lt;/m:dPr&gt;&lt;m:e&gt;&lt;m:r&gt;&lt;w:rPr&gt;&lt;w:rFonts w:ascii=&quot;Cambria Math&quot; w:h-ansi=&quot;Cambria Math&quot;/&gt;&lt;wx:font wx:val=&quot;Cambria Math&quot;/&gt;&lt;w:i/&gt;&lt;w:sz-cs w:val=&quot;20&quot;/&gt;&lt;/w:rPr&gt;&lt;m:t&gt;m?羏s&lt;/m:t&gt;&lt;/m:r&gt;&lt;m:d&gt;&lt;m:dPr&gt;&lt;m:ctrlPr&gt;&lt;w:rPr&gt;&lt;w:rFonts w:ascii=&quot;Cambria Math&quot; w:h-ansi=&quot;Cambria Math&quot;/&gt;&lt;wx:font wx:val=&quot;Cambria Math&quot;/&gt;&lt;w:i/&gt;&lt;w:sz-cs w:val=&quot;20&quot;/&gt;&lt;/w:rPr&gt;&lt;/m:ctrlPr&gt;&lt;/m:dPr&gt;&lt;m:e&gt;&lt;m:r&gt;&lt;w:rPr&gt;&lt;w:rFonts w:ascii=&quot;Cambria Math&quot; w:h-ansi=&quot;Cambria?? Math&quot;/&gt;&lt;wx:font wx:val=&quot;Cambria Math&quot;/&gt;&lt;w:i/&gt;&lt;w:sz-cs w:val=&quot;20&quot;/&gt;&lt;/w:rPr&gt;&lt;m:t&gt;q&lt;/m:t&gt;&lt;/m:r&gt;&lt;/m:e&gt;&lt;/m:d&gt;&lt;m:r&gt;&lt;w:rPr&gt;&lt;w:rFonts w:ascii=&quot;Cambria Math&quot; w:h-ansi=&quot;Cambria Math&quot;/&gt;&lt;wx:font wx:val=&quot;Cambria Math&quot;/&gt;&lt;w:i/&gt;&lt;w:sz-cs w:val=&quot;20&quot;/&gt;&lt;/w:rPr&gt;&lt;m:t&gt;+c,   &lt;/m:t&gt;&lt;/m:r&gt;&lt;m:r&gt;&lt;w:rPr&gt;&lt;w:rFonts w:ascii=&quot;Cambria Math&quot; w:fareast=&quot;?? ??&quot; w:h-ansi=&quot;Cambria Math&quot;/&gt;&lt;wx:font wx:val=&quot;Cambria Math&quot;/&gt;&lt;w:i/&gt;&lt;w:sz-cs w:val=&quot;20&quot;/&gt;&lt;/w:rPr&gt;&lt;m:t&gt;q=0,1,2,…, &lt;/m:t&gt;&lt;/m:r&gt;&lt;m:sSup&gt;&lt;m:sSupPr&gt;&lt;m:ctrlPr&gt;&lt;w:rPr&gt;&lt;w:rFonts w:ascii=&quot;Cambri&lt;a/ Matth&quot; w:fareast=&quot;?? ??&quot; w:h-ansi=&quot;Cambria Math&quot;/&gt;&lt;wx:font wx:val=&quot;Cambria Math&quot;/&gt;&lt;w:i/&gt;&lt;w:sz-cs w:val=&quot;20&quot;/&gt;&lt;/w:rPr&gt;&lt;/m:ctrlPr&gt;&lt;/m:sSupPr&gt;&lt;m:e&gt;&lt;m:r&gt;&lt;w:rPr&gt;&lt;w:rFonts w:ascii=&quot;Cambria Math&quot; w:fareast=&quot;?? ??&quot; w:h-ansi=&quot;Cambria Math&quot;/&gt;&lt;wx:font wx:val=&quot;Cambria Math&quot;/&gt;&lt;w:i/&gt;&lt;w:sz-cs w:val=&quot;20&quot;/&gt;&lt;/w:rPr&gt;&lt;m:t&gt;2&lt;/m:t&gt;&lt;/m:r&gt;&lt;/m:e&gt;&lt;m:sup&gt;&lt;m:r&gt;&lt;w:rPr&gt;&lt;w:rFonts w:ascii=&quot;Cambria Math&quot; w:fareast=&quot;?? ??&quot; w:h-ansi=&quot;Cambria Math&quot;/&gt;&lt;wx:font wx:val=&quot;Cambria Math&quot;/&gt;&lt;w:i/&gt;&lt;w:sz-cs w:val=&quot;20&quot;/&gt;&lt;/w:rPr&gt;&lt;m:t&gt;Q&lt;/m:t&gt;&lt;/m:r&gt;&lt;/m:sup&gt;&lt;/m:sSup&gt;&lt;m:r&gt;&lt;w:rPr&gt;&lt;w:rFonts w:ascii=&quot;Cambria Math&quot; w:fareast=&quot;?? ??&quot; w:h-ansi=&quot;Cambria Math&quot;/&gt;&lt;wx:font wx:val=&quot;Cambria Math&quot;/&gt;&lt;w:i/&gt;&lt;w:sz-cs w:val=&quot;20&quot;/&gt;&lt;/w:rPr&gt;&lt;m:t&gt;-1&lt;/m:t&gt;&lt;/m:r&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7" o:title="" chromakey="white"/>
                </v:shape>
              </w:pict>
            </w:r>
            <w:r>
              <w:rPr>
                <w:rFonts w:eastAsia="Batang"/>
                <w:szCs w:val="20"/>
                <w:lang w:val="en-GB" w:eastAsia="en-US"/>
              </w:rPr>
              <w:fldChar w:fldCharType="end"/>
            </w:r>
            <w:r>
              <w:rPr>
                <w:rFonts w:eastAsia="Batang"/>
                <w:szCs w:val="20"/>
                <w:lang w:val="en-GB" w:eastAsia="en-US"/>
              </w:rPr>
              <w:t>, where</w:t>
            </w:r>
          </w:p>
          <w:p w:rsidR="00515EA1" w:rsidRDefault="004F734F">
            <w:pPr>
              <w:widowControl w:val="0"/>
              <w:numPr>
                <w:ilvl w:val="1"/>
                <w:numId w:val="19"/>
              </w:numPr>
              <w:spacing w:after="0" w:line="240" w:lineRule="auto"/>
              <w:rPr>
                <w:rFonts w:eastAsia="Malgun Gothic"/>
                <w:b/>
                <w:szCs w:val="20"/>
                <w:u w:val="single"/>
                <w:lang w:val="en-GB" w:eastAsia="en-US"/>
              </w:rPr>
            </w:pPr>
            <w:r>
              <w:rPr>
                <w:rFonts w:eastAsia="Malgun Gothic"/>
                <w:szCs w:val="20"/>
                <w:lang w:val="en-GB" w:eastAsia="en-US"/>
              </w:rPr>
              <w:fldChar w:fldCharType="begin"/>
            </w:r>
            <w:r>
              <w:rPr>
                <w:rFonts w:eastAsia="Malgun Gothic"/>
                <w:szCs w:val="20"/>
                <w:lang w:val="en-GB" w:eastAsia="en-US"/>
              </w:rPr>
              <w:instrText xml:space="preserve"> QUOTE </w:instrText>
            </w:r>
            <w:r>
              <w:rPr>
                <w:rFonts w:eastAsia="Batang"/>
                <w:position w:val="-5"/>
                <w:szCs w:val="20"/>
                <w:lang w:val="en-GB" w:eastAsia="en-US"/>
              </w:rPr>
              <w:pict>
                <v:shape id="_x0000_i1035" type="#_x0000_t75" style="width:19.5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6343&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B66343&quot; wsp:rsidP=&quot;00B66343&quot;&gt;&lt;m:oMathPara&gt;&lt;m:oMath&gt;&lt;m:r&gt;&lt;w:rPr&gt;&lt;w:rFonts w:ascii=&quot;Cambria Math&quot; w:h-ansi=&quot;Cambria Math&quot;/&gt;&lt;wx:font wx:val=&quot;Cambria Math&quot;/&gt;&lt;w:i/&gt;&lt;w:sz-cs w:val=&quot;20&quot;/&gt;&lt;/w:rPr&gt;&lt;m:t&gt;f&lt;/m:t&gt;&lt;/m:r&gt;&lt;m:d&gt;&lt;m:dPr&gt;&lt;m:ctrlPr&gt;&lt;w:rPr&gt;&lt;w:rFonts w:ascii=&quot;Cambria Math&quot; w:h-ansi=&quot;Cambria Math&quot;/&gt;&lt;wx:font wx:val=&quot;Cambria Math&quot;/&gt;&lt;w:i/&gt;&lt;w:sz-cs w:val=&quot;20&quot;/&gt;&lt;/w:rPr&gt;&lt;/m:ctrlPr&gt;&lt;/m:dPr&gt;&lt;m:e&gt;&lt;m:r&gt;&lt;w:rPr&gt;&lt;w:rFonts w:ascii=&quot;Cambria Math&quot; w:h-ansi=&quot;Cambria Math&quot;/&gt;&lt;wx:font wx:val=&quot;Cambria Math&quot;/&gt;&lt;w:i/&gt;&lt;w:sz-cs w:val=&quot;20&quot;/&gt;&lt;/w:rPr&gt;&lt;m:t&gt;q&lt;/m:t&gt;&lt;/m:r&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8" o:title="" chromakey="white"/>
                </v:shape>
              </w:pict>
            </w:r>
            <w:r>
              <w:rPr>
                <w:rFonts w:eastAsia="Malgun Gothic"/>
                <w:szCs w:val="20"/>
                <w:lang w:val="en-GB" w:eastAsia="en-US"/>
              </w:rPr>
              <w:instrText xml:space="preserve"> </w:instrText>
            </w:r>
            <w:r>
              <w:rPr>
                <w:rFonts w:eastAsia="Malgun Gothic"/>
                <w:szCs w:val="20"/>
                <w:lang w:val="en-GB" w:eastAsia="en-US"/>
              </w:rPr>
              <w:fldChar w:fldCharType="separate"/>
            </w:r>
            <w:r>
              <w:rPr>
                <w:rFonts w:eastAsia="Batang"/>
                <w:position w:val="-5"/>
                <w:szCs w:val="20"/>
                <w:lang w:val="en-GB" w:eastAsia="en-US"/>
              </w:rPr>
              <w:pict>
                <v:shape id="_x0000_i1036" type="#_x0000_t75" style="width:19.5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6343&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B66343&quot; wsp:rsidP=&quot;00B66343&quot;&gt;&lt;m:oMathPara&gt;&lt;m:oMath&gt;&lt;m:r&gt;&lt;w:rPr&gt;&lt;w:rFonts w:ascii=&quot;Cambria Math&quot; w:h-ansi=&quot;Cambria Math&quot;/&gt;&lt;wx:font wx:val=&quot;Cambria Math&quot;/&gt;&lt;w:i/&gt;&lt;w:sz-cs w:val=&quot;20&quot;/&gt;&lt;/w:rPr&gt;&lt;m:t&gt;f&lt;/m:t&gt;&lt;/m:r&gt;&lt;m:d&gt;&lt;m:dPr&gt;&lt;m:ctrlPr&gt;&lt;w:rPr&gt;&lt;w:rFonts w:ascii=&quot;Cambria Math&quot; w:h-ansi=&quot;Cambria Math&quot;/&gt;&lt;wx:font wx:val=&quot;Cambria Math&quot;/&gt;&lt;w:i/&gt;&lt;w:sz-cs w:val=&quot;20&quot;/&gt;&lt;/w:rPr&gt;&lt;/m:ctrlPr&gt;&lt;/m:dPr&gt;&lt;m:e&gt;&lt;m:r&gt;&lt;w:rPr&gt;&lt;w:rFonts w:ascii=&quot;Cambria Math&quot; w:h-ansi=&quot;Cambria Math&quot;/&gt;&lt;wx:font wx:val=&quot;Cambria Math&quot;/&gt;&lt;w:i/&gt;&lt;w:sz-cs w:val=&quot;20&quot;/&gt;&lt;/w:rPr&gt;&lt;m:t&gt;q&lt;/m:t&gt;&lt;/m:r&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8" o:title="" chromakey="white"/>
                </v:shape>
              </w:pict>
            </w:r>
            <w:r>
              <w:rPr>
                <w:rFonts w:eastAsia="Malgun Gothic"/>
                <w:szCs w:val="20"/>
                <w:lang w:val="en-GB" w:eastAsia="en-US"/>
              </w:rPr>
              <w:fldChar w:fldCharType="end"/>
            </w:r>
            <w:r>
              <w:rPr>
                <w:rFonts w:eastAsia="Malgun Gothic"/>
                <w:szCs w:val="20"/>
                <w:lang w:val="en-GB" w:eastAsia="en-US"/>
              </w:rPr>
              <w:t>: legacy (Rel.16) based</w:t>
            </w:r>
          </w:p>
          <w:p w:rsidR="00515EA1" w:rsidRDefault="004F734F">
            <w:pPr>
              <w:widowControl w:val="0"/>
              <w:numPr>
                <w:ilvl w:val="2"/>
                <w:numId w:val="19"/>
              </w:numPr>
              <w:spacing w:after="0" w:line="240" w:lineRule="auto"/>
              <w:rPr>
                <w:rFonts w:eastAsia="Malgun Gothic"/>
                <w:b/>
                <w:szCs w:val="20"/>
                <w:u w:val="single"/>
                <w:lang w:val="en-GB" w:eastAsia="en-US"/>
              </w:rPr>
            </w:pPr>
            <w:r>
              <w:rPr>
                <w:rFonts w:eastAsia="Malgun Gothic"/>
                <w:szCs w:val="20"/>
                <w:lang w:val="en-GB" w:eastAsia="en-US"/>
              </w:rPr>
              <w:t xml:space="preserve">Linear: legacy </w:t>
            </w:r>
            <w:r>
              <w:rPr>
                <w:rFonts w:eastAsia="Malgun Gothic"/>
                <w:szCs w:val="20"/>
                <w:lang w:val="en-GB" w:eastAsia="en-US"/>
              </w:rPr>
              <w:fldChar w:fldCharType="begin"/>
            </w:r>
            <w:r>
              <w:rPr>
                <w:rFonts w:eastAsia="Malgun Gothic"/>
                <w:szCs w:val="20"/>
                <w:lang w:val="en-GB" w:eastAsia="en-US"/>
              </w:rPr>
              <w:instrText xml:space="preserve"> QUOTE </w:instrText>
            </w:r>
            <w:r>
              <w:rPr>
                <w:rFonts w:eastAsia="Batang"/>
                <w:position w:val="-5"/>
                <w:szCs w:val="20"/>
                <w:lang w:val="en-GB" w:eastAsia="en-US"/>
              </w:rPr>
              <w:pict>
                <v:shape id="_x0000_i1037" type="#_x0000_t75" style="width:11.5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7EE&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5857EE&quot; wsp:rsidP=&quot;005857EE&quot;&gt;&lt;m:oMathPara&gt;&lt;m:oMath&gt;&lt;m:sSup&gt;&lt;m:sSupPr&gt;&lt;m:ctrlPr&gt;&lt;w:rPr&gt;&lt;w:rFonts w:ascii=&quot;Cambria Math&quot; w:fareast=&quot;?? ??&quot; w:h-ansi=&quot;Cambria Math&quot;/&gt;&lt;wx:font wx:val=&quot;Cambria Math&quot;/&gt;&lt;w:i/&gt;&lt;w:sz-cs w:val=&quot;20&quot;/&gt;&lt;/w:rPr&gt;&lt;/m:ctrlPr&gt;&lt;/m:sSupPr&gt;&lt;m:e&gt;&lt;m:r&gt;&lt;w:rPr&gt;&lt;w:rFonts w:ascii=&quot;Cambria Math&quot; w:fareast=&quot;?? ??&quot; w:h-ansi=&quot;Cambria Math&quot;/&gt;&lt;wx:font wx:val=&quot;Cambria Math&quot;/&gt;&lt;w:i/&gt;&lt;w:sz-cs w:val=&quot;20&quot;/&gt;&lt;/w:rPr&gt;&lt;m:t&gt;2&lt;/m:t&gt;&lt;/m:r&gt;&lt;/m:e&gt;&lt;m:sup&gt;&lt;m:r&gt;&lt;w:rPr&gt;&lt;w:rFonts w:ascii=&quot;Cambria Math&quot; w:fareast=&quot;?? ??&quot; w:h-ansi=&quot;Cambria Math&quot;/&gt;&lt;wx:font wx:val=&quot;Cambria Math&quot;/&gt;&lt;w:i/&gt;&lt;w:sz-cs w:val=&quot;20&quot;/&gt;&lt;/w:rPr&gt;&lt;m:t&gt;Q&lt;/m:t&gt;&lt;/m:r&gt;&lt;/m:sup&gt;&lt;/m:sSup&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9" o:title="" chromakey="white"/>
                </v:shape>
              </w:pict>
            </w:r>
            <w:r>
              <w:rPr>
                <w:rFonts w:eastAsia="Malgun Gothic"/>
                <w:szCs w:val="20"/>
                <w:lang w:val="en-GB" w:eastAsia="en-US"/>
              </w:rPr>
              <w:instrText xml:space="preserve"> </w:instrText>
            </w:r>
            <w:r>
              <w:rPr>
                <w:rFonts w:eastAsia="Malgun Gothic"/>
                <w:szCs w:val="20"/>
                <w:lang w:val="en-GB" w:eastAsia="en-US"/>
              </w:rPr>
              <w:fldChar w:fldCharType="separate"/>
            </w:r>
            <w:r>
              <w:rPr>
                <w:rFonts w:eastAsia="Batang"/>
                <w:position w:val="-5"/>
                <w:szCs w:val="20"/>
                <w:lang w:val="en-GB" w:eastAsia="en-US"/>
              </w:rPr>
              <w:pict>
                <v:shape id="_x0000_i1038" type="#_x0000_t75" style="width:11.5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7EE&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5857EE&quot; wsp:rsidP=&quot;005857EE&quot;&gt;&lt;m:oMathPara&gt;&lt;m:oMath&gt;&lt;m:sSup&gt;&lt;m:sSupPr&gt;&lt;m:ctrlPr&gt;&lt;w:rPr&gt;&lt;w:rFonts w:ascii=&quot;Cambria Math&quot; w:fareast=&quot;?? ??&quot; w:h-ansi=&quot;Cambria Math&quot;/&gt;&lt;wx:font wx:val=&quot;Cambria Math&quot;/&gt;&lt;w:i/&gt;&lt;w:sz-cs w:val=&quot;20&quot;/&gt;&lt;/w:rPr&gt;&lt;/m:ctrlPr&gt;&lt;/m:sSupPr&gt;&lt;m:e&gt;&lt;m:r&gt;&lt;w:rPr&gt;&lt;w:rFonts w:ascii=&quot;Cambria Math&quot; w:fareast=&quot;?? ??&quot; w:h-ansi=&quot;Cambria Math&quot;/&gt;&lt;wx:font wx:val=&quot;Cambria Math&quot;/&gt;&lt;w:i/&gt;&lt;w:sz-cs w:val=&quot;20&quot;/&gt;&lt;/w:rPr&gt;&lt;m:t&gt;2&lt;/m:t&gt;&lt;/m:r&gt;&lt;/m:e&gt;&lt;m:sup&gt;&lt;m:r&gt;&lt;w:rPr&gt;&lt;w:rFonts w:ascii=&quot;Cambria Math&quot; w:fareast=&quot;?? ??&quot; w:h-ansi=&quot;Cambria Math&quot;/&gt;&lt;wx:font wx:val=&quot;Cambria Math&quot;/&gt;&lt;w:i/&gt;&lt;w:sz-cs w:val=&quot;20&quot;/&gt;&lt;/w:rPr&gt;&lt;m:t&gt;Q&lt;/m:t&gt;&lt;/m:r&gt;&lt;/m:sup&gt;&lt;/m:sSup&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9" o:title="" chromakey="white"/>
                </v:shape>
              </w:pict>
            </w:r>
            <w:r>
              <w:rPr>
                <w:rFonts w:eastAsia="Malgun Gothic"/>
                <w:szCs w:val="20"/>
                <w:lang w:val="en-GB" w:eastAsia="en-US"/>
              </w:rPr>
              <w:fldChar w:fldCharType="end"/>
            </w:r>
            <w:r>
              <w:rPr>
                <w:rFonts w:eastAsia="Malgun Gothic"/>
                <w:szCs w:val="20"/>
                <w:lang w:val="en-GB" w:eastAsia="en-US"/>
              </w:rPr>
              <w:t xml:space="preserve">-PSK </w:t>
            </w:r>
          </w:p>
          <w:p w:rsidR="00515EA1" w:rsidRDefault="004F734F">
            <w:pPr>
              <w:widowControl w:val="0"/>
              <w:numPr>
                <w:ilvl w:val="2"/>
                <w:numId w:val="19"/>
              </w:numPr>
              <w:spacing w:after="0" w:line="240" w:lineRule="auto"/>
              <w:rPr>
                <w:rFonts w:eastAsia="Malgun Gothic"/>
                <w:b/>
                <w:szCs w:val="20"/>
                <w:u w:val="single"/>
                <w:lang w:val="en-GB" w:eastAsia="en-US"/>
              </w:rPr>
            </w:pPr>
            <w:r>
              <w:rPr>
                <w:rFonts w:eastAsia="Malgun Gothic"/>
                <w:szCs w:val="20"/>
                <w:lang w:val="en-GB" w:eastAsia="en-US"/>
              </w:rPr>
              <w:t xml:space="preserve">Exponential: legacy Rel.16 amplitude, </w:t>
            </w:r>
            <w:r>
              <w:rPr>
                <w:rFonts w:eastAsia="Malgun Gothic"/>
                <w:iCs/>
                <w:szCs w:val="20"/>
                <w:lang w:val="en-GB" w:eastAsia="en-US"/>
              </w:rPr>
              <w:fldChar w:fldCharType="begin"/>
            </w:r>
            <w:r>
              <w:rPr>
                <w:rFonts w:eastAsia="Malgun Gothic"/>
                <w:iCs/>
                <w:szCs w:val="20"/>
                <w:lang w:val="en-GB" w:eastAsia="en-US"/>
              </w:rPr>
              <w:instrText xml:space="preserve"> QUOTE </w:instrText>
            </w:r>
            <w:r>
              <w:rPr>
                <w:rFonts w:eastAsia="Batang"/>
                <w:position w:val="-5"/>
                <w:szCs w:val="20"/>
                <w:lang w:val="en-GB" w:eastAsia="en-US"/>
              </w:rPr>
              <w:pict>
                <v:shape id="_x0000_i1039" type="#_x0000_t75" style="width:60pt;height:14.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0E41&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ED0E41&quot; wsp:rsidP=&quot;00ED0E41&quot;&gt;&lt;m:oMathPara&gt;&lt;m:oMath&gt;&lt;m:sSup&gt;&lt;m:sSupPr&gt;&lt;m:ctrlPr&gt;&lt;w:rPr&gt;&lt;w:rFonts w:ascii=&quot;Cambria Math&quot; w:h-ansi=&quot;Cambria Math&quot;/&gt;&lt;wx:font wx:val=&quot;Cambria Math&quot;/&gt;&lt;w:i/&gt;&lt;w:i-cs/&gt;&lt;w:sz-cs w:val=&quot;20&quot;/&gt;&lt;/w:rPr&gt;&lt;/m:ctrlPr&gt;&lt;/m:sSupPr&gt;&lt;m:e&gt;&lt;m:r&gt;&lt;w:rPr&gt;&lt;w:rFonts w:ascii=&quot;Cambria Math&quot; w:h-ansi=&quot;Cambria Math&quot;/&gt;&lt;wx:font wx:val=&quot;Cambria Math&quot;/&gt;&lt;w:i/&gt;&lt;w:sz-cs w:val=&quot;20&quot;/&gt;&lt;/w:rPr&gt;&lt;m:t&gt;2&lt;/m:t&gt;&lt;/m:r&gt;&lt;/m:e&gt;&lt;m:sup&gt;&lt;m:r&gt;&lt;w:rPr&gt;&lt;w:rFonts w:ascii=&quot;Cambria Math&quot; w:h-ansi=&quot;Cambria Math&quot;/&gt;&lt;wx:font wx:val=&quot;Cambria Math&quot;/&gt;&lt;w:i/&gt;&lt;w:sz-cs w:val=&quot;20&quot;/&gt;&lt;/w:rPr&gt;&lt;m:t&gt;-&lt;/m:t&gt;&lt;/m:r&gt;&lt;m:d&gt;&lt;m:dPr&gt;&lt;m:ctrlPr&gt;&lt;w:rPr&gt;&lt;w:rFonts w:ascii=&quot;Cambria Math&quot; w:h-ansi=&quot;Cambria Math&quot;/&gt;&lt;wx:font wx:val=&quot;Cambria Math&quot;/&gt;&lt;w:i/&gt;&lt;w:i-cs/&gt;&lt;w:sz-cs w:val=&quot;20&quot;/&gt;&lt;/w:rPr&gt;&lt;/m:ctrlPr&gt;&lt;/m:dPr&gt;&lt;m:e&gt;&lt;m:sSup&gt;&lt;m:sSupPr&gt;&lt;m:ctrlPr&gt;&lt;w:rPr&gt;&lt;w:rFonts w:ascii=&quot;Cambria Math&quot; w:h-ansi=&quot;Cambria Math&quot;/&gt;&lt;wx:font wx:val=&quot;Cambria Math&quot;/&gt;&lt;w:i/&gt;&lt;w:i-cs/&gt;&lt;w:sz-cs w:val=&quot;20&quot;/&gt;&lt;/w:rPr&gt;&lt;/m:ctrlPr&gt;&lt;/m:sSupPr&gt;&lt;m:e&gt;&lt;m:r&gt;&lt;w:rPr&gt;&lt;w:rFonts w:ascii=&quot;Cambria Math&quot; w:h-ansi=&quot;Cambria Math&quot;/&gt;&lt;wx:font wx:val=&quot;Cambria Math&quot;/&gt;&lt;w:i/&gt;&lt;w:sz-cs w:val=&quot;20&quot;/&gt;&lt;/w:rPr&gt;&lt;m:t&gt;2&lt;/m:t&gt;&lt;/m:r&gt;&lt;/m:e&gt;&lt;m:sup&gt;&lt;m:r&gt;&lt;w:rPr&gt;&lt;w:rFonts w:ascii=&quot;Cambria Math&quot; w:h-ansi=&quot;Cambria Math&quot;/&gt;&lt;wx:font wx:val=&quot;Cambria Math&quot;/&gt;&lt;w:i/&gt;&lt;w:sz-cs w:val=&quot;20&quot;/&gt;&lt;/w:rPr&gt;&lt;m:t&gt;Q&lt;/m:t&gt;&lt;/m:r&gt;&lt;/m:sup&gt;&lt;/m:sSup&gt;&lt;m:r&gt;&lt;w:rPr&gt;&lt;w:rFonts w:ascii=&quot;Cambria Math&quot; w:h-ansi=&quot;Cambria Math&quot;/&gt;&lt;wx:font wx:val=&quot;Cambria Math&quot;/&gt;&lt;w:i/&gt;&lt;w:sz-cs w:val=&quot;20&quot;/&gt;&lt;/w:rPr&gt;&lt;m:t&gt;-1-q&lt;/m:t&gt;&lt;/m:r&gt;&lt;/m:e&gt;&lt;/m:d&gt;&lt;m:r&gt;&lt;w:rPr&gt;&lt;w:rFonts w:ascii=&quot;Cambria Math&quot; w:h-ansi=&quot;Cambria Math&quot;/&gt;&lt;wx:font wx:val=&quot;Cambria Math&quot;/&gt;&lt;w:i/&gt;&lt;w:sz-cs w:val=&quot;20&quot;/&gt;&lt;/w:rPr&gt;&lt;m:t&gt;?0.25&lt;/m:t&gt;&lt;/m:r&gt;&lt;/m:sup&gt;&lt;/m:sSup&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20" o:title="" chromakey="white"/>
                </v:shape>
              </w:pict>
            </w:r>
            <w:r>
              <w:rPr>
                <w:rFonts w:eastAsia="Malgun Gothic"/>
                <w:iCs/>
                <w:szCs w:val="20"/>
                <w:lang w:val="en-GB" w:eastAsia="en-US"/>
              </w:rPr>
              <w:instrText xml:space="preserve"> </w:instrText>
            </w:r>
            <w:r>
              <w:rPr>
                <w:rFonts w:eastAsia="Malgun Gothic"/>
                <w:iCs/>
                <w:szCs w:val="20"/>
                <w:lang w:val="en-GB" w:eastAsia="en-US"/>
              </w:rPr>
              <w:fldChar w:fldCharType="separate"/>
            </w:r>
            <w:r>
              <w:rPr>
                <w:rFonts w:eastAsia="Batang"/>
                <w:position w:val="-5"/>
                <w:szCs w:val="20"/>
                <w:lang w:val="en-GB" w:eastAsia="en-US"/>
              </w:rPr>
              <w:pict>
                <v:shape id="_x0000_i1040" type="#_x0000_t75" style="width:60pt;height:14.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0E41&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ED0E41&quot; wsp:rsidP=&quot;00ED0E41&quot;&gt;&lt;m:oMathPara&gt;&lt;m:oMath&gt;&lt;m:sSup&gt;&lt;m:sSupPr&gt;&lt;m:ctrlPr&gt;&lt;w:rPr&gt;&lt;w:rFonts w:ascii=&quot;Cambria Math&quot; w:h-ansi=&quot;Cambria Math&quot;/&gt;&lt;wx:font wx:val=&quot;Cambria Math&quot;/&gt;&lt;w:i/&gt;&lt;w:i-cs/&gt;&lt;w:sz-cs w:val=&quot;20&quot;/&gt;&lt;/w:rPr&gt;&lt;/m:ctrlPr&gt;&lt;/m:sSupPr&gt;&lt;m:e&gt;&lt;m:r&gt;&lt;w:rPr&gt;&lt;w:rFonts w:ascii=&quot;Cambria Math&quot; w:h-ansi=&quot;Cambria Math&quot;/&gt;&lt;wx:font wx:val=&quot;Cambria Math&quot;/&gt;&lt;w:i/&gt;&lt;w:sz-cs w:val=&quot;20&quot;/&gt;&lt;/w:rPr&gt;&lt;m:t&gt;2&lt;/m:t&gt;&lt;/m:r&gt;&lt;/m:e&gt;&lt;m:sup&gt;&lt;m:r&gt;&lt;w:rPr&gt;&lt;w:rFonts w:ascii=&quot;Cambria Math&quot; w:h-ansi=&quot;Cambria Math&quot;/&gt;&lt;wx:font wx:val=&quot;Cambria Math&quot;/&gt;&lt;w:i/&gt;&lt;w:sz-cs w:val=&quot;20&quot;/&gt;&lt;/w:rPr&gt;&lt;m:t&gt;-&lt;/m:t&gt;&lt;/m:r&gt;&lt;m:d&gt;&lt;m:dPr&gt;&lt;m:ctrlPr&gt;&lt;w:rPr&gt;&lt;w:rFonts w:ascii=&quot;Cambria Math&quot; w:h-ansi=&quot;Cambria Math&quot;/&gt;&lt;wx:font wx:val=&quot;Cambria Math&quot;/&gt;&lt;w:i/&gt;&lt;w:i-cs/&gt;&lt;w:sz-cs w:val=&quot;20&quot;/&gt;&lt;/w:rPr&gt;&lt;/m:ctrlPr&gt;&lt;/m:dPr&gt;&lt;m:e&gt;&lt;m:sSup&gt;&lt;m:sSupPr&gt;&lt;m:ctrlPr&gt;&lt;w:rPr&gt;&lt;w:rFonts w:ascii=&quot;Cambria Math&quot; w:h-ansi=&quot;Cambria Math&quot;/&gt;&lt;wx:font wx:val=&quot;Cambria Math&quot;/&gt;&lt;w:i/&gt;&lt;w:i-cs/&gt;&lt;w:sz-cs w:val=&quot;20&quot;/&gt;&lt;/w:rPr&gt;&lt;/m:ctrlPr&gt;&lt;/m:sSupPr&gt;&lt;m:e&gt;&lt;m:r&gt;&lt;w:rPr&gt;&lt;w:rFonts w:ascii=&quot;Cambria Math&quot; w:h-ansi=&quot;Cambria Math&quot;/&gt;&lt;wx:font wx:val=&quot;Cambria Math&quot;/&gt;&lt;w:i/&gt;&lt;w:sz-cs w:val=&quot;20&quot;/&gt;&lt;/w:rPr&gt;&lt;m:t&gt;2&lt;/m:t&gt;&lt;/m:r&gt;&lt;/m:e&gt;&lt;m:sup&gt;&lt;m:r&gt;&lt;w:rPr&gt;&lt;w:rFonts w:ascii=&quot;Cambria Math&quot; w:h-ansi=&quot;Cambria Math&quot;/&gt;&lt;wx:font wx:val=&quot;Cambria Math&quot;/&gt;&lt;w:i/&gt;&lt;w:sz-cs w:val=&quot;20&quot;/&gt;&lt;/w:rPr&gt;&lt;m:t&gt;Q&lt;/m:t&gt;&lt;/m:r&gt;&lt;/m:sup&gt;&lt;/m:sSup&gt;&lt;m:r&gt;&lt;w:rPr&gt;&lt;w:rFonts w:ascii=&quot;Cambria Math&quot; w:h-ansi=&quot;Cambria Math&quot;/&gt;&lt;wx:font wx:val=&quot;Cambria Math&quot;/&gt;&lt;w:i/&gt;&lt;w:sz-cs w:val=&quot;20&quot;/&gt;&lt;/w:rPr&gt;&lt;m:t&gt;-1-q&lt;/m:t&gt;&lt;/m:r&gt;&lt;/m:e&gt;&lt;/m:d&gt;&lt;m:r&gt;&lt;w:rPr&gt;&lt;w:rFonts w:ascii=&quot;Cambria Math&quot; w:h-ansi=&quot;Cambria Math&quot;/&gt;&lt;wx:font wx:val=&quot;Cambria Math&quot;/&gt;&lt;w:i/&gt;&lt;w:sz-cs w:val=&quot;20&quot;/&gt;&lt;/w:rPr&gt;&lt;m:t&gt;?0.25&lt;/m:t&gt;&lt;/m:r&gt;&lt;/m:sup&gt;&lt;/m:sSup&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20" o:title="" chromakey="white"/>
                </v:shape>
              </w:pict>
            </w:r>
            <w:r>
              <w:rPr>
                <w:rFonts w:eastAsia="Malgun Gothic"/>
                <w:iCs/>
                <w:szCs w:val="20"/>
                <w:lang w:val="en-GB" w:eastAsia="en-US"/>
              </w:rPr>
              <w:fldChar w:fldCharType="end"/>
            </w:r>
            <w:r>
              <w:rPr>
                <w:rFonts w:eastAsia="Malgun Gothic"/>
                <w:iCs/>
                <w:szCs w:val="20"/>
                <w:lang w:val="en-GB" w:eastAsia="en-US"/>
              </w:rPr>
              <w:t xml:space="preserve"> or </w:t>
            </w:r>
            <w:r>
              <w:rPr>
                <w:rFonts w:eastAsia="Malgun Gothic"/>
                <w:b/>
                <w:szCs w:val="20"/>
                <w:u w:val="single"/>
                <w:lang w:val="en-GB" w:eastAsia="en-US"/>
              </w:rPr>
              <w:fldChar w:fldCharType="begin"/>
            </w:r>
            <w:r>
              <w:rPr>
                <w:rFonts w:eastAsia="Malgun Gothic"/>
                <w:b/>
                <w:szCs w:val="20"/>
                <w:u w:val="single"/>
                <w:lang w:val="en-GB" w:eastAsia="en-US"/>
              </w:rPr>
              <w:instrText xml:space="preserve"> QUOTE </w:instrText>
            </w:r>
            <w:r>
              <w:rPr>
                <w:rFonts w:eastAsia="Batang"/>
                <w:position w:val="-5"/>
                <w:szCs w:val="20"/>
                <w:lang w:val="en-GB" w:eastAsia="en-US"/>
              </w:rPr>
              <w:pict>
                <v:shape id="_x0000_i1041" type="#_x0000_t75" style="width:56.5pt;height:14.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215&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743215&quot; wsp:rsidP=&quot;00743215&quot;&gt;&lt;m:oMathPara&gt;&lt;m:oMath&gt;&lt;m:sSup&gt;&lt;m:sSupPr&gt;&lt;m:ctrlPr&gt;&lt;w:rPr&gt;&lt;w:rFonts w:ascii=&quot;Cambria Math&quot; w:h-ansi=&quot;Cambria Math&quot;/&gt;&lt;wx:font wx:val=&quot;Cambria Math&quot;/&gt;&lt;w:i/&gt;&lt;w:i-cs/&gt;&lt;w:sz-cs w:val=&quot;20&quot;/&gt;&lt;/w:rPr&gt;&lt;/m:ctrlPr&gt;&lt;/m:sSupPr&gt;&lt;m:e&gt;&lt;m:r&gt;&lt;w:rPr&gt;&lt;w:rFonts w:ascii=&quot;Cambria Math&quot; w:h-ansi=&quot;Cambria Math&quot;/&gt;&lt;wx:font wx:val=&quot;Cambria Math&quot;/&gt;&lt;w:i/&gt;&lt;w:sz-cs w:val=&quot;20&quot;/&gt;&lt;/w:rPr&gt;&lt;m:t&gt;2&lt;/m:t&gt;&lt;/m:r&gt;&lt;/m:e&gt;&lt;m:sup&gt;&lt;m:r&gt;&lt;w:rPr&gt;&lt;w:rFonts w:ascii=&quot;Cambria Math&quot; w:h-ansi=&quot;Cambria Math&quot;/&gt;&lt;wx:font wx:val=&quot;Cambria Math&quot;/&gt;&lt;w:i/&gt;&lt;w:sz-cs w:val=&quot;20&quot;/&gt;&lt;/w:rPr&gt;&lt;m:t&gt;-&lt;/m:t&gt;&lt;/m:r&gt;&lt;m:d&gt;&lt;m:dPr&gt;&lt;m:ctrlPr&gt;&lt;w:rPr&gt;&lt;w:rFonts w:ascii=&quot;Cambria Math&quot; w:h-ansi=&quot;Cambria Math&quot;/&gt;&lt;wx:font wx:val=&quot;Cambria Math&quot;/&gt;&lt;w:i/&gt;&lt;w:i-cs/&gt;&lt;w:sz-cs w:val=&quot;20&quot;/&gt;&lt;/w:rPr&gt;&lt;/m:ctrlPr&gt;&lt;/m:dPr&gt;&lt;m:e&gt;&lt;m:sSup&gt;&lt;m:sSupPr&gt;&lt;m:ctrlPr&gt;&lt;w:rPr&gt;&lt;w:rFonts w:ascii=&quot;Cambria Math&quot; w:h-ansi=&quot;Cambria Math&quot;/&gt;&lt;wx:font wx:val=&quot;Cambria Math&quot;/&gt;&lt;w:i/&gt;&lt;w:i-cs/&gt;&lt;w:sz-cs w:val=&quot;20&quot;/&gt;&lt;/w:rPr&gt;&lt;/m:ctrlPr&gt;&lt;/m:sSupPr&gt;&lt;m:e&gt;&lt;m:r&gt;&lt;w:rPr&gt;&lt;w:rFonts w:ascii=&quot;Cambria Math&quot; w:h-ansi=&quot;Cambria Math&quot;/&gt;&lt;wx:font wx:val=&quot;Cambria Math&quot;/&gt;&lt;w:i/&gt;&lt;w:sz-cs w:val=&quot;20&quot;/&gt;&lt;/w:rPr&gt;&lt;m:t&gt;2&lt;/m:t&gt;&lt;/m:r&gt;&lt;/m:e&gt;&lt;m:sup&gt;&lt;m:r&gt;&lt;w:rPr&gt;&lt;w:rFonts w:ascii=&quot;Cambria Math&quot; w:h-ansi=&quot;Cambria Math&quot;/&gt;&lt;wx:font wx:val=&quot;Cambria Math&quot;/&gt;&lt;w:i/&gt;&lt;w:sz-cs w:val=&quot;20&quot;/&gt;&lt;/w:rPr&gt;&lt;m:t&gt;Q&lt;/m:t&gt;&lt;/m:r&gt;&lt;/m:sup&gt;&lt;/m:sSup&gt;&lt;m:r&gt;&lt;w:rPr&gt;&lt;w:rFonts w:ascii=&quot;Cambria Math&quot; w:h-ansi=&quot;Cambria Math&quot;/&gt;&lt;wx:font wx:val=&quot;Cambria Math&quot;/&gt;&lt;w:i/&gt;&lt;w:sz-cs w:val=&quot;20&quot;/&gt;&lt;/w:rPr&gt;&lt;m:t&gt;-1-q&lt;/m:t&gt;&lt;/m:r&gt;&lt;/m:e&gt;&lt;/m:d&gt;&lt;m:r&gt;&lt;w:rPr&gt;&lt;w:rFonts w:ascii=&quot;Cambria Math&quot; w:h-ansi=&quot;Cambria Math&quot;/&gt;&lt;wx:font wx:val=&quot;Cambria Math&quot;/&gt;&lt;w:i/&gt;&lt;w:sz-cs w:val=&quot;20&quot;/&gt;&lt;/w:rPr&gt;&lt;m:t&gt;?0.5&lt;/m:t&gt;&lt;/m:r&gt;&lt;/m:sup&gt;&lt;/m:sSup&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21" o:title="" chromakey="white"/>
                </v:shape>
              </w:pict>
            </w:r>
            <w:r>
              <w:rPr>
                <w:rFonts w:eastAsia="Malgun Gothic"/>
                <w:b/>
                <w:szCs w:val="20"/>
                <w:u w:val="single"/>
                <w:lang w:val="en-GB" w:eastAsia="en-US"/>
              </w:rPr>
              <w:instrText xml:space="preserve"> </w:instrText>
            </w:r>
            <w:r>
              <w:rPr>
                <w:rFonts w:eastAsia="Malgun Gothic"/>
                <w:b/>
                <w:szCs w:val="20"/>
                <w:u w:val="single"/>
                <w:lang w:val="en-GB" w:eastAsia="en-US"/>
              </w:rPr>
              <w:fldChar w:fldCharType="separate"/>
            </w:r>
            <w:r>
              <w:rPr>
                <w:rFonts w:eastAsia="Batang"/>
                <w:position w:val="-5"/>
                <w:szCs w:val="20"/>
                <w:lang w:val="en-GB" w:eastAsia="en-US"/>
              </w:rPr>
              <w:pict>
                <v:shape id="_x0000_i1042" type="#_x0000_t75" style="width:56.5pt;height:14.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215&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743215&quot; wsp:rsidP=&quot;00743215&quot;&gt;&lt;m:oMathPara&gt;&lt;m:oMath&gt;&lt;m:sSup&gt;&lt;m:sSupPr&gt;&lt;m:ctrlPr&gt;&lt;w:rPr&gt;&lt;w:rFonts w:ascii=&quot;Cambria Math&quot; w:h-ansi=&quot;Cambria Math&quot;/&gt;&lt;wx:font wx:val=&quot;Cambria Math&quot;/&gt;&lt;w:i/&gt;&lt;w:i-cs/&gt;&lt;w:sz-cs w:val=&quot;20&quot;/&gt;&lt;/w:rPr&gt;&lt;/m:ctrlPr&gt;&lt;/m:sSupPr&gt;&lt;m:e&gt;&lt;m:r&gt;&lt;w:rPr&gt;&lt;w:rFonts w:ascii=&quot;Cambria Math&quot; w:h-ansi=&quot;Cambria Math&quot;/&gt;&lt;wx:font wx:val=&quot;Cambria Math&quot;/&gt;&lt;w:i/&gt;&lt;w:sz-cs w:val=&quot;20&quot;/&gt;&lt;/w:rPr&gt;&lt;m:t&gt;2&lt;/m:t&gt;&lt;/m:r&gt;&lt;/m:e&gt;&lt;m:sup&gt;&lt;m:r&gt;&lt;w:rPr&gt;&lt;w:rFonts w:ascii=&quot;Cambria Math&quot; w:h-ansi=&quot;Cambria Math&quot;/&gt;&lt;wx:font wx:val=&quot;Cambria Math&quot;/&gt;&lt;w:i/&gt;&lt;w:sz-cs w:val=&quot;20&quot;/&gt;&lt;/w:rPr&gt;&lt;m:t&gt;-&lt;/m:t&gt;&lt;/m:r&gt;&lt;m:d&gt;&lt;m:dPr&gt;&lt;m:ctrlPr&gt;&lt;w:rPr&gt;&lt;w:rFonts w:ascii=&quot;Cambria Math&quot; w:h-ansi=&quot;Cambria Math&quot;/&gt;&lt;wx:font wx:val=&quot;Cambria Math&quot;/&gt;&lt;w:i/&gt;&lt;w:i-cs/&gt;&lt;w:sz-cs w:val=&quot;20&quot;/&gt;&lt;/w:rPr&gt;&lt;/m:ctrlPr&gt;&lt;/m:dPr&gt;&lt;m:e&gt;&lt;m:sSup&gt;&lt;m:sSupPr&gt;&lt;m:ctrlPr&gt;&lt;w:rPr&gt;&lt;w:rFonts w:ascii=&quot;Cambria Math&quot; w:h-ansi=&quot;Cambria Math&quot;/&gt;&lt;wx:font wx:val=&quot;Cambria Math&quot;/&gt;&lt;w:i/&gt;&lt;w:i-cs/&gt;&lt;w:sz-cs w:val=&quot;20&quot;/&gt;&lt;/w:rPr&gt;&lt;/m:ctrlPr&gt;&lt;/m:sSupPr&gt;&lt;m:e&gt;&lt;m:r&gt;&lt;w:rPr&gt;&lt;w:rFonts w:ascii=&quot;Cambria Math&quot; w:h-ansi=&quot;Cambria Math&quot;/&gt;&lt;wx:font wx:val=&quot;Cambria Math&quot;/&gt;&lt;w:i/&gt;&lt;w:sz-cs w:val=&quot;20&quot;/&gt;&lt;/w:rPr&gt;&lt;m:t&gt;2&lt;/m:t&gt;&lt;/m:r&gt;&lt;/m:e&gt;&lt;m:sup&gt;&lt;m:r&gt;&lt;w:rPr&gt;&lt;w:rFonts w:ascii=&quot;Cambria Math&quot; w:h-ansi=&quot;Cambria Math&quot;/&gt;&lt;wx:font wx:val=&quot;Cambria Math&quot;/&gt;&lt;w:i/&gt;&lt;w:sz-cs w:val=&quot;20&quot;/&gt;&lt;/w:rPr&gt;&lt;m:t&gt;Q&lt;/m:t&gt;&lt;/m:r&gt;&lt;/m:sup&gt;&lt;/m:sSup&gt;&lt;m:r&gt;&lt;w:rPr&gt;&lt;w:rFonts w:ascii=&quot;Cambria Math&quot; w:h-ansi=&quot;Cambria Math&quot;/&gt;&lt;wx:font wx:val=&quot;Cambria Math&quot;/&gt;&lt;w:i/&gt;&lt;w:sz-cs w:val=&quot;20&quot;/&gt;&lt;/w:rPr&gt;&lt;m:t&gt;-1-q&lt;/m:t&gt;&lt;/m:r&gt;&lt;/m:e&gt;&lt;/m:d&gt;&lt;m:r&gt;&lt;w:rPr&gt;&lt;w:rFonts w:ascii=&quot;Cambria Math&quot; w:h-ansi=&quot;Cambria Math&quot;/&gt;&lt;wx:font wx:val=&quot;Cambria Math&quot;/&gt;&lt;w:i/&gt;&lt;w:sz-cs w:val=&quot;20&quot;/&gt;&lt;/w:rPr&gt;&lt;m:t&gt;?0.5&lt;/m:t&gt;&lt;/m:r&gt;&lt;/m:sup&gt;&lt;/m:sSup&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21" o:title="" chromakey="white"/>
                </v:shape>
              </w:pict>
            </w:r>
            <w:r>
              <w:rPr>
                <w:rFonts w:eastAsia="Malgun Gothic"/>
                <w:b/>
                <w:szCs w:val="20"/>
                <w:u w:val="single"/>
                <w:lang w:val="en-GB" w:eastAsia="en-US"/>
              </w:rPr>
              <w:fldChar w:fldCharType="end"/>
            </w:r>
          </w:p>
          <w:p w:rsidR="00515EA1" w:rsidRDefault="004F734F">
            <w:pPr>
              <w:numPr>
                <w:ilvl w:val="1"/>
                <w:numId w:val="19"/>
              </w:numPr>
              <w:snapToGrid w:val="0"/>
              <w:spacing w:after="0" w:line="240" w:lineRule="auto"/>
              <w:rPr>
                <w:rFonts w:eastAsia="Malgun Gothic"/>
                <w:szCs w:val="20"/>
                <w:lang w:val="en-GB" w:eastAsia="en-US"/>
              </w:rPr>
            </w:pPr>
            <w:r>
              <w:rPr>
                <w:rFonts w:eastAsia="Batang"/>
                <w:szCs w:val="20"/>
                <w:lang w:val="en-GB" w:eastAsia="en-US"/>
              </w:rPr>
              <w:fldChar w:fldCharType="begin"/>
            </w:r>
            <w:r>
              <w:rPr>
                <w:rFonts w:eastAsia="Batang"/>
                <w:szCs w:val="20"/>
                <w:lang w:val="en-GB" w:eastAsia="en-US"/>
              </w:rPr>
              <w:instrText xml:space="preserve"> QUOTE </w:instrText>
            </w:r>
            <w:r>
              <w:rPr>
                <w:rFonts w:eastAsia="Batang"/>
                <w:position w:val="-5"/>
                <w:szCs w:val="20"/>
                <w:lang w:val="en-GB" w:eastAsia="en-US"/>
              </w:rPr>
              <w:pict>
                <v:shape id="_x0000_i1043" type="#_x0000_t75" style="width:19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E7BA6&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4E7BA6&quot; wsp:rsidP=&quot;004E7BA6&quot;&gt;&lt;m:oMathPara&gt;&lt;m:oMath&gt;&lt;m:r&gt;&lt;w:rPr&gt;&lt;w:rFonts w:ascii=&quot;Cambria Math&quot; w:h-ansi=&quot;Cambria Math&quot;/&gt;&lt;wx:font wx:val=&quot;Cambria Math&quot;/&gt;&lt;w:i/&gt;&lt;w:sz-cs w:val=&quot;20&quot;/&gt;&lt;/w:rPr&gt;&lt;m:t&gt;m=&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22" o:title="" chromakey="white"/>
                </v:shape>
              </w:pict>
            </w:r>
            <w:r>
              <w:rPr>
                <w:rFonts w:eastAsia="Batang"/>
                <w:szCs w:val="20"/>
                <w:lang w:val="en-GB" w:eastAsia="en-US"/>
              </w:rPr>
              <w:instrText xml:space="preserve"> </w:instrText>
            </w:r>
            <w:r>
              <w:rPr>
                <w:rFonts w:eastAsia="Batang"/>
                <w:szCs w:val="20"/>
                <w:lang w:val="en-GB" w:eastAsia="en-US"/>
              </w:rPr>
              <w:fldChar w:fldCharType="separate"/>
            </w:r>
            <w:r>
              <w:rPr>
                <w:rFonts w:eastAsia="Batang"/>
                <w:position w:val="-5"/>
                <w:szCs w:val="20"/>
                <w:lang w:val="en-GB" w:eastAsia="en-US"/>
              </w:rPr>
              <w:pict>
                <v:shape id="_x0000_i1044" type="#_x0000_t75" style="width:19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E7BA6&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4E7BA6&quot; wsp:rsidP=&quot;004E7BA6&quot;&gt;&lt;m:oMathPara&gt;&lt;m:oMath&gt;&lt;m:r&gt;&lt;w:rPr&gt;&lt;w:rFonts w:ascii=&quot;Cambria Math&quot; w:h-ansi=&quot;Cambria Math&quot;/&gt;&lt;wx:font wx:val=&quot;Cambria Math&quot;/&gt;&lt;w:i/&gt;&lt;w:sz-cs w:val=&quot;20&quot;/&gt;&lt;/w:rPr&gt;&lt;m:t&gt;m=&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22" o:title="" chromakey="white"/>
                </v:shape>
              </w:pict>
            </w:r>
            <w:r>
              <w:rPr>
                <w:rFonts w:eastAsia="Batang"/>
                <w:szCs w:val="20"/>
                <w:lang w:val="en-GB" w:eastAsia="en-US"/>
              </w:rPr>
              <w:fldChar w:fldCharType="end"/>
            </w:r>
            <w:r>
              <w:rPr>
                <w:rFonts w:eastAsia="Batang"/>
                <w:szCs w:val="20"/>
                <w:lang w:val="en-GB" w:eastAsia="en-US"/>
              </w:rPr>
              <w:t xml:space="preserve"> a slope value from </w:t>
            </w:r>
            <w:r>
              <w:rPr>
                <w:rFonts w:eastAsia="Batang"/>
                <w:iCs/>
                <w:szCs w:val="20"/>
                <w:lang w:val="en-GB" w:eastAsia="en-US"/>
              </w:rPr>
              <w:fldChar w:fldCharType="begin"/>
            </w:r>
            <w:r>
              <w:rPr>
                <w:rFonts w:eastAsia="Batang"/>
                <w:iCs/>
                <w:szCs w:val="20"/>
                <w:lang w:val="en-GB" w:eastAsia="en-US"/>
              </w:rPr>
              <w:instrText xml:space="preserve"> QUOTE </w:instrText>
            </w:r>
            <w:r>
              <w:rPr>
                <w:rFonts w:eastAsia="Batang"/>
                <w:position w:val="-5"/>
                <w:szCs w:val="20"/>
                <w:lang w:val="en-GB" w:eastAsia="en-US"/>
              </w:rPr>
              <w:pict>
                <v:shape id="_x0000_i1045" type="#_x0000_t75" style="width:29.5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076&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590076&quot; wsp:rsidP=&quot;00590076&quot;&gt;&lt;m:oMathPara&gt;&lt;m:oMath&gt;&lt;m:r&gt;&lt;w:rPr&gt;&lt;w:rFonts w:ascii=&quot;Cambria Math&quot; w:h-ansi=&quot;Cambria Math&quot;/&gt;&lt;wx:font wx:val=&quot;Cambria Math&quot;/&gt;&lt;w:i/&gt;&lt;w:sz-cs w:val=&quot;20&quot;/&gt;&lt;/w:rPr&gt;&lt;m:t&gt;[-x,x]&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23" o:title="" chromakey="white"/>
                </v:shape>
              </w:pict>
            </w:r>
            <w:r>
              <w:rPr>
                <w:rFonts w:eastAsia="Batang"/>
                <w:iCs/>
                <w:szCs w:val="20"/>
                <w:lang w:val="en-GB" w:eastAsia="en-US"/>
              </w:rPr>
              <w:instrText xml:space="preserve"> </w:instrText>
            </w:r>
            <w:r>
              <w:rPr>
                <w:rFonts w:eastAsia="Batang"/>
                <w:iCs/>
                <w:szCs w:val="20"/>
                <w:lang w:val="en-GB" w:eastAsia="en-US"/>
              </w:rPr>
              <w:fldChar w:fldCharType="separate"/>
            </w:r>
            <w:r>
              <w:rPr>
                <w:rFonts w:eastAsia="Batang"/>
                <w:position w:val="-5"/>
                <w:szCs w:val="20"/>
                <w:lang w:val="en-GB" w:eastAsia="en-US"/>
              </w:rPr>
              <w:pict>
                <v:shape id="_x0000_i1046" type="#_x0000_t75" style="width:29.5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076&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590076&quot; wsp:rsidP=&quot;00590076&quot;&gt;&lt;m:oMathPara&gt;&lt;m:oMath&gt;&lt;m:r&gt;&lt;w:rPr&gt;&lt;w:rFonts w:ascii=&quot;Cambria Math&quot; w:h-ansi=&quot;Cambria Math&quot;/&gt;&lt;wx:font wx:val=&quot;Cambria Math&quot;/&gt;&lt;w:i/&gt;&lt;w:sz-cs w:val=&quot;20&quot;/&gt;&lt;/w:rPr&gt;&lt;m:t&gt;[-x,x]&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23" o:title="" chromakey="white"/>
                </v:shape>
              </w:pict>
            </w:r>
            <w:r>
              <w:rPr>
                <w:rFonts w:eastAsia="Batang"/>
                <w:iCs/>
                <w:szCs w:val="20"/>
                <w:lang w:val="en-GB" w:eastAsia="en-US"/>
              </w:rPr>
              <w:fldChar w:fldCharType="end"/>
            </w:r>
            <w:r>
              <w:rPr>
                <w:rFonts w:eastAsia="Batang"/>
                <w:iCs/>
                <w:szCs w:val="20"/>
                <w:lang w:val="en-GB" w:eastAsia="en-US"/>
              </w:rPr>
              <w:t xml:space="preserve"> </w:t>
            </w:r>
            <w:r>
              <w:rPr>
                <w:rFonts w:eastAsia="Times New Roman"/>
                <w:szCs w:val="20"/>
                <w:lang w:val="en-GB" w:eastAsia="en-US"/>
              </w:rPr>
              <w:t xml:space="preserve">depending on the amplitude </w:t>
            </w:r>
            <w:r>
              <w:rPr>
                <w:rFonts w:eastAsia="Times New Roman"/>
                <w:szCs w:val="20"/>
                <w:lang w:val="en-GB" w:eastAsia="en-US"/>
              </w:rPr>
              <w:fldChar w:fldCharType="begin"/>
            </w:r>
            <w:r>
              <w:rPr>
                <w:rFonts w:eastAsia="Times New Roman"/>
                <w:szCs w:val="20"/>
                <w:lang w:val="en-GB" w:eastAsia="en-US"/>
              </w:rPr>
              <w:instrText xml:space="preserve"> QUOTE </w:instrText>
            </w:r>
            <w:r>
              <w:rPr>
                <w:rFonts w:eastAsia="Batang"/>
                <w:position w:val="-5"/>
                <w:szCs w:val="20"/>
                <w:lang w:val="en-GB" w:eastAsia="en-US"/>
              </w:rPr>
              <w:pict>
                <v:shape id="_x0000_i1047" type="#_x0000_t75" style="width:14.5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05FB&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E005FB&quot; wsp:rsidP=&quot;00E005FB&quot;&gt;&lt;m:oMathPara&gt;&lt;m:oMath&gt;&lt;m:r&gt;&lt;w:rPr&gt;&lt;w:rFonts w:ascii=&quot;Cambria Math&quot; w:fareast=&quot;Times New Roman&quot; w:h-ansi=&quot;Cambria Math&quot;/&gt;&lt;wx:font wx:val=&quot;Cambria Math&quot;/&gt;&lt;w:i/&gt;&lt;w:sz-cs w:val=&quot;20&quot;/&gt;&lt;/w:rPr&gt;&lt;m:t&gt;(&lt;/m:t&gt;&lt;/m:r&gt;&lt;m:sSub&gt;&lt;m:sSubPr&gt;&lt;m:ctrlPr&gt;&lt;w:rPr&gt;&lt;w:rFonts w:ascii=&quot;Cambria Math&quot; w:fareast=&quot;Calibri&quot; w:h-ansi=&quot;Cambria Math&quot; w:cs=&quot;Calibri&quot;/&gt;&lt;wx:font wx:val=&quot;Cambria Math&quot;/&gt;&lt;w:i/&gt;&lt;w:i-cs/&gt;&lt;w:sz-cs w:val=&quot;20&quot;/&gt;&lt;/w:rPr&gt;&lt;/m:ctrlPr&gt;&lt;/m:sSubPr&gt;&lt;m:e&gt;&lt;m:r&gt;&lt;w:rPr&gt;&lt;w:rFonts w:ascii=&quot;Cambria Math&quot; w:fareast=&quot;Times New Roman&quot; w:h-ansi=&quot;Cambria Math&quot;/&gt;&lt;wx:font wx:val=&quot;Cambria Math&quot;/&gt;&lt;w:i/&gt;&lt;w:sz-cs w:val=&quot;20&quot;/&gt;&lt;/w:rPr&gt;&lt;m:t&gt;a&lt;/m:t&gt;&lt;/m:r&gt;&lt;/m:e&gt;&lt;m:sub&gt;&lt;m:r&gt;&lt;w:rPr&gt;&lt;w:rFonts w:ascii=&quot;Cambria Math&quot; w:fareast=&quot;Times New Roman&quot; w:h-ansi=&quot;Cambria Math&quot;/&gt;&lt;wx:font wx:val=&quot;Cambria Math&quot;/&gt;&lt;w:i/&gt;&lt;w:sz-cs w:val=&quot;20&quot;/&gt;&lt;/w:rPr&gt;&lt;m:t&gt;1&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24" o:title="" chromakey="white"/>
                </v:shape>
              </w:pict>
            </w:r>
            <w:r>
              <w:rPr>
                <w:rFonts w:eastAsia="Times New Roman"/>
                <w:szCs w:val="20"/>
                <w:lang w:val="en-GB" w:eastAsia="en-US"/>
              </w:rPr>
              <w:instrText xml:space="preserve"> </w:instrText>
            </w:r>
            <w:r>
              <w:rPr>
                <w:rFonts w:eastAsia="Times New Roman"/>
                <w:szCs w:val="20"/>
                <w:lang w:val="en-GB" w:eastAsia="en-US"/>
              </w:rPr>
              <w:fldChar w:fldCharType="separate"/>
            </w:r>
            <w:r>
              <w:rPr>
                <w:rFonts w:eastAsia="Batang"/>
                <w:position w:val="-5"/>
                <w:szCs w:val="20"/>
                <w:lang w:val="en-GB" w:eastAsia="en-US"/>
              </w:rPr>
              <w:pict>
                <v:shape id="_x0000_i1048" type="#_x0000_t75" style="width:14.5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05FB&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E005FB&quot; wsp:rsidP=&quot;00E005FB&quot;&gt;&lt;m:oMathPara&gt;&lt;m:oMath&gt;&lt;m:r&gt;&lt;w:rPr&gt;&lt;w:rFonts w:ascii=&quot;Cambria Math&quot; w:fareast=&quot;Times New Roman&quot; w:h-ansi=&quot;Cambria Math&quot;/&gt;&lt;wx:font wx:val=&quot;Cambria Math&quot;/&gt;&lt;w:i/&gt;&lt;w:sz-cs w:val=&quot;20&quot;/&gt;&lt;/w:rPr&gt;&lt;m:t&gt;(&lt;/m:t&gt;&lt;/m:r&gt;&lt;m:sSub&gt;&lt;m:sSubPr&gt;&lt;m:ctrlPr&gt;&lt;w:rPr&gt;&lt;w:rFonts w:ascii=&quot;Cambria Math&quot; w:fareast=&quot;Calibri&quot; w:h-ansi=&quot;Cambria Math&quot; w:cs=&quot;Calibri&quot;/&gt;&lt;wx:font wx:val=&quot;Cambria Math&quot;/&gt;&lt;w:i/&gt;&lt;w:i-cs/&gt;&lt;w:sz-cs w:val=&quot;20&quot;/&gt;&lt;/w:rPr&gt;&lt;/m:ctrlPr&gt;&lt;/m:sSubPr&gt;&lt;m:e&gt;&lt;m:r&gt;&lt;w:rPr&gt;&lt;w:rFonts w:ascii=&quot;Cambria Math&quot; w:fareast=&quot;Times New Roman&quot; w:h-ansi=&quot;Cambria Math&quot;/&gt;&lt;wx:font wx:val=&quot;Cambria Math&quot;/&gt;&lt;w:i/&gt;&lt;w:sz-cs w:val=&quot;20&quot;/&gt;&lt;/w:rPr&gt;&lt;m:t&gt;a&lt;/m:t&gt;&lt;/m:r&gt;&lt;/m:e&gt;&lt;m:sub&gt;&lt;m:r&gt;&lt;w:rPr&gt;&lt;w:rFonts w:ascii=&quot;Cambria Math&quot; w:fareast=&quot;Times New Roman&quot; w:h-ansi=&quot;Cambria Math&quot;/&gt;&lt;wx:font wx:val=&quot;Cambria Math&quot;/&gt;&lt;w:i/&gt;&lt;w:sz-cs w:val=&quot;20&quot;/&gt;&lt;/w:rPr&gt;&lt;m:t&gt;1&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24" o:title="" chromakey="white"/>
                </v:shape>
              </w:pict>
            </w:r>
            <w:r>
              <w:rPr>
                <w:rFonts w:eastAsia="Times New Roman"/>
                <w:szCs w:val="20"/>
                <w:lang w:val="en-GB" w:eastAsia="en-US"/>
              </w:rPr>
              <w:fldChar w:fldCharType="end"/>
            </w:r>
            <w:r>
              <w:rPr>
                <w:rFonts w:eastAsia="Times New Roman"/>
                <w:szCs w:val="20"/>
                <w:lang w:val="en-GB" w:eastAsia="en-US"/>
              </w:rPr>
              <w:t>) of the 1</w:t>
            </w:r>
            <w:r>
              <w:rPr>
                <w:rFonts w:eastAsia="Times New Roman"/>
                <w:szCs w:val="20"/>
                <w:vertAlign w:val="superscript"/>
                <w:lang w:val="en-GB" w:eastAsia="en-US"/>
              </w:rPr>
              <w:t>st</w:t>
            </w:r>
            <w:r>
              <w:rPr>
                <w:rFonts w:eastAsia="Times New Roman"/>
                <w:szCs w:val="20"/>
                <w:lang w:val="en-GB" w:eastAsia="en-US"/>
              </w:rPr>
              <w:t xml:space="preserve"> correlation (smallest delay), e.g. the slope decreases towards 0 as </w:t>
            </w:r>
            <w:r>
              <w:rPr>
                <w:rFonts w:eastAsia="Times New Roman"/>
                <w:szCs w:val="20"/>
                <w:lang w:val="en-GB" w:eastAsia="en-US"/>
              </w:rPr>
              <w:fldChar w:fldCharType="begin"/>
            </w:r>
            <w:r>
              <w:rPr>
                <w:rFonts w:eastAsia="Times New Roman"/>
                <w:szCs w:val="20"/>
                <w:lang w:val="en-GB" w:eastAsia="en-US"/>
              </w:rPr>
              <w:instrText xml:space="preserve"> QUOTE </w:instrText>
            </w:r>
            <w:r>
              <w:rPr>
                <w:rFonts w:eastAsia="Batang"/>
                <w:position w:val="-5"/>
                <w:szCs w:val="20"/>
                <w:lang w:val="en-GB" w:eastAsia="en-US"/>
              </w:rPr>
              <w:pict>
                <v:shape id="_x0000_i1049" type="#_x0000_t75" style="width:10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3507C&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B3507C&quot; wsp:rsidP=&quot;00B3507C&quot;&gt;&lt;m:oMathPara&gt;&lt;m:oMath&gt;&lt;m:sSub&gt;&lt;m:sSubPr&gt;&lt;m:ctrlPr&gt;&lt;w:rPr&gt;&lt;w:rFonts w:ascii=&quot;Cambria Math&quot; w:fareast=&quot;Times New Roman&quot; w:h-ansi=&quot;Cambria Math&quot;/&gt;&lt;wx:font wx:val=&quot;Cambria Math&quot;/&gt;&lt;w:i/&gt;&lt;w:sz-cs w:val=&quot;20&quot;/&gt;&lt;/w:rPr&gt;&lt;/m:ctrlPr&gt;&lt;/m:sSubPr&gt;&lt;m:e&gt;&lt;m:r&gt;&lt;w:rPr&gt;&lt;w:rFonts w:ascii=&quot;Cambria Math&quot; w:fareast=&quot;Times New Roman&quot; w:h-ansi=&quot;Cambria Math&quot;/&gt;&lt;wx:font wx:val=&quot;Cambria Math&quot;/&gt;&lt;w:i/&gt;&lt;w:sz-cs w:val=&quot;20&quot;/&gt;&lt;/w:rPr&gt;&lt;m:t&gt;a&lt;/m:t&gt;&lt;/m:r&gt;&lt;/m:e&gt;&lt;m:sub&gt;&lt;m:r&gt;&lt;w:rPr&gt;&lt;w:rFonts w:ascii=&quot;Cambria Math&quot; w:fareast=&quot;Times New Roman&quot; w:h-ansi=&quot;Cambria Math&quot;/&gt;&lt;wx:font wx:val=&quot;Cambria Math&quot;/&gt;&lt;w:i/&gt;&lt;w:sz-cs w:val=&quot;20&quot;/&gt;&lt;/w:rPr&gt;&lt;m:t&gt;1&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25" o:title="" chromakey="white"/>
                </v:shape>
              </w:pict>
            </w:r>
            <w:r>
              <w:rPr>
                <w:rFonts w:eastAsia="Times New Roman"/>
                <w:szCs w:val="20"/>
                <w:lang w:val="en-GB" w:eastAsia="en-US"/>
              </w:rPr>
              <w:instrText xml:space="preserve"> </w:instrText>
            </w:r>
            <w:r>
              <w:rPr>
                <w:rFonts w:eastAsia="Times New Roman"/>
                <w:szCs w:val="20"/>
                <w:lang w:val="en-GB" w:eastAsia="en-US"/>
              </w:rPr>
              <w:fldChar w:fldCharType="separate"/>
            </w:r>
            <w:r>
              <w:rPr>
                <w:rFonts w:eastAsia="Batang"/>
                <w:position w:val="-5"/>
                <w:szCs w:val="20"/>
                <w:lang w:val="en-GB" w:eastAsia="en-US"/>
              </w:rPr>
              <w:pict>
                <v:shape id="_x0000_i1050" type="#_x0000_t75" style="width:10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3507C&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B3507C&quot; wsp:rsidP=&quot;00B3507C&quot;&gt;&lt;m:oMathPara&gt;&lt;m:oMath&gt;&lt;m:sSub&gt;&lt;m:sSubPr&gt;&lt;m:ctrlPr&gt;&lt;w:rPr&gt;&lt;w:rFonts w:ascii=&quot;Cambria Math&quot; w:fareast=&quot;Times New Roman&quot; w:h-ansi=&quot;Cambria Math&quot;/&gt;&lt;wx:font wx:val=&quot;Cambria Math&quot;/&gt;&lt;w:i/&gt;&lt;w:sz-cs w:val=&quot;20&quot;/&gt;&lt;/w:rPr&gt;&lt;/m:ctrlPr&gt;&lt;/m:sSubPr&gt;&lt;m:e&gt;&lt;m:r&gt;&lt;w:rPr&gt;&lt;w:rFonts w:ascii=&quot;Cambria Math&quot; w:fareast=&quot;Times New Roman&quot; w:h-ansi=&quot;Cambria Math&quot;/&gt;&lt;wx:font wx:val=&quot;Cambria Math&quot;/&gt;&lt;w:i/&gt;&lt;w:sz-cs w:val=&quot;20&quot;/&gt;&lt;/w:rPr&gt;&lt;m:t&gt;a&lt;/m:t&gt;&lt;/m:r&gt;&lt;/m:e&gt;&lt;m:sub&gt;&lt;m:r&gt;&lt;w:rPr&gt;&lt;w:rFonts w:ascii=&quot;Cambria Math&quot; w:fareast=&quot;Times New Roman&quot; w:h-ansi=&quot;Cambria Math&quot;/&gt;&lt;wx:font wx:val=&quot;Cambria Math&quot;/&gt;&lt;w:i/&gt;&lt;w:sz-cs w:val=&quot;20&quot;/&gt;&lt;/w:rPr&gt;&lt;m:t&gt;1&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25" o:title="" chromakey="white"/>
                </v:shape>
              </w:pict>
            </w:r>
            <w:r>
              <w:rPr>
                <w:rFonts w:eastAsia="Times New Roman"/>
                <w:szCs w:val="20"/>
                <w:lang w:val="en-GB" w:eastAsia="en-US"/>
              </w:rPr>
              <w:fldChar w:fldCharType="end"/>
            </w:r>
            <w:r>
              <w:rPr>
                <w:rFonts w:eastAsia="Times New Roman"/>
                <w:szCs w:val="20"/>
                <w:lang w:val="en-GB" w:eastAsia="en-US"/>
              </w:rPr>
              <w:t xml:space="preserve"> increases towards 1 </w:t>
            </w:r>
          </w:p>
          <w:p w:rsidR="00515EA1" w:rsidRDefault="004F734F">
            <w:pPr>
              <w:numPr>
                <w:ilvl w:val="1"/>
                <w:numId w:val="19"/>
              </w:numPr>
              <w:snapToGrid w:val="0"/>
              <w:spacing w:after="0" w:line="240" w:lineRule="auto"/>
              <w:rPr>
                <w:rFonts w:eastAsia="Malgun Gothic"/>
                <w:szCs w:val="20"/>
                <w:lang w:val="en-GB" w:eastAsia="en-US"/>
              </w:rPr>
            </w:pPr>
            <w:r>
              <w:rPr>
                <w:rFonts w:eastAsia="Malgun Gothic"/>
                <w:szCs w:val="20"/>
                <w:lang w:val="en-GB" w:eastAsia="en-US"/>
              </w:rPr>
              <w:fldChar w:fldCharType="begin"/>
            </w:r>
            <w:r>
              <w:rPr>
                <w:rFonts w:eastAsia="Malgun Gothic"/>
                <w:szCs w:val="20"/>
                <w:lang w:val="en-GB" w:eastAsia="en-US"/>
              </w:rPr>
              <w:instrText xml:space="preserve"> QUOTE </w:instrText>
            </w:r>
            <w:r>
              <w:rPr>
                <w:rFonts w:eastAsia="Batang"/>
                <w:position w:val="-5"/>
                <w:szCs w:val="20"/>
                <w:lang w:val="en-GB" w:eastAsia="en-US"/>
              </w:rPr>
              <w:pict>
                <v:shape id="_x0000_i1051" type="#_x0000_t75" style="width:43.5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A47&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F67A47&quot; wsp:rsidP=&quot;00F67A47&quot;&gt;&lt;m:oMathPara&gt;&lt;m:oMath&gt;&lt;m:r&gt;&lt;w:rPr&gt;&lt;w:rFonts w:ascii=&quot;Cambria Math&quot; w:fareast=&quot;?? ??&quot; w:h-ansi=&quot;Cambria Math&quot;/&gt;&lt;wx:font wx:val=&quot;Cambria Math&quot;/&gt;&lt;w:i/&gt;&lt;w:sz-cs w:val=&quot;20&quot;/&gt;&lt;/w:rPr&gt;&lt;m:t&gt;c∈{0,2π}&lt;/m:t&gt;&lt;/m:r&gt;&lt;/m:oMath&gt;&lt;/m:oMathPara&gt;&lt;/w:p&gt;&lt;w:sectPr wsp:rsidR=&quot;00000000&quot;&gt;&lt;w:pgSz w:w=&quot;12240&quot; w:h=&quot;15840&quot;/&gt;&lt;w:pgMar w:top=&quot;1701&quot; w:right=&quot;1440&quot; w:bottom=&quot;1440&quot; w:left=&quot;1440&quot; w:header=&quot;720&quot; w:footmbmberri=&quot;720&quot; w:gutter=&quot;0&quot;/&gt;&lt;w:cols w:space=&quot;720&quot;/&gt;&lt;/w:sectPr&gt;&lt;/wx:sect&gt;&lt;/w:body&gt;&lt;/w:wordDocument&gt;">
                  <v:imagedata r:id="rId26" o:title="" chromakey="white"/>
                </v:shape>
              </w:pict>
            </w:r>
            <w:r>
              <w:rPr>
                <w:rFonts w:eastAsia="Malgun Gothic"/>
                <w:szCs w:val="20"/>
                <w:lang w:val="en-GB" w:eastAsia="en-US"/>
              </w:rPr>
              <w:instrText xml:space="preserve"> </w:instrText>
            </w:r>
            <w:r>
              <w:rPr>
                <w:rFonts w:eastAsia="Malgun Gothic"/>
                <w:szCs w:val="20"/>
                <w:lang w:val="en-GB" w:eastAsia="en-US"/>
              </w:rPr>
              <w:fldChar w:fldCharType="separate"/>
            </w:r>
            <w:r>
              <w:rPr>
                <w:rFonts w:eastAsia="Batang"/>
                <w:position w:val="-5"/>
                <w:szCs w:val="20"/>
                <w:lang w:val="en-GB" w:eastAsia="en-US"/>
              </w:rPr>
              <w:pict>
                <v:shape id="_x0000_i1052" type="#_x0000_t75" style="width:43.5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A47&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F67A47&quot; wsp:rsidP=&quot;00F67A47&quot;&gt;&lt;m:oMathPara&gt;&lt;m:oMath&gt;&lt;m:r&gt;&lt;w:rPr&gt;&lt;w:rFonts w:ascii=&quot;Cambria Math&quot; w:fareast=&quot;?? ??&quot; w:h-ansi=&quot;Cambria Math&quot;/&gt;&lt;wx:font wx:val=&quot;Cambria Math&quot;/&gt;&lt;w:i/&gt;&lt;w:sz-cs w:val=&quot;20&quot;/&gt;&lt;/w:rPr&gt;&lt;m:t&gt;c∈{0,2π}&lt;/m:t&gt;&lt;/m:r&gt;&lt;/m:oMath&gt;&lt;/m:oMathPara&gt;&lt;/w:p&gt;&lt;w:sectPr wsp:rsidR=&quot;00000000&quot;&gt;&lt;w:pgSz w:w=&quot;12240&quot; w:h=&quot;15840&quot;/&gt;&lt;w:pgMar w:top=&quot;1701&quot; w:right=&quot;1440&quot; w:bottom=&quot;1440&quot; w:left=&quot;1440&quot; w:header=&quot;720&quot; w:footmbmberri=&quot;720&quot; w:gutter=&quot;0&quot;/&gt;&lt;w:cols w:space=&quot;720&quot;/&gt;&lt;/w:sectPr&gt;&lt;/wx:sect&gt;&lt;/w:body&gt;&lt;/w:wordDocument&gt;">
                  <v:imagedata r:id="rId26" o:title="" chromakey="white"/>
                </v:shape>
              </w:pict>
            </w:r>
            <w:r>
              <w:rPr>
                <w:rFonts w:eastAsia="Malgun Gothic"/>
                <w:szCs w:val="20"/>
                <w:lang w:val="en-GB" w:eastAsia="en-US"/>
              </w:rPr>
              <w:fldChar w:fldCharType="end"/>
            </w:r>
          </w:p>
          <w:p w:rsidR="00515EA1" w:rsidRDefault="004F734F">
            <w:pPr>
              <w:numPr>
                <w:ilvl w:val="0"/>
                <w:numId w:val="19"/>
              </w:numPr>
              <w:suppressAutoHyphens/>
              <w:snapToGrid w:val="0"/>
              <w:spacing w:after="0" w:line="240" w:lineRule="auto"/>
              <w:rPr>
                <w:rFonts w:eastAsia="Malgun Gothic"/>
                <w:szCs w:val="20"/>
                <w:lang w:val="en-GB" w:eastAsia="en-US"/>
              </w:rPr>
            </w:pPr>
            <w:r>
              <w:rPr>
                <w:rFonts w:eastAsia="Batang"/>
                <w:szCs w:val="20"/>
                <w:lang w:val="en-GB" w:eastAsia="en-US"/>
              </w:rPr>
              <w:t xml:space="preserve">Alt5. A given correlation phase value </w:t>
            </w:r>
            <w:r>
              <w:rPr>
                <w:rFonts w:eastAsia="Batang"/>
                <w:szCs w:val="20"/>
                <w:lang w:val="en-GB" w:eastAsia="en-US"/>
              </w:rPr>
              <w:fldChar w:fldCharType="begin"/>
            </w:r>
            <w:r>
              <w:rPr>
                <w:rFonts w:eastAsia="Batang"/>
                <w:szCs w:val="20"/>
                <w:lang w:val="en-GB" w:eastAsia="en-US"/>
              </w:rPr>
              <w:instrText xml:space="preserve"> QUOTE </w:instrText>
            </w:r>
            <w:r>
              <w:rPr>
                <w:rFonts w:eastAsia="Batang"/>
                <w:position w:val="-5"/>
                <w:szCs w:val="20"/>
                <w:lang w:val="en-GB" w:eastAsia="en-US"/>
              </w:rPr>
              <w:pict>
                <v:shape id="_x0000_i1053" type="#_x0000_t75" style="width:22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6BFA&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F26BFA&quot; wsp:rsidP=&quot;00F26BFA&quot;&gt;&lt;m:oMathPara&gt;&lt;m:oMath&gt;&lt;m:r&gt;&lt;w:rPr&gt;&lt;w:rFonts w:ascii=&quot;Cambria Math&quot; w:h-ansi=&quot;Cambria Math&quot;/&gt;&lt;wx:font wx:val=&quot;Cambria Math&quot;/&gt;&lt;w:i/&gt;&lt;w:sz-cs w:val=&quot;20&quot;/&gt;&lt;/w:rPr&gt;&lt;m:t&gt;θ(D)&lt;/m:t&gt;&lt;/m:r&gt;&lt;/m:oMath&gt;&lt;/m:oMathPara&gt;&lt;/w:p&gt;&lt;w:sectPr wsp:rsidR=&quot;00000000&quot;&gt;&lt;w:pgSz w:w=&quot;12240&quot; w:h=&quot;15840&quot;/&gt;&lt;w:pgMar w:top=&quot;1701&quot; w:right=&quot;1440&quot; w:bottom=&quot;1440&quot; w:left=&quot;1440&quot; w:header=&quot;720&quot; w:footer=&quot;720&quot; w:gutter=&quot;0&quot;/&gt;&lt;&lt;&lt;w::cols w:space=&quot;720&quot;/&gt;&lt;/w:sectPr&gt;&lt;/wx:sect&gt;&lt;/w:body&gt;&lt;/w:wordDocument&gt;">
                  <v:imagedata r:id="rId27" o:title="" chromakey="white"/>
                </v:shape>
              </w:pict>
            </w:r>
            <w:r>
              <w:rPr>
                <w:rFonts w:eastAsia="Batang"/>
                <w:szCs w:val="20"/>
                <w:lang w:val="en-GB" w:eastAsia="en-US"/>
              </w:rPr>
              <w:instrText xml:space="preserve"> </w:instrText>
            </w:r>
            <w:r>
              <w:rPr>
                <w:rFonts w:eastAsia="Batang"/>
                <w:szCs w:val="20"/>
                <w:lang w:val="en-GB" w:eastAsia="en-US"/>
              </w:rPr>
              <w:fldChar w:fldCharType="separate"/>
            </w:r>
            <w:r>
              <w:rPr>
                <w:rFonts w:eastAsia="Batang"/>
                <w:position w:val="-5"/>
                <w:szCs w:val="20"/>
                <w:lang w:val="en-GB" w:eastAsia="en-US"/>
              </w:rPr>
              <w:pict>
                <v:shape id="_x0000_i1054" type="#_x0000_t75" style="width:22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6BFA&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F26BFA&quot; wsp:rsidP=&quot;00F26BFA&quot;&gt;&lt;m:oMathPara&gt;&lt;m:oMath&gt;&lt;m:r&gt;&lt;w:rPr&gt;&lt;w:rFonts w:ascii=&quot;Cambria Math&quot; w:h-ansi=&quot;Cambria Math&quot;/&gt;&lt;wx:font wx:val=&quot;Cambria Math&quot;/&gt;&lt;w:i/&gt;&lt;w:sz-cs w:val=&quot;20&quot;/&gt;&lt;/w:rPr&gt;&lt;m:t&gt;θ(D)&lt;/m:t&gt;&lt;/m:r&gt;&lt;/m:oMath&gt;&lt;/m:oMathPara&gt;&lt;/w:p&gt;&lt;w:sectPr wsp:rsidR=&quot;00000000&quot;&gt;&lt;w:pgSz w:w=&quot;12240&quot; w:h=&quot;15840&quot;/&gt;&lt;w:pgMar w:top=&quot;1701&quot; w:right=&quot;1440&quot; w:bottom=&quot;1440&quot; w:left=&quot;1440&quot; w:header=&quot;720&quot; w:footer=&quot;720&quot; w:gutter=&quot;0&quot;/&gt;&lt;&lt;&lt;w::cols w:space=&quot;720&quot;/&gt;&lt;/w:sectPr&gt;&lt;/wx:sect&gt;&lt;/w:body&gt;&lt;/w:wordDocument&gt;">
                  <v:imagedata r:id="rId27" o:title="" chromakey="white"/>
                </v:shape>
              </w:pict>
            </w:r>
            <w:r>
              <w:rPr>
                <w:rFonts w:eastAsia="Batang"/>
                <w:szCs w:val="20"/>
                <w:lang w:val="en-GB" w:eastAsia="en-US"/>
              </w:rPr>
              <w:fldChar w:fldCharType="end"/>
            </w:r>
            <w:r>
              <w:rPr>
                <w:rFonts w:eastAsia="Batang"/>
                <w:szCs w:val="20"/>
                <w:lang w:val="en-GB" w:eastAsia="en-US"/>
              </w:rPr>
              <w:t xml:space="preserve"> is quantized to </w:t>
            </w:r>
            <w:r>
              <w:rPr>
                <w:rFonts w:eastAsia="Batang"/>
                <w:szCs w:val="20"/>
                <w:lang w:val="en-GB" w:eastAsia="en-US"/>
              </w:rPr>
              <w:fldChar w:fldCharType="begin"/>
            </w:r>
            <w:r>
              <w:rPr>
                <w:rFonts w:eastAsia="Batang"/>
                <w:szCs w:val="20"/>
                <w:lang w:val="en-GB" w:eastAsia="en-US"/>
              </w:rPr>
              <w:instrText xml:space="preserve"> QUOTE </w:instrText>
            </w:r>
            <w:r>
              <w:rPr>
                <w:rFonts w:eastAsia="Batang"/>
                <w:position w:val="-5"/>
                <w:szCs w:val="20"/>
                <w:lang w:val="en-GB" w:eastAsia="en-US"/>
              </w:rPr>
              <w:pict>
                <v:shape id="_x0000_i1055" type="#_x0000_t75" style="width:22pt;height:1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6E5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C36E5F&quot; wsp:rsidP=&quot;00C36E5F&quot;&gt;&lt;m:oMathPara&gt;&lt;m:oMath&gt;&lt;m:acc&gt;&lt;m:accPr&gt;&lt;m:ctrlPr&gt;&lt;w:rPr&gt;&lt;w:rFonts w:ascii=&quot;Cambria Math&quot; w:fareast=&quot;DengXian&quot; w:h-ansi=&quot;Cambria Math&quot;/&gt;&lt;wx:font wx:val=&quot;Cambria Math&quot;/&gt;&lt;w:i/&gt;&lt;w:sz-cs w:val=&quot;20&quot;/&gt;&lt;w:lang w:fareast=&quot;KO&quot;/&gt;&lt;/w:rPr&gt;&lt;/m:ctrlPr&gt;&lt;/m:accPr&gt;&lt;m:e&gt;&lt;m:r&gt;&lt;w:rPr&gt;&lt;w:rFonts w:ascii=&quot;Cambria Math&quot; w:h-ansi=&quot;Cambria Math&quot;/&gt;&lt;wx:font wx:val=&quot;Cambria Math&quot;/&gt;&lt;w:i/&gt;&lt;w:sz-cs w:val=&quot;20&quot;/&gt;&lt;/w:rPr&gt;&lt;m:t&gt;θ&lt;/m:t&gt;&lt;/m:r&gt;&lt;/m:e&gt;&lt;/m:acc&gt;&lt;m:r&gt;&lt;w:rPr&gt;&lt;w:rFonts w:ascii=&quot;Cambria Math&quot; w:h-ansi=&quot;Cambria Math&quot;/&gt;&lt;wx:font wx:val=&quot;Cambria Math&quot;/&gt;&lt;w:i/&gt;&lt;w:sz-cs w:val=&quot;20&quot;/&gt;&lt;/w:rPr&gt;&lt;m:t&gt;(D)&lt;/m:t&gt;&lt;/m:r&gt;&lt;/m:oMath&gt;&lt;/m:oMathPara&gt;&lt;/w:p&gt;&lt;w:sectPr wsp:rsidR=&quot;00000000&quot;&gt;&lt;wPP:p&gt;gSz w:w=&quot;12240&quot; w:h=&quot;15840&quot;/&gt;&lt;w:pgMar w:top=&quot;1701&quot; w:right=&quot;1440&quot; w:bottom=&quot;1440&quot; w:left=&quot;1440&quot; w:header=&quot;720&quot; w:footer=&quot;720&quot; w:gutter=&quot;0&quot;/&gt;&lt;w:cols w:space=&quot;720&quot;/&gt;&lt;/w:sectPr&gt;&lt;/wx:sect&gt;&lt;/w:body&gt;&lt;/w:wordDocument&gt;">
                  <v:imagedata r:id="rId28" o:title="" chromakey="white"/>
                </v:shape>
              </w:pict>
            </w:r>
            <w:r>
              <w:rPr>
                <w:rFonts w:eastAsia="Batang"/>
                <w:szCs w:val="20"/>
                <w:lang w:val="en-GB" w:eastAsia="en-US"/>
              </w:rPr>
              <w:instrText xml:space="preserve"> </w:instrText>
            </w:r>
            <w:r>
              <w:rPr>
                <w:rFonts w:eastAsia="Batang"/>
                <w:szCs w:val="20"/>
                <w:lang w:val="en-GB" w:eastAsia="en-US"/>
              </w:rPr>
              <w:fldChar w:fldCharType="separate"/>
            </w:r>
            <w:r>
              <w:rPr>
                <w:rFonts w:eastAsia="Batang"/>
                <w:position w:val="-5"/>
                <w:szCs w:val="20"/>
                <w:lang w:val="en-GB" w:eastAsia="en-US"/>
              </w:rPr>
              <w:pict>
                <v:shape id="_x0000_i1056" type="#_x0000_t75" style="width:22pt;height:1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6E5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C36E5F&quot; wsp:rsidP=&quot;00C36E5F&quot;&gt;&lt;m:oMathPara&gt;&lt;m:oMath&gt;&lt;m:acc&gt;&lt;m:accPr&gt;&lt;m:ctrlPr&gt;&lt;w:rPr&gt;&lt;w:rFonts w:ascii=&quot;Cambria Math&quot; w:fareast=&quot;DengXian&quot; w:h-ansi=&quot;Cambria Math&quot;/&gt;&lt;wx:font wx:val=&quot;Cambria Math&quot;/&gt;&lt;w:i/&gt;&lt;w:sz-cs w:val=&quot;20&quot;/&gt;&lt;w:lang w:fareast=&quot;KO&quot;/&gt;&lt;/w:rPr&gt;&lt;/m:ctrlPr&gt;&lt;/m:accPr&gt;&lt;m:e&gt;&lt;m:r&gt;&lt;w:rPr&gt;&lt;w:rFonts w:ascii=&quot;Cambria Math&quot; w:h-ansi=&quot;Cambria Math&quot;/&gt;&lt;wx:font wx:val=&quot;Cambria Math&quot;/&gt;&lt;w:i/&gt;&lt;w:sz-cs w:val=&quot;20&quot;/&gt;&lt;/w:rPr&gt;&lt;m:t&gt;θ&lt;/m:t&gt;&lt;/m:r&gt;&lt;/m:e&gt;&lt;/m:acc&gt;&lt;m:r&gt;&lt;w:rPr&gt;&lt;w:rFonts w:ascii=&quot;Cambria Math&quot; w:h-ansi=&quot;Cambria Math&quot;/&gt;&lt;wx:font wx:val=&quot;Cambria Math&quot;/&gt;&lt;w:i/&gt;&lt;w:sz-cs w:val=&quot;20&quot;/&gt;&lt;/w:rPr&gt;&lt;m:t&gt;(D)&lt;/m:t&gt;&lt;/m:r&gt;&lt;/m:oMath&gt;&lt;/m:oMathPara&gt;&lt;/w:p&gt;&lt;w:sectPr wsp:rsidR=&quot;00000000&quot;&gt;&lt;wPP:p&gt;gSz w:w=&quot;12240&quot; w:h=&quot;15840&quot;/&gt;&lt;w:pgMar w:top=&quot;1701&quot; w:right=&quot;1440&quot; w:bottom=&quot;1440&quot; w:left=&quot;1440&quot; w:header=&quot;720&quot; w:footer=&quot;720&quot; w:gutter=&quot;0&quot;/&gt;&lt;w:cols w:space=&quot;720&quot;/&gt;&lt;/w:sectPr&gt;&lt;/wx:sect&gt;&lt;/w:body&gt;&lt;/w:wordDocument&gt;">
                  <v:imagedata r:id="rId28" o:title="" chromakey="white"/>
                </v:shape>
              </w:pict>
            </w:r>
            <w:r>
              <w:rPr>
                <w:rFonts w:eastAsia="Batang"/>
                <w:szCs w:val="20"/>
                <w:lang w:val="en-GB" w:eastAsia="en-US"/>
              </w:rPr>
              <w:fldChar w:fldCharType="end"/>
            </w:r>
            <w:r>
              <w:rPr>
                <w:rFonts w:eastAsia="Batang"/>
                <w:szCs w:val="20"/>
                <w:lang w:val="en-GB" w:eastAsia="en-US"/>
              </w:rPr>
              <w:t xml:space="preserve"> </w:t>
            </w:r>
            <w:proofErr w:type="spellStart"/>
            <w:r>
              <w:rPr>
                <w:rFonts w:eastAsia="Batang"/>
                <w:szCs w:val="20"/>
                <w:lang w:val="en-GB" w:eastAsia="en-US"/>
              </w:rPr>
              <w:t>based</w:t>
            </w:r>
            <w:proofErr w:type="spellEnd"/>
            <w:r>
              <w:rPr>
                <w:rFonts w:eastAsia="Batang"/>
                <w:szCs w:val="20"/>
                <w:lang w:val="en-GB" w:eastAsia="en-US"/>
              </w:rPr>
              <w:t xml:space="preserve"> on the following alphabet (where </w:t>
            </w:r>
            <w:r>
              <w:rPr>
                <w:rFonts w:eastAsia="Batang"/>
                <w:szCs w:val="20"/>
                <w:lang w:val="en-GB" w:eastAsia="en-US"/>
              </w:rPr>
              <w:fldChar w:fldCharType="begin"/>
            </w:r>
            <w:r>
              <w:rPr>
                <w:rFonts w:eastAsia="Batang"/>
                <w:szCs w:val="20"/>
                <w:lang w:val="en-GB" w:eastAsia="en-US"/>
              </w:rPr>
              <w:instrText xml:space="preserve"> QUOTE </w:instrText>
            </w:r>
            <w:r>
              <w:rPr>
                <w:rFonts w:eastAsia="Batang"/>
                <w:position w:val="-5"/>
                <w:szCs w:val="20"/>
                <w:lang w:val="en-GB" w:eastAsia="en-US"/>
              </w:rPr>
              <w:pict>
                <v:shape id="_x0000_i1057" type="#_x0000_t75" style="width:7.5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421&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F14421&quot; wsp:rsidP=&quot;00F14421&quot;&gt;&lt;m:oMathPara&gt;&lt;m:oMath&gt;&lt;m:r&gt;&lt;w:rPr&gt;&lt;w:rFonts w:ascii=&quot;Cambria Math&quot; w:h-ansi=&quot;Cambria Math&quot;/&gt;&lt;wx:font wx:val=&quot;Cambria Math&quot;/&gt;&lt;w:i/&gt;&lt;w:sz-cs w:val=&quot;20&quot;/&gt;&lt;/w:rPr&gt;&lt;m:t&gt;D&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29" o:title="" chromakey="white"/>
                </v:shape>
              </w:pict>
            </w:r>
            <w:r>
              <w:rPr>
                <w:rFonts w:eastAsia="Batang"/>
                <w:szCs w:val="20"/>
                <w:lang w:val="en-GB" w:eastAsia="en-US"/>
              </w:rPr>
              <w:instrText xml:space="preserve"> </w:instrText>
            </w:r>
            <w:r>
              <w:rPr>
                <w:rFonts w:eastAsia="Batang"/>
                <w:szCs w:val="20"/>
                <w:lang w:val="en-GB" w:eastAsia="en-US"/>
              </w:rPr>
              <w:fldChar w:fldCharType="separate"/>
            </w:r>
            <w:r>
              <w:rPr>
                <w:rFonts w:eastAsia="Batang"/>
                <w:position w:val="-5"/>
                <w:szCs w:val="20"/>
                <w:lang w:val="en-GB" w:eastAsia="en-US"/>
              </w:rPr>
              <w:pict>
                <v:shape id="_x0000_i1058" type="#_x0000_t75" style="width:7.5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421&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F14421&quot; wsp:rsidP=&quot;00F14421&quot;&gt;&lt;m:oMathPara&gt;&lt;m:oMath&gt;&lt;m:r&gt;&lt;w:rPr&gt;&lt;w:rFonts w:ascii=&quot;Cambria Math&quot; w:h-ansi=&quot;Cambria Math&quot;/&gt;&lt;wx:font wx:val=&quot;Cambria Math&quot;/&gt;&lt;w:i/&gt;&lt;w:sz-cs w:val=&quot;20&quot;/&gt;&lt;/w:rPr&gt;&lt;m:t&gt;D&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29" o:title="" chromakey="white"/>
                </v:shape>
              </w:pict>
            </w:r>
            <w:r>
              <w:rPr>
                <w:rFonts w:eastAsia="Batang"/>
                <w:szCs w:val="20"/>
                <w:lang w:val="en-GB" w:eastAsia="en-US"/>
              </w:rPr>
              <w:fldChar w:fldCharType="end"/>
            </w:r>
            <w:r>
              <w:rPr>
                <w:rFonts w:eastAsia="Batang"/>
                <w:szCs w:val="20"/>
                <w:lang w:val="en-GB" w:eastAsia="en-US"/>
              </w:rPr>
              <w:t xml:space="preserve"> den</w:t>
            </w:r>
            <w:r>
              <w:rPr>
                <w:rFonts w:eastAsia="Batang"/>
                <w:szCs w:val="20"/>
                <w:lang w:val="en-GB" w:eastAsia="en-US"/>
              </w:rPr>
              <w:t xml:space="preserve">otes delay): </w:t>
            </w:r>
            <w:r>
              <w:rPr>
                <w:rFonts w:eastAsia="Batang"/>
                <w:szCs w:val="20"/>
                <w:lang w:val="en-GB" w:eastAsia="en-US"/>
              </w:rPr>
              <w:fldChar w:fldCharType="begin"/>
            </w:r>
            <w:r>
              <w:rPr>
                <w:rFonts w:eastAsia="Batang"/>
                <w:szCs w:val="20"/>
                <w:lang w:val="en-GB" w:eastAsia="en-US"/>
              </w:rPr>
              <w:instrText xml:space="preserve"> QUOTE </w:instrText>
            </w:r>
            <w:r>
              <w:rPr>
                <w:rFonts w:eastAsia="Batang"/>
                <w:position w:val="-8"/>
                <w:szCs w:val="20"/>
                <w:lang w:val="en-GB" w:eastAsia="en-US"/>
              </w:rPr>
              <w:pict>
                <v:shape id="_x0000_i1059" type="#_x0000_t75" style="width:383pt;height:13.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51&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C87851&quot; wsp:rsidP=&quot;00C87851&quot;&gt;&lt;m:oMathPara&gt;&lt;m:oMath&gt;&lt;m:acc&gt;&lt;m:accPr&gt;&lt;m:ctrlPr&gt;&lt;w:rPr&gt;&lt;w:rFonts w:ascii=&quot;Cambria Math&quot; w:fareast=&quot;DengXian&quot; w:h-ansi=&quot;Cambria Math&quot;/&gt;&lt;wx:font wx:val=&quot;Cambria Math&quot;/&gt;&lt;w:i/&gt;&lt;w:sz-cs w:val=&quot;20&quot;/&gt;&lt;w:lang w:fareast=&quot;KO&quot;/&gt;&lt;/w:rPr&gt;&lt;/m:ctrlPr&gt;&lt;/m:accPr&gt;&lt;m:e&gt;&lt;m:r&gt;&lt;w:rPr&gt;&lt;w:rFonts w:ascii=&quot;Cambria Math&quot; w:h-ansi=&quot;Cambria Math&quot;/&gt;&lt;wx:font wx:val=&quot;Cambria Math&quot;/&gt;&lt;w:i/&gt;&lt;w:sz-cs w:val=&quot;20&quot;/&gt;&lt;/w:rPr&gt;&lt;m:t&gt;θ&lt;/m:t&gt;&lt;/m:r&gt;&lt;/m:e&gt;&lt;/m:acc&gt;&lt;m:d&gt;&lt;m:dPr&gt;&lt;m:ctrlPr&gt;&lt;w:rPr&gt;&lt;w:rFonts w:ascii=&quot;Cambria Math&quot; w:h-ansi=&quot;Cambria Math&quot;/&gt;&lt;wx:font wx:val=&quot;Cambria Math&quot;/&gt;&lt;w:i/&gt;&lt;w:sz-cs w:val=&quot;20&quot;/&gt;&lt;/w:rPr&gt;&lt;/m:ctrlPr&gt;&lt;/m:dPr&gt;&lt;m:e&gt;&lt;m:r&gt;&lt;w:rPr&gt;&lt;w:rFonts w:ascii=&quot;Cambria MatPPh&quot;&gt; w:h-ansi=&quot;Cambria Math&quot;/&gt;&lt;wx:font wx:val=&quot;Cambria Math&quot;/&gt;&lt;w:i/&gt;&lt;w:sz-cs w:val=&quot;20&quot;/&gt;&lt;/w:rPr&gt;&lt;m:t&gt;D&lt;/m:t&gt;&lt;/m:r&gt;&lt;/m:e&gt;&lt;/m:d&gt;&lt;m:r&gt;&lt;w:rPr&gt;&lt;w:rFonts w:ascii=&quot;Cambria Math&quot; w:h-ansi=&quot;Cambria Math&quot;/&gt;&lt;wx:font wx:val=&quot;Cambria Math&quot;/&gt;&lt;w:i/&gt;&lt;w:sz-cs w:val=&quot;20&quot;/&gt;&lt;/w:rPr&gt;&lt;m:t&gt;∈&lt;/m:t&gt;&lt;/m:r&gt;&lt;m:d&gt;&lt;m:dPr&gt;&lt;m:begChr m:val=&quot;{&quot;/&gt;&lt;m:endChr m:val=&quot;}&quot;/&gt;&lt;m:ctrlPr&gt;&lt;w:rPr&gt;&lt;w:rFonts w:ascii=&quot;Cambria Math&quot; w:h-ansi=&quot;Cambria Math&quot;/&gt;&lt;wx:font wx:val=&quot;Cambria Math&quot;/&gt;&lt;w:i/&gt;&lt;w:sz-cs w:val=&quot;20&quot;/&gt;&lt;/w:rPr&gt;&lt;/m:ctrlPr&gt;&lt;/m:dPr&gt;&lt;m:e&gt;&lt;m:sSup/&gt;&gt;&lt;m:wsSupPr&gt;&lt;m:ctrlPr&gt;&lt;w:rPr&gt;&lt;w:rFonts w:ascii=&quot;Cambria Math&quot; w:h-ansi=&quot;Cambria Math&quot;/&gt;&lt;wx:font wx:val=&quot;Cambria Math&quot;/&gt;&lt;w:i/&gt;&lt;w:sz-cs w:val=&quot;20&quot;/&gt;&lt;/w:rPr&gt;&lt;/m:ctrlPr&gt;&lt;/m:sSupPr&gt;&lt;m:e&gt;&lt;m:r&gt;&lt;w:rPr&gt;&lt;w:rFonts w:ascii=&quot;Cambria Math&quot; w:h-ansi=&quot;Cambria Math&quot;/&gt;&lt;wx:font wx:val=&quot;Cambria Math&quot;/&gt;&lt;w:i/&gt;&lt;w:sz-cs w:val=&quot;20&quot;/&gt;&lt;/w:rPr&gt;&lt;m:t&gt;2&lt;/m:t&gt;&lt;/m:r&gt;&lt;/m:e&gt;&lt;m:sup&gt;&lt;m:r&gt;&lt;w:rPr&gt;&lt;w:rFonts w:ascii=&quot;Cambria Math&quot; w:h-ansi=&quot;Cambria Math&quot;/&gt;&lt;wx:font wx:val=&quot;Cambria Math&quot;/&gt;&lt;w:i/&gt;&lt;w:sz-cs w:val=&quot;20&quot;/&gt;&lt;/w:rPr&gt;&lt;m:t&gt;-&lt;/m:t&gt;&lt;/m:r&gt;&lt;m:d&gt;&lt;m:dPr&gt;&lt;m:ctrlPr&gt;&lt;w:rPr&gt;&lt;w:rFonts w:ascii=&quot;Cambria Math&quot; w:h-ansi=&quot;Cambria Math&quot;/&gt;&lt;wx:font wx:val=&quot;Cambria Math&quot;/&gt;&lt;w:i/&gt;&lt;w:sz-cs w:val=&quot;20&quot;/&gt;&lt;/w:rPr&gt;&lt;/m:ctrlPr&gt;&lt;/m:dPr&gt;&lt;m:e&gt;&lt;m:r&gt;&lt;w:rPr&gt;&lt;w:rFonts w:ascii=&quot;Cambria Math&quot; w:h-ansi=&quot;Cambria Math&quot;/&gt;&lt;wx:font wx:val=&quot;Cambria Math&quot;/&gt;&lt;w:i/&gt;&lt;w:sz-cs w:val=&quot;20&quot;/&gt;&lt;/w:rPr&gt;&lt;m:t&gt;N-q&lt;/m:t&gt;&lt;/m:r&gt;&lt;/m:e&gt;&lt;/m:d&gt;&lt;m:r&gt;&lt;w:rPr&gt;&lt;w:rFonts w:ascii=&quot;Cambria Math&quot; w:h-ansi=&quot;Cambria Math&quot;/&gt;&lt;wx:font wx:val=&quot;Cambria Math&quot;/&gt;&lt;w:i/&gt;&lt;w:sz-cs w:val=&quot;20&quot;/&gt;&lt;/w:rPr&gt;&lt;m:t&gt;?s&lt;/m:t&gt;&lt;/m:r&gt;&lt;/m:sup&gt;&lt;/m:sSup&gt;&lt;m:r&gt;&lt;m:rPr&gt;&lt;m:sty m:val=&quot;p&quot;/&gt;&lt;/m:rPr&gt;&lt;w:rPr&gt;&lt;w:rFonts w:ascii=&quot;Cambria Math&quot; w:h-ansi=&quot;Cambria Math&quot;/&gt;&lt;wx:font wx:val=&quot;Cambria Math&quot;/&gt;&lt;w:sz-cs w:val=&quot;20&quot;/&gt;&lt;/w:rPr&gt;&lt;m:t&gt; &lt;/m:t&gt;&lt;/m:r&gt;&lt;m:r&gt;&lt;w:rPr&gt;&lt;w:rFonts w:ascii=&quot;Cambria Math&quot; w:h-ansi=&quot;Cambria Math&quot;/&gt;&lt;wx:font wx:val=&quot;Cambria Math&quot;/&gt;&lt;w:i/&gt;&lt;w:sz-cs w:val=&quot;20&quot;/&gt;&lt;/w:rPr&gt;&lt;m:t&gt;?π,   &lt;/m:t&gt;&lt;/m:r&gt;&lt;m:r&gt;&lt;w:rPr&gt;&lt;w:rFonts w:ascii=&quot;Cambria Math&quot; w:fareast=&quot;?? ??&quot; w:h-ansi=&quot;Cambria Math&quot;/&gt;&lt;wx:font wx:val=&quot;Cambria Math&quot;/&gt;&lt;w:i/&gt;&lt;w:sz-cs w:val=&quot;20&quot;/&gt;&lt;/w:rPr&gt;&lt;m:t&gt;q=&quot;0,&gt;1,2,:…, &lt;/m:t&gt;&lt;/m:r&gt;&lt;m:sSup&gt;&lt;m:sSupPr&gt;&lt;m:ctrlPr&gt;&lt;w:rPr&gt;&lt;w:rFonts w:ascii=&quot;Cambria Math&quot; w:fareast=&quot;?? ??&quot; w:h-ansi=&quot;Cambria Math&quot;/&gt;&lt;wx:font wx:val=&quot;Cambria Math&quot;/&gt;&lt;w:i/&gt;&lt;w:sz-cs w:val=&quot;20&quot;/&gt;&lt;/w:rPr&gt;&lt;/m:ctrlPr&gt;&lt;/m:sSupPr&gt;&lt;m:e&gt;&lt;m:r&gt;&lt;w:rPr&gt;&lt;w:rFonts w:as&quot;cii&gt;=&quot;Cam:bria Math&quot; w:fareast=&quot;?? ??&quot; w:h-ansi=&quot;Cambria Math&quot;/&gt;&lt;wx:font wx:val=&quot;Cambria Math&quot;/&gt;&lt;w:i/&gt;&lt;w:sz-cs w:val=&quot;20&quot;/&gt;&lt;/w:rPr&gt;&lt;m:t&gt;2&lt;/m:t&gt;&lt;/m:r&gt;&lt;/m:e&gt;&lt;m:sup&gt;&lt;m:r&gt;&lt;w:rPr&gt;&lt;w:rFonts w:ascii=&quot;Cambria Math&quot; w:fareast=&quot;?? ??&quot; w:h-ansi=&quot;Cambria Math&quot;/&gt;&lt;wx:font wx:val=&quot;Cambria Math&quot;/&gt;&lt;w:i/&gt;&lt;w:sz-cs w:val=&quot;20&quot;/&gt;&lt;/w:rPr&gt;&lt;m:t&gt;Q&lt;/m:t&gt;&lt;/m:r&gt;&lt;/m:sup&gt;&lt;/m:sSup&gt;&lt;m:r&gt;&lt;w:rPr&gt;&lt;w:rFonts w:ascii=&quot;Cambria Math&quot; w:fareast=&quot;?? ??&quot; w:h-ansi=&quot;Cambria Math&quot;/&gt;&lt;wx:font wx:val=&quot;Cambria Math&quot;/&gt;&lt;w:i/&gt;&lt;w:sz-cs w:val=&quot;20&quot;/&gt;&lt;/w:rPr&gt;&lt;m:t&gt;-1&lt;/m:t&gt;&lt;/m:r&gt;&lt;/m:e&gt;&lt;/m:d&gt;&lt;m:r&gt;&lt;w:rPr&gt;&lt;w:rFonts w:ascii=&quot;Cambria Math&quot; w:h-ansi=&quot;Cambria Math&quot;/&gt;&lt;wx:font wx:val=&quot;Cambria Math&quot;/&gt;&lt;w:i/&gt;&lt;w:sz-cs w:val=&quot;20&quot;/&gt;&lt;/w:rPr&gt;&lt;m:t&gt;∪&lt;/m:t&gt;&lt;/m:r&gt;&lt;m:d&gt;&lt;m:dPr&gt;&lt;m:begChr m:val=&quot;{&quot;/&gt;&lt;m:endChr m:val=&quot;}&quot;/&gt;&lt;m:ctrlPr&gt;&lt;w:rPr&gt;:&lt;w:r1Fonts &gt;w:ascii=&quot;Cambria Math&quot; w:h-ansi=&quot;Cambria Math&quot;/&gt;&lt;wx:font wx:val=&quot;Cambria Math&quot;/&gt;&lt;w:i/&gt;&lt;w:sz-cs w:val=&quot;20&quot;/&gt;&lt;/w:rPr&gt;&lt;/m:ctrlPr&gt;&lt;/m:dPr&gt;&lt;m:e&gt;&lt;m:sSup&gt;&lt;m:sSupPr&gt;&lt;m:ctrlPr&gt;&lt;w:rPr&gt;&lt;w:rFonts w:ascii=&quot;Cambria Math&quot; w:h-ansi=&quot;Cambria Math&quot;/&gt;&lt;wx:font wx:val=&quot;Cambria Math&quot;/&gt;&lt;w:i/&gt;&lt;w:sz-cs w:val=&quot;20&quot;/&gt;&lt;/w:rPr&gt;&lt;/m:ctrlPr&gt;&lt;/m:sSupPr&gt;&lt;m:e&gt;&lt;m:r&gt;&lt;w:rPr&gt;&lt;w:rFonts w:ascii=&quot;Cambria Math&quot; w:h-ansi=&quot;Cambria Math&quot;/&gt;&lt;wx:font wx:val=&quot;Cambria Math&quot;/&gt;&lt;w:i/&gt;&lt;w:sz-cs w:val=&quot;20&quot;/&gt;&lt;/w:rPr&gt;&lt;m:t&gt;-2&lt;/m:t&gt;&lt;/m:r&gt;&lt;/m:e&gt;&lt;m:sup&gt;&lt;m:r&gt;&lt;w:rPr&gt;&lt;w:rFonts w:ascii=&quot;Cambria Math&quot; w:h-ansi=&quot;Cambria Math&quot;/&gt;&lt;wx:font wx:val=&quot;Cambria Math&quot;/&gt;&lt;w:i/&gt;&lt;w:sz-cs w:val=&quot;20&quot;/&gt;&lt;/w:rPr&gt;&lt;m:t&gt;-&lt;/m:t&gt;&lt;/m:r&gt;&lt;m:d&gt;&lt;m:dPr&gt;&lt;m:ctrlPr&gt;&lt;w:rPr&gt;&lt;w:rFonts w:ascii=&quot;Cambria Math&quot; w:h-ansi=&quot;Cambria Math&quot;/&gt;&lt;wx:font wx:val=&quot;Cambria Math&quot;/&gt;&lt;w:i/&gt;&lt;w:sz-cs w:val=&quot;20&quot;/&gt;&lt;/w:rPr&gt;&lt;/m:ctrlPr&gt;&lt;/m:dPr&gt;&lt;m:e&gt;&lt;m:r&gt;&lt;w:rPr&gt;&lt;w:rFonts w:ascii=&quot;Cambria Math&quot; w:h-ansi=&quot;Cambria Math&quot;/&gt;&lt;wx:font wx:val=&quot;Cambria Math&quot;/&gt;&lt;w:i/&gt;&lt;w:sz-cs w:val=&quot;20&quot;/&gt;&lt;/w:rPr&gt;&lt;m:t&gt;N-q&lt;/m:t&gt;&lt;/m:r&gt;&lt;/m:e&gt;&lt;/m:d&gt;&lt;m:r&gt;&lt;w:rPr&gt;&lt;w:rFonts w:ascii=&quot;Cambria Math&quot; w:h-ansi=&quot;Cambria Math&quot;/&gt;&lt;wx:font wx:val=&quot;Cambria Math&quot;/&gt;&lt;w:i/&gt;&lt;w:sz-cs w:val=&quot;20&quot;/&gt;&lt;/w:rPr&gt;&lt;m:t&gt;?s&lt;/m:t&gt;&lt;/m:r&gt;&lt;/m:sup&gt;&lt;/m:sSup&gt;&lt;m:r&gt;&lt;m:rPr&gt;&lt;m:sty m:val=&quot;p&quot;/&gt;&lt;/m:rPr&gt;&lt;w:rPr&gt;&lt;w:rFonts w:ascii=&quot;Cambria Math&quot; w:h-ansi=&quot;Cambria Math&quot;/&gt;&lt;wx:font wx:val=&quot;Cambria Math&quot;/&gt;&lt;w:sz-cs w:val=&quot;20&quot;/&gt;&lt;/w:rPr&gt;&lt;m:t&gt; &lt;/m:t&gt;&lt;/m:r&gt;&lt;m:r&gt;&lt;w:rPr&gt;&lt;w:rFonts w:ascii=&quot;Cambria Math&quot; w:h-ansi=&quot;Cambria Math&quot;/&gt;&lt;wx:font wx:val=&quot;Cambria Math&quot;/&gt;&lt;w:i/&gt;&lt;w:sz-cs w:val=&quot;20&quot;/&gt;&lt;/w:rPr&gt;&lt;m:t&gt;?π,   &lt;/m:t&gt;&lt;/m:r&gt;&lt;m:r&gt;r&lt;w:rPar&gt;&lt;w:rFwonts w:ascii=&quot;Cambria Math&quot; w:fareast=&quot;?? ??&quot; w:h-ansi=&quot;Cambria Math&quot;/&gt;&lt;wx:font wx:val=&quot;Cambria Math&quot;/&gt;&lt;w:i/&gt;&lt;w:sz-cs w:val=&quot;20&quot;/&gt;&lt;/w:rPr&gt;&lt;m:t&gt;q=0,1,2,…, &lt;/m:t&gt;&lt;/m:r&gt;&lt;m:sSup&gt;&lt;m:sSupPr&gt;&lt;m:ctrlPr&gt;&lt;w:rPr&gt;&lt;w:rFonts w:ascii=&quot;Cambria Math&quot; w:farerast=&quot;?a? ??&quot; w:wh-ansi=&quot;Cambria Math&quot;/&gt;&lt;wx:font wx:val=&quot;Cambria Math&quot;/&gt;&lt;w:i/&gt;&lt;w:sz-cs w:val=&quot;20&quot;/&gt;&lt;/w:rPr&gt;&lt;/m:ctrlPr&gt;&lt;/m:sSupPr&gt;&lt;m:e&gt;&lt;m:r&gt;&lt;w:rPr&gt;&lt;w:rFonts w:ascii=&quot;Cambria Math&quot; w:fareast=&quot;?? ??&quot; w:h-ansi=&quot;Cambria Math&quot;/&gt;&lt;wx:font wx:val=&quot;Cambria Math&quot;/&gt;&lt;w:i/&gt;&lt;w:sz-cs w:val=&quot;20&quot;/&gt;&lt;/w:rPr&gt;&lt;m:t&gt;2&lt;/m:t&gt;&lt;/m:r&gt;&lt;/m:e&gt;&lt;m:sup&gt;&lt;m:r&gt;&lt;w:rPr&gt;&lt;w:rFonts w:ascii=&quot;Cambria Math&quot; w:fareast=&quot;?? ??&quot; w:h-ansi=&quot;Cambria Math&quot;/&gt;&lt;wx:font wx:val=&quot;Cambria Math&quot;/&gt;&lt;w:i/&gt;&lt;w:sz-cs w:val=&quot;20&quot;/&gt;&lt;/w:rPr&gt;&lt;m:t&gt;Q&lt;/m:t&gt;&lt;/m:r&gt;&lt;/m:sup&gt;&lt;/m:sSup&gt;&lt;m:r&gt;&lt;w:rPr&gt;&lt;w:rFonts w:ascii=&quot;Cambria Math&quot; w:fareast=&quot;?? ??&quot; w:h-ansi=&quot;Cambria Math&quot;/&gt;&lt;wx:font wx:val=&quot;Cambria Math&quot;/&gt;&lt;w:i/&gt;&lt;w:sz-cs w:val=&quot;20&quot;/&gt;&lt;/w:rPr&gt;&lt;m:t&gt;-2&lt;/m:t&gt;&lt;/m:r&gt;&lt;/m:e&gt;&lt;/m:d&gt;&lt;m:r&gt;&lt;w:rPr&gt;&lt;w:rFonts w:ascii=&quot;Cambria Math&quot; w:h-ansi=&quot;Cambria Math&quot;/&gt;&lt;wx:font wx:val=&quot;Cambria Math&quot;/&gt;&lt;w:i/&gt;&lt;w:sz-cs w:val=&quot;20&quot;/&gt;&lt;/w:rPr&gt;&lt;m:t&gt;∪{0}&lt;/m:t&gt;&lt;/m:r&gt;&lt;/m:oMath&gt;&lt;/m:oMathPara&gt;&lt;/w:p&gt;&lt;w:sectPr wsp:rsidR=&quot;00000000&quot;&gt;&lt;w:pgSz w:w=&quot;12240&quot; w:h=&quot;15840&quot;/&gt;&lt;w:pgMar w:top=&quot;1701&quot; w:right=&quot;1440&quot; w:bottom=&quot;1440&quot; w:left=&quot;1440&quot; w:hea&gt;der=&quot;72n0&quot; w:foot=er=&quot;720&quot; w:gutter=&quot;0&quot;/&gt;&lt;w:cols w:space=&quot;720&quot;/&gt;&lt;/w:sectPr&gt;&lt;/wx:sect&gt;&lt;/w:body&gt;&lt;/w:wordDocument&gt;">
                  <v:imagedata r:id="rId30" o:title="" chromakey="white"/>
                </v:shape>
              </w:pict>
            </w:r>
            <w:r>
              <w:rPr>
                <w:rFonts w:eastAsia="Batang"/>
                <w:szCs w:val="20"/>
                <w:lang w:val="en-GB" w:eastAsia="en-US"/>
              </w:rPr>
              <w:instrText xml:space="preserve"> </w:instrText>
            </w:r>
            <w:r>
              <w:rPr>
                <w:rFonts w:eastAsia="Batang"/>
                <w:szCs w:val="20"/>
                <w:lang w:val="en-GB" w:eastAsia="en-US"/>
              </w:rPr>
              <w:fldChar w:fldCharType="separate"/>
            </w:r>
            <w:r>
              <w:rPr>
                <w:rFonts w:eastAsia="Batang"/>
                <w:position w:val="-8"/>
                <w:szCs w:val="20"/>
                <w:lang w:val="en-GB" w:eastAsia="en-US"/>
              </w:rPr>
              <w:pict>
                <v:shape id="_x0000_i1060" type="#_x0000_t75" style="width:383pt;height:13.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51&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C87851&quot; wsp:rsidP=&quot;00C87851&quot;&gt;&lt;m:oMathPara&gt;&lt;m:oMath&gt;&lt;m:acc&gt;&lt;m:accPr&gt;&lt;m:ctrlPr&gt;&lt;w:rPr&gt;&lt;w:rFonts w:ascii=&quot;Cambria Math&quot; w:fareast=&quot;DengXian&quot; w:h-ansi=&quot;Cambria Math&quot;/&gt;&lt;wx:font wx:val=&quot;Cambria Math&quot;/&gt;&lt;w:i/&gt;&lt;w:sz-cs w:val=&quot;20&quot;/&gt;&lt;w:lang w:fareast=&quot;KO&quot;/&gt;&lt;/w:rPr&gt;&lt;/m:ctrlPr&gt;&lt;/m:accPr&gt;&lt;m:e&gt;&lt;m:r&gt;&lt;w:rPr&gt;&lt;w:rFonts w:ascii=&quot;Cambria Math&quot; w:h-ansi=&quot;Cambria Math&quot;/&gt;&lt;wx:font wx:val=&quot;Cambria Math&quot;/&gt;&lt;w:i/&gt;&lt;w:sz-cs w:val=&quot;20&quot;/&gt;&lt;/w:rPr&gt;&lt;m:t&gt;θ&lt;/m:t&gt;&lt;/m:r&gt;&lt;/m:e&gt;&lt;/m:acc&gt;&lt;m:d&gt;&lt;m:dPr&gt;&lt;m:ctrlPr&gt;&lt;w:rPr&gt;&lt;w:rFonts w:ascii=&quot;Cambria Math&quot; w:h-ansi=&quot;Cambria Math&quot;/&gt;&lt;wx:font wx:val=&quot;Cambria Math&quot;/&gt;&lt;w:i/&gt;&lt;w:sz-cs w:val=&quot;20&quot;/&gt;&lt;/w:rPr&gt;&lt;/m:ctrlPr&gt;&lt;/m:dPr&gt;&lt;m:e&gt;&lt;m:r&gt;&lt;w:rPr&gt;&lt;w:rFonts w:ascii=&quot;Cambria MatPPh&quot;&gt; w:h-ansi=&quot;Cambria Math&quot;/&gt;&lt;wx:font wx:val=&quot;Cambria Math&quot;/&gt;&lt;w:i/&gt;&lt;w:sz-cs w:val=&quot;20&quot;/&gt;&lt;/w:rPr&gt;&lt;m:t&gt;D&lt;/m:t&gt;&lt;/m:r&gt;&lt;/m:e&gt;&lt;/m:d&gt;&lt;m:r&gt;&lt;w:rPr&gt;&lt;w:rFonts w:ascii=&quot;Cambria Math&quot; w:h-ansi=&quot;Cambria Math&quot;/&gt;&lt;wx:font wx:val=&quot;Cambria Math&quot;/&gt;&lt;w:i/&gt;&lt;w:sz-cs w:val=&quot;20&quot;/&gt;&lt;/w:rPr&gt;&lt;m:t&gt;∈&lt;/m:t&gt;&lt;/m:r&gt;&lt;m:d&gt;&lt;m:dPr&gt;&lt;m:begChr m:val=&quot;{&quot;/&gt;&lt;m:endChr m:val=&quot;}&quot;/&gt;&lt;m:ctrlPr&gt;&lt;w:rPr&gt;&lt;w:rFonts w:ascii=&quot;Cambria Math&quot; w:h-ansi=&quot;Cambria Math&quot;/&gt;&lt;wx:font wx:val=&quot;Cambria Math&quot;/&gt;&lt;w:i/&gt;&lt;w:sz-cs w:val=&quot;20&quot;/&gt;&lt;/w:rPr&gt;&lt;/m:ctrlPr&gt;&lt;/m:dPr&gt;&lt;m:e&gt;&lt;m:sSup/&gt;&gt;&lt;m:wsSupPr&gt;&lt;m:ctrlPr&gt;&lt;w:rPr&gt;&lt;w:rFonts w:ascii=&quot;Cambria Math&quot; w:h-ansi=&quot;Cambria Math&quot;/&gt;&lt;wx:font wx:val=&quot;Cambria Math&quot;/&gt;&lt;w:i/&gt;&lt;w:sz-cs w:val=&quot;20&quot;/&gt;&lt;/w:rPr&gt;&lt;/m:ctrlPr&gt;&lt;/m:sSupPr&gt;&lt;m:e&gt;&lt;m:r&gt;&lt;w:rPr&gt;&lt;w:rFonts w:ascii=&quot;Cambria Math&quot; w:h-ansi=&quot;Cambria Math&quot;/&gt;&lt;wx:font wx:val=&quot;Cambria Math&quot;/&gt;&lt;w:i/&gt;&lt;w:sz-cs w:val=&quot;20&quot;/&gt;&lt;/w:rPr&gt;&lt;m:t&gt;2&lt;/m:t&gt;&lt;/m:r&gt;&lt;/m:e&gt;&lt;m:sup&gt;&lt;m:r&gt;&lt;w:rPr&gt;&lt;w:rFonts w:ascii=&quot;Cambria Math&quot; w:h-ansi=&quot;Cambria Math&quot;/&gt;&lt;wx:font wx:val=&quot;Cambria Math&quot;/&gt;&lt;w:i/&gt;&lt;w:sz-cs w:val=&quot;20&quot;/&gt;&lt;/w:rPr&gt;&lt;m:t&gt;-&lt;/m:t&gt;&lt;/m:r&gt;&lt;m:d&gt;&lt;m:dPr&gt;&lt;m:ctrlPr&gt;&lt;w:rPr&gt;&lt;w:rFonts w:ascii=&quot;Cambria Math&quot; w:h-ansi=&quot;Cambria Math&quot;/&gt;&lt;wx:font wx:val=&quot;Cambria Math&quot;/&gt;&lt;w:i/&gt;&lt;w:sz-cs w:val=&quot;20&quot;/&gt;&lt;/w:rPr&gt;&lt;/m:ctrlPr&gt;&lt;/m:dPr&gt;&lt;m:e&gt;&lt;m:r&gt;&lt;w:rPr&gt;&lt;w:rFonts w:ascii=&quot;Cambria Math&quot; w:h-ansi=&quot;Cambria Math&quot;/&gt;&lt;wx:font wx:val=&quot;Cambria Math&quot;/&gt;&lt;w:i/&gt;&lt;w:sz-cs w:val=&quot;20&quot;/&gt;&lt;/w:rPr&gt;&lt;m:t&gt;N-q&lt;/m:t&gt;&lt;/m:r&gt;&lt;/m:e&gt;&lt;/m:d&gt;&lt;m:r&gt;&lt;w:rPr&gt;&lt;w:rFonts w:ascii=&quot;Cambria Math&quot; w:h-ansi=&quot;Cambria Math&quot;/&gt;&lt;wx:font wx:val=&quot;Cambria Math&quot;/&gt;&lt;w:i/&gt;&lt;w:sz-cs w:val=&quot;20&quot;/&gt;&lt;/w:rPr&gt;&lt;m:t&gt;?s&lt;/m:t&gt;&lt;/m:r&gt;&lt;/m:sup&gt;&lt;/m:sSup&gt;&lt;m:r&gt;&lt;m:rPr&gt;&lt;m:sty m:val=&quot;p&quot;/&gt;&lt;/m:rPr&gt;&lt;w:rPr&gt;&lt;w:rFonts w:ascii=&quot;Cambria Math&quot; w:h-ansi=&quot;Cambria Math&quot;/&gt;&lt;wx:font wx:val=&quot;Cambria Math&quot;/&gt;&lt;w:sz-cs w:val=&quot;20&quot;/&gt;&lt;/w:rPr&gt;&lt;m:t&gt; &lt;/m:t&gt;&lt;/m:r&gt;&lt;m:r&gt;&lt;w:rPr&gt;&lt;w:rFonts w:ascii=&quot;Cambria Math&quot; w:h-ansi=&quot;Cambria Math&quot;/&gt;&lt;wx:font wx:val=&quot;Cambria Math&quot;/&gt;&lt;w:i/&gt;&lt;w:sz-cs w:val=&quot;20&quot;/&gt;&lt;/w:rPr&gt;&lt;m:t&gt;?π,   &lt;/m:t&gt;&lt;/m:r&gt;&lt;m:r&gt;&lt;w:rPr&gt;&lt;w:rFonts w:ascii=&quot;Cambria Math&quot; w:fareast=&quot;?? ??&quot; w:h-ansi=&quot;Cambria Math&quot;/&gt;&lt;wx:font wx:val=&quot;Cambria Math&quot;/&gt;&lt;w:i/&gt;&lt;w:sz-cs w:val=&quot;20&quot;/&gt;&lt;/w:rPr&gt;&lt;m:t&gt;q=&quot;0,&gt;1,2,:…, &lt;/m:t&gt;&lt;/m:r&gt;&lt;m:sSup&gt;&lt;m:sSupPr&gt;&lt;m:ctrlPr&gt;&lt;w:rPr&gt;&lt;w:rFonts w:ascii=&quot;Cambria Math&quot; w:fareast=&quot;?? ??&quot; w:h-ansi=&quot;Cambria Math&quot;/&gt;&lt;wx:font wx:val=&quot;Cambria Math&quot;/&gt;&lt;w:i/&gt;&lt;w:sz-cs w:val=&quot;20&quot;/&gt;&lt;/w:rPr&gt;&lt;/m:ctrlPr&gt;&lt;/m:sSupPr&gt;&lt;m:e&gt;&lt;m:r&gt;&lt;w:rPr&gt;&lt;w:rFonts w:as&quot;cii&gt;=&quot;Cam:bria Math&quot; w:fareast=&quot;?? ??&quot; w:h-ansi=&quot;Cambria Math&quot;/&gt;&lt;wx:font wx:val=&quot;Cambria Math&quot;/&gt;&lt;w:i/&gt;&lt;w:sz-cs w:val=&quot;20&quot;/&gt;&lt;/w:rPr&gt;&lt;m:t&gt;2&lt;/m:t&gt;&lt;/m:r&gt;&lt;/m:e&gt;&lt;m:sup&gt;&lt;m:r&gt;&lt;w:rPr&gt;&lt;w:rFonts w:ascii=&quot;Cambria Math&quot; w:fareast=&quot;?? ??&quot; w:h-ansi=&quot;Cambria Math&quot;/&gt;&lt;wx:font wx:val=&quot;Cambria Math&quot;/&gt;&lt;w:i/&gt;&lt;w:sz-cs w:val=&quot;20&quot;/&gt;&lt;/w:rPr&gt;&lt;m:t&gt;Q&lt;/m:t&gt;&lt;/m:r&gt;&lt;/m:sup&gt;&lt;/m:sSup&gt;&lt;m:r&gt;&lt;w:rPr&gt;&lt;w:rFonts w:ascii=&quot;Cambria Math&quot; w:fareast=&quot;?? ??&quot; w:h-ansi=&quot;Cambria Math&quot;/&gt;&lt;wx:font wx:val=&quot;Cambria Math&quot;/&gt;&lt;w:i/&gt;&lt;w:sz-cs w:val=&quot;20&quot;/&gt;&lt;/w:rPr&gt;&lt;m:t&gt;-1&lt;/m:t&gt;&lt;/m:r&gt;&lt;/m:e&gt;&lt;/m:d&gt;&lt;m:r&gt;&lt;w:rPr&gt;&lt;w:rFonts w:ascii=&quot;Cambria Math&quot; w:h-ansi=&quot;Cambria Math&quot;/&gt;&lt;wx:font wx:val=&quot;Cambria Math&quot;/&gt;&lt;w:i/&gt;&lt;w:sz-cs w:val=&quot;20&quot;/&gt;&lt;/w:rPr&gt;&lt;m:t&gt;∪&lt;/m:t&gt;&lt;/m:r&gt;&lt;m:d&gt;&lt;m:dPr&gt;&lt;m:begChr m:val=&quot;{&quot;/&gt;&lt;m:endChr m:val=&quot;}&quot;/&gt;&lt;m:ctrlPr&gt;&lt;w:rPr&gt;:&lt;w:r1Fonts &gt;w:ascii=&quot;Cambria Math&quot; w:h-ansi=&quot;Cambria Math&quot;/&gt;&lt;wx:font wx:val=&quot;Cambria Math&quot;/&gt;&lt;w:i/&gt;&lt;w:sz-cs w:val=&quot;20&quot;/&gt;&lt;/w:rPr&gt;&lt;/m:ctrlPr&gt;&lt;/m:dPr&gt;&lt;m:e&gt;&lt;m:sSup&gt;&lt;m:sSupPr&gt;&lt;m:ctrlPr&gt;&lt;w:rPr&gt;&lt;w:rFonts w:ascii=&quot;Cambria Math&quot; w:h-ansi=&quot;Cambria Math&quot;/&gt;&lt;wx:font wx:val=&quot;Cambria Math&quot;/&gt;&lt;w:i/&gt;&lt;w:sz-cs w:val=&quot;20&quot;/&gt;&lt;/w:rPr&gt;&lt;/m:ctrlPr&gt;&lt;/m:sSupPr&gt;&lt;m:e&gt;&lt;m:r&gt;&lt;w:rPr&gt;&lt;w:rFonts w:ascii=&quot;Cambria Math&quot; w:h-ansi=&quot;Cambria Math&quot;/&gt;&lt;wx:font wx:val=&quot;Cambria Math&quot;/&gt;&lt;w:i/&gt;&lt;w:sz-cs w:val=&quot;20&quot;/&gt;&lt;/w:rPr&gt;&lt;m:t&gt;-2&lt;/m:t&gt;&lt;/m:r&gt;&lt;/m:e&gt;&lt;m:sup&gt;&lt;m:r&gt;&lt;w:rPr&gt;&lt;w:rFonts w:ascii=&quot;Cambria Math&quot; w:h-ansi=&quot;Cambria Math&quot;/&gt;&lt;wx:font wx:val=&quot;Cambria Math&quot;/&gt;&lt;w:i/&gt;&lt;w:sz-cs w:val=&quot;20&quot;/&gt;&lt;/w:rPr&gt;&lt;m:t&gt;-&lt;/m:t&gt;&lt;/m:r&gt;&lt;m:d&gt;&lt;m:dPr&gt;&lt;m:ctrlPr&gt;&lt;w:rPr&gt;&lt;w:rFonts w:ascii=&quot;Cambria Math&quot; w:h-ansi=&quot;Cambria Math&quot;/&gt;&lt;wx:font wx:val=&quot;Cambria Math&quot;/&gt;&lt;w:i/&gt;&lt;w:sz-cs w:val=&quot;20&quot;/&gt;&lt;/w:rPr&gt;&lt;/m:ctrlPr&gt;&lt;/m:dPr&gt;&lt;m:e&gt;&lt;m:r&gt;&lt;w:rPr&gt;&lt;w:rFonts w:ascii=&quot;Cambria Math&quot; w:h-ansi=&quot;Cambria Math&quot;/&gt;&lt;wx:font wx:val=&quot;Cambria Math&quot;/&gt;&lt;w:i/&gt;&lt;w:sz-cs w:val=&quot;20&quot;/&gt;&lt;/w:rPr&gt;&lt;m:t&gt;N-q&lt;/m:t&gt;&lt;/m:r&gt;&lt;/m:e&gt;&lt;/m:d&gt;&lt;m:r&gt;&lt;w:rPr&gt;&lt;w:rFonts w:ascii=&quot;Cambria Math&quot; w:h-ansi=&quot;Cambria Math&quot;/&gt;&lt;wx:font wx:val=&quot;Cambria Math&quot;/&gt;&lt;w:i/&gt;&lt;w:sz-cs w:val=&quot;20&quot;/&gt;&lt;/w:rPr&gt;&lt;m:t&gt;?s&lt;/m:t&gt;&lt;/m:r&gt;&lt;/m:sup&gt;&lt;/m:sSup&gt;&lt;m:r&gt;&lt;m:rPr&gt;&lt;m:sty m:val=&quot;p&quot;/&gt;&lt;/m:rPr&gt;&lt;w:rPr&gt;&lt;w:rFonts w:ascii=&quot;Cambria Math&quot; w:h-ansi=&quot;Cambria Math&quot;/&gt;&lt;wx:font wx:val=&quot;Cambria Math&quot;/&gt;&lt;w:sz-cs w:val=&quot;20&quot;/&gt;&lt;/w:rPr&gt;&lt;m:t&gt; &lt;/m:t&gt;&lt;/m:r&gt;&lt;m:r&gt;&lt;w:rPr&gt;&lt;w:rFonts w:ascii=&quot;Cambria Math&quot; w:h-ansi=&quot;Cambria Math&quot;/&gt;&lt;wx:font wx:val=&quot;Cambria Math&quot;/&gt;&lt;w:i/&gt;&lt;w:sz-cs w:val=&quot;20&quot;/&gt;&lt;/w:rPr&gt;&lt;m:t&gt;?π,   &lt;/m:t&gt;&lt;/m:r&gt;&lt;m:r&gt;r&lt;w:rPar&gt;&lt;w:rFwonts w:ascii=&quot;Cambria Math&quot; w:fareast=&quot;?? ??&quot; w:h-ansi=&quot;Cambria Math&quot;/&gt;&lt;wx:font wx:val=&quot;Cambria Math&quot;/&gt;&lt;w:i/&gt;&lt;w:sz-cs w:val=&quot;20&quot;/&gt;&lt;/w:rPr&gt;&lt;m:t&gt;q=0,1,2,…, &lt;/m:t&gt;&lt;/m:r&gt;&lt;m:sSup&gt;&lt;m:sSupPr&gt;&lt;m:ctrlPr&gt;&lt;w:rPr&gt;&lt;w:rFonts w:ascii=&quot;Cambria Math&quot; w:farerast=&quot;?a? ??&quot; w:wh-ansi=&quot;Cambria Math&quot;/&gt;&lt;wx:font wx:val=&quot;Cambria Math&quot;/&gt;&lt;w:i/&gt;&lt;w:sz-cs w:val=&quot;20&quot;/&gt;&lt;/w:rPr&gt;&lt;/m:ctrlPr&gt;&lt;/m:sSupPr&gt;&lt;m:e&gt;&lt;m:r&gt;&lt;w:rPr&gt;&lt;w:rFonts w:ascii=&quot;Cambria Math&quot; w:fareast=&quot;?? ??&quot; w:h-ansi=&quot;Cambria Math&quot;/&gt;&lt;wx:font wx:val=&quot;Cambria Math&quot;/&gt;&lt;w:i/&gt;&lt;w:sz-cs w:val=&quot;20&quot;/&gt;&lt;/w:rPr&gt;&lt;m:t&gt;2&lt;/m:t&gt;&lt;/m:r&gt;&lt;/m:e&gt;&lt;m:sup&gt;&lt;m:r&gt;&lt;w:rPr&gt;&lt;w:rFonts w:ascii=&quot;Cambria Math&quot; w:fareast=&quot;?? ??&quot; w:h-ansi=&quot;Cambria Math&quot;/&gt;&lt;wx:font wx:val=&quot;Cambria Math&quot;/&gt;&lt;w:i/&gt;&lt;w:sz-cs w:val=&quot;20&quot;/&gt;&lt;/w:rPr&gt;&lt;m:t&gt;Q&lt;/m:t&gt;&lt;/m:r&gt;&lt;/m:sup&gt;&lt;/m:sSup&gt;&lt;m:r&gt;&lt;w:rPr&gt;&lt;w:rFonts w:ascii=&quot;Cambria Math&quot; w:fareast=&quot;?? ??&quot; w:h-ansi=&quot;Cambria Math&quot;/&gt;&lt;wx:font wx:val=&quot;Cambria Math&quot;/&gt;&lt;w:i/&gt;&lt;w:sz-cs w:val=&quot;20&quot;/&gt;&lt;/w:rPr&gt;&lt;m:t&gt;-2&lt;/m:t&gt;&lt;/m:r&gt;&lt;/m:e&gt;&lt;/m:d&gt;&lt;m:r&gt;&lt;w:rPr&gt;&lt;w:rFonts w:ascii=&quot;Cambria Math&quot; w:h-ansi=&quot;Cambria Math&quot;/&gt;&lt;wx:font wx:val=&quot;Cambria Math&quot;/&gt;&lt;w:i/&gt;&lt;w:sz-cs w:val=&quot;20&quot;/&gt;&lt;/w:rPr&gt;&lt;m:t&gt;∪{0}&lt;/m:t&gt;&lt;/m:r&gt;&lt;/m:oMath&gt;&lt;/m:oMathPara&gt;&lt;/w:p&gt;&lt;w:sectPr wsp:rsidR=&quot;00000000&quot;&gt;&lt;w:pgSz w:w=&quot;12240&quot; w:h=&quot;15840&quot;/&gt;&lt;w:pgMar w:top=&quot;1701&quot; w:right=&quot;1440&quot; w:bottom=&quot;1440&quot; w:left=&quot;1440&quot; w:hea&gt;der=&quot;72n0&quot; w:foot=er=&quot;720&quot; w:gutter=&quot;0&quot;/&gt;&lt;w:cols w:space=&quot;720&quot;/&gt;&lt;/w:sectPr&gt;&lt;/wx:sect&gt;&lt;/w:body&gt;&lt;/w:wordDocument&gt;">
                  <v:imagedata r:id="rId30" o:title="" chromakey="white"/>
                </v:shape>
              </w:pict>
            </w:r>
            <w:r>
              <w:rPr>
                <w:rFonts w:eastAsia="Batang"/>
                <w:szCs w:val="20"/>
                <w:lang w:val="en-GB" w:eastAsia="en-US"/>
              </w:rPr>
              <w:fldChar w:fldCharType="end"/>
            </w:r>
            <w:r>
              <w:rPr>
                <w:rFonts w:eastAsia="Batang"/>
                <w:szCs w:val="20"/>
                <w:lang w:val="en-GB" w:eastAsia="en-US"/>
              </w:rPr>
              <w:t xml:space="preserve">     </w:t>
            </w:r>
          </w:p>
          <w:p w:rsidR="00515EA1" w:rsidRDefault="004F734F">
            <w:pPr>
              <w:numPr>
                <w:ilvl w:val="0"/>
                <w:numId w:val="20"/>
              </w:numPr>
              <w:suppressAutoHyphens/>
              <w:spacing w:after="0" w:line="240" w:lineRule="auto"/>
              <w:rPr>
                <w:rFonts w:eastAsia="Batang"/>
                <w:szCs w:val="20"/>
                <w:lang w:val="en-GB" w:eastAsia="en-US"/>
              </w:rPr>
            </w:pPr>
            <w:r>
              <w:rPr>
                <w:rFonts w:eastAsia="Batang"/>
                <w:szCs w:val="20"/>
                <w:lang w:val="en-GB" w:eastAsia="en-US"/>
              </w:rPr>
              <w:t xml:space="preserve">Alt6. A given correlation phase value </w:t>
            </w:r>
            <w:r>
              <w:rPr>
                <w:rFonts w:eastAsia="Batang"/>
                <w:szCs w:val="20"/>
                <w:lang w:val="en-GB" w:eastAsia="en-US"/>
              </w:rPr>
              <w:fldChar w:fldCharType="begin"/>
            </w:r>
            <w:r>
              <w:rPr>
                <w:rFonts w:eastAsia="Batang"/>
                <w:szCs w:val="20"/>
                <w:lang w:val="en-GB" w:eastAsia="en-US"/>
              </w:rPr>
              <w:instrText xml:space="preserve"> QUOTE </w:instrText>
            </w:r>
            <w:r>
              <w:rPr>
                <w:rFonts w:eastAsia="Batang"/>
                <w:position w:val="-5"/>
                <w:szCs w:val="20"/>
                <w:lang w:val="en-GB" w:eastAsia="en-US"/>
              </w:rPr>
              <w:pict>
                <v:shape id="_x0000_i1061" type="#_x0000_t75" style="width:22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2F9E&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C22F9E&quot; wsp:rsidP=&quot;00C22F9E&quot;&gt;&lt;m:oMathPara&gt;&lt;m:oMath&gt;&lt;m:r&gt;&lt;w:rPr&gt;&lt;w:rFonts w:ascii=&quot;Cambria Math&quot; w:h-ansi=&quot;Cambria Math&quot;/&gt;&lt;wx:font wx:val=&quot;Cambria Math&quot;/&gt;&lt;w:i/&gt;&lt;w:sz-cs w:val=&quot;22&quot;/&gt;&lt;/w:rPr&gt;&lt;m:t&gt;θ(D)&lt;/m:t&gt;&lt;/m:r&gt;&lt;/m:oMath&gt;&lt;/m:oMathPara&gt;&lt;/w:p&gt;&lt;w:sectPr wsp:rsidR=&quot;00000000&quot;&gt;&lt;w:pgSz w:w=&quot;12240&quot; w:h=&quot;15840&quot;/&gt;&lt;w:pgMar w:top=&quot;1701&quot; w:right=&quot;1440&quot; w:bottom=&quot;1440&quot; w:left=&quot;1440&quot; w:header=&quot;720&quot; w:footer=&quot;720&quot; w:gutter=&quot;0&quot;/&gt;&lt;&lt;&lt;w::cols w:space=&quot;720&quot;/&gt;&lt;/w:sectPr&gt;&lt;/wx:sect&gt;&lt;/w:body&gt;&lt;/w:wordDocument&gt;">
                  <v:imagedata r:id="rId27" o:title="" chromakey="white"/>
                </v:shape>
              </w:pict>
            </w:r>
            <w:r>
              <w:rPr>
                <w:rFonts w:eastAsia="Batang"/>
                <w:szCs w:val="20"/>
                <w:lang w:val="en-GB" w:eastAsia="en-US"/>
              </w:rPr>
              <w:instrText xml:space="preserve"> </w:instrText>
            </w:r>
            <w:r>
              <w:rPr>
                <w:rFonts w:eastAsia="Batang"/>
                <w:szCs w:val="20"/>
                <w:lang w:val="en-GB" w:eastAsia="en-US"/>
              </w:rPr>
              <w:fldChar w:fldCharType="separate"/>
            </w:r>
            <w:r>
              <w:rPr>
                <w:rFonts w:eastAsia="Batang"/>
                <w:position w:val="-5"/>
                <w:szCs w:val="20"/>
                <w:lang w:val="en-GB" w:eastAsia="en-US"/>
              </w:rPr>
              <w:pict>
                <v:shape id="_x0000_i1062" type="#_x0000_t75" style="width:22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2F9E&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C22F9E&quot; wsp:rsidP=&quot;00C22F9E&quot;&gt;&lt;m:oMathPara&gt;&lt;m:oMath&gt;&lt;m:r&gt;&lt;w:rPr&gt;&lt;w:rFonts w:ascii=&quot;Cambria Math&quot; w:h-ansi=&quot;Cambria Math&quot;/&gt;&lt;wx:font wx:val=&quot;Cambria Math&quot;/&gt;&lt;w:i/&gt;&lt;w:sz-cs w:val=&quot;22&quot;/&gt;&lt;/w:rPr&gt;&lt;m:t&gt;θ(D)&lt;/m:t&gt;&lt;/m:r&gt;&lt;/m:oMath&gt;&lt;/m:oMathPara&gt;&lt;/w:p&gt;&lt;w:sectPr wsp:rsidR=&quot;00000000&quot;&gt;&lt;w:pgSz w:w=&quot;12240&quot; w:h=&quot;15840&quot;/&gt;&lt;w:pgMar w:top=&quot;1701&quot; w:right=&quot;1440&quot; w:bottom=&quot;1440&quot; w:left=&quot;1440&quot; w:header=&quot;720&quot; w:footer=&quot;720&quot; w:gutter=&quot;0&quot;/&gt;&lt;&lt;&lt;w::cols w:space=&quot;720&quot;/&gt;&lt;/w:sectPr&gt;&lt;/wx:sect&gt;&lt;/w:body&gt;&lt;/w:wordDocument&gt;">
                  <v:imagedata r:id="rId27" o:title="" chromakey="white"/>
                </v:shape>
              </w:pict>
            </w:r>
            <w:r>
              <w:rPr>
                <w:rFonts w:eastAsia="Batang"/>
                <w:szCs w:val="20"/>
                <w:lang w:val="en-GB" w:eastAsia="en-US"/>
              </w:rPr>
              <w:fldChar w:fldCharType="end"/>
            </w:r>
            <w:r>
              <w:rPr>
                <w:rFonts w:eastAsia="Batang"/>
                <w:szCs w:val="20"/>
                <w:lang w:val="en-GB" w:eastAsia="en-US"/>
              </w:rPr>
              <w:t xml:space="preserve"> is quantized to </w:t>
            </w:r>
            <w:r>
              <w:rPr>
                <w:rFonts w:eastAsia="Batang"/>
                <w:szCs w:val="20"/>
                <w:lang w:val="en-GB" w:eastAsia="en-US"/>
              </w:rPr>
              <w:fldChar w:fldCharType="begin"/>
            </w:r>
            <w:r>
              <w:rPr>
                <w:rFonts w:eastAsia="Batang"/>
                <w:szCs w:val="20"/>
                <w:lang w:val="en-GB" w:eastAsia="en-US"/>
              </w:rPr>
              <w:instrText xml:space="preserve"> QUOTE </w:instrText>
            </w:r>
            <w:r>
              <w:rPr>
                <w:rFonts w:eastAsia="Batang"/>
                <w:position w:val="-5"/>
                <w:szCs w:val="20"/>
                <w:lang w:val="en-GB" w:eastAsia="en-US"/>
              </w:rPr>
              <w:pict>
                <v:shape id="_x0000_i1063" type="#_x0000_t75" style="width:22pt;height:1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95486&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095486&quot; wsp:rsidP=&quot;00095486&quot;&gt;&lt;m:oMathPara&gt;&lt;m:oMath&gt;&lt;m:acc&gt;&lt;m:accPr&gt;&lt;m:ctrlPr&gt;&lt;w:rPr&gt;&lt;w:rFonts w:ascii=&quot;Cambria Math&quot; w:fareast=&quot;DengXian&quot; w:h-ansi=&quot;Cambria Math&quot;/&gt;&lt;wx:font wx:val=&quot;Cambria Math&quot;/&gt;&lt;w:i/&gt;&lt;w:sz-cs w:val=&quot;22&quot;/&gt;&lt;w:lang w:fareast=&quot;KO&quot;/&gt;&lt;/w:rPr&gt;&lt;/m:ctrlPr&gt;&lt;/m:accPr&gt;&lt;m:e&gt;&lt;m:r&gt;&lt;w:rPr&gt;&lt;w:rFonts w:ascii=&quot;Cambria Math&quot; w:h-ansi=&quot;Cambria Math&quot;/&gt;&lt;wx:font wx:val=&quot;Cambria Math&quot;/&gt;&lt;w:i/&gt;&lt;w:sz-cs w:val=&quot;22&quot;/&gt;&lt;/w:rPr&gt;&lt;m:t&gt;θ&lt;/m:t&gt;&lt;/m:r&gt;&lt;/m:e&gt;&lt;/m:acc&gt;&lt;m:r&gt;&lt;w:rPr&gt;&lt;w:rFonts w:ascii=&quot;Cambria Math&quot; w:h-ansi=&quot;Cambria Math&quot;/&gt;&lt;wx:font wx:val=&quot;Cambria Math&quot;/&gt;&lt;w:i/&gt;&lt;w:sz-cs w:val=&quot;22&quot;/&gt;&lt;/w:rPr&gt;&lt;m:t&gt;(D)&lt;/m:t&gt;&lt;/m:r&gt;&lt;/m:oMath&gt;&lt;/m:oMathPara&gt;&lt;/w:p&gt;&lt;w:sectPr wsp:rsidR=&quot;00000000&quot;&gt;&lt;wPP:p&gt;gSz w:w=&quot;12240&quot; w:h=&quot;15840&quot;/&gt;&lt;w:pgMar w:top=&quot;1701&quot; w:right=&quot;1440&quot; w:bottom=&quot;1440&quot; w:left=&quot;1440&quot; w:header=&quot;720&quot; w:footer=&quot;720&quot; w:gutter=&quot;0&quot;/&gt;&lt;w:cols w:space=&quot;720&quot;/&gt;&lt;/w:sectPr&gt;&lt;/wx:sect&gt;&lt;/w:body&gt;&lt;/w:wordDocument&gt;">
                  <v:imagedata r:id="rId28" o:title="" chromakey="white"/>
                </v:shape>
              </w:pict>
            </w:r>
            <w:r>
              <w:rPr>
                <w:rFonts w:eastAsia="Batang"/>
                <w:szCs w:val="20"/>
                <w:lang w:val="en-GB" w:eastAsia="en-US"/>
              </w:rPr>
              <w:instrText xml:space="preserve"> </w:instrText>
            </w:r>
            <w:r>
              <w:rPr>
                <w:rFonts w:eastAsia="Batang"/>
                <w:szCs w:val="20"/>
                <w:lang w:val="en-GB" w:eastAsia="en-US"/>
              </w:rPr>
              <w:fldChar w:fldCharType="separate"/>
            </w:r>
            <w:r>
              <w:rPr>
                <w:rFonts w:eastAsia="Batang"/>
                <w:position w:val="-5"/>
                <w:szCs w:val="20"/>
                <w:lang w:val="en-GB" w:eastAsia="en-US"/>
              </w:rPr>
              <w:pict>
                <v:shape id="_x0000_i1064" type="#_x0000_t75" style="width:22pt;height:1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95486&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095486&quot; wsp:rsidP=&quot;00095486&quot;&gt;&lt;m:oMathPara&gt;&lt;m:oMath&gt;&lt;m:acc&gt;&lt;m:accPr&gt;&lt;m:ctrlPr&gt;&lt;w:rPr&gt;&lt;w:rFonts w:ascii=&quot;Cambria Math&quot; w:fareast=&quot;DengXian&quot; w:h-ansi=&quot;Cambria Math&quot;/&gt;&lt;wx:font wx:val=&quot;Cambria Math&quot;/&gt;&lt;w:i/&gt;&lt;w:sz-cs w:val=&quot;22&quot;/&gt;&lt;w:lang w:fareast=&quot;KO&quot;/&gt;&lt;/w:rPr&gt;&lt;/m:ctrlPr&gt;&lt;/m:accPr&gt;&lt;m:e&gt;&lt;m:r&gt;&lt;w:rPr&gt;&lt;w:rFonts w:ascii=&quot;Cambria Math&quot; w:h-ansi=&quot;Cambria Math&quot;/&gt;&lt;wx:font wx:val=&quot;Cambria Math&quot;/&gt;&lt;w:i/&gt;&lt;w:sz-cs w:val=&quot;22&quot;/&gt;&lt;/w:rPr&gt;&lt;m:t&gt;θ&lt;/m:t&gt;&lt;/m:r&gt;&lt;/m:e&gt;&lt;/m:acc&gt;&lt;m:r&gt;&lt;w:rPr&gt;&lt;w:rFonts w:ascii=&quot;Cambria Math&quot; w:h-ansi=&quot;Cambria Math&quot;/&gt;&lt;wx:font wx:val=&quot;Cambria Math&quot;/&gt;&lt;w:i/&gt;&lt;w:sz-cs w:val=&quot;22&quot;/&gt;&lt;/w:rPr&gt;&lt;m:t&gt;(D)&lt;/m:t&gt;&lt;/m:r&gt;&lt;/m:oMath&gt;&lt;/m:oMathPara&gt;&lt;/w:p&gt;&lt;w:sectPr wsp:rsidR=&quot;00000000&quot;&gt;&lt;wPP:p&gt;gSz w:w=&quot;12240&quot; w:h=&quot;15840&quot;/&gt;&lt;w:pgMar w:top=&quot;1701&quot; w:right=&quot;1440&quot; w:bottom=&quot;1440&quot; w:left=&quot;1440&quot; w:header=&quot;720&quot; w:footer=&quot;720&quot; w:gutter=&quot;0&quot;/&gt;&lt;w:cols w:space=&quot;720&quot;/&gt;&lt;/w:sectPr&gt;&lt;/wx:sect&gt;&lt;/w:body&gt;&lt;/w:wordDocument&gt;">
                  <v:imagedata r:id="rId28" o:title="" chromakey="white"/>
                </v:shape>
              </w:pict>
            </w:r>
            <w:r>
              <w:rPr>
                <w:rFonts w:eastAsia="Batang"/>
                <w:szCs w:val="20"/>
                <w:lang w:val="en-GB" w:eastAsia="en-US"/>
              </w:rPr>
              <w:fldChar w:fldCharType="end"/>
            </w:r>
            <w:r>
              <w:rPr>
                <w:rFonts w:eastAsia="Batang"/>
                <w:szCs w:val="20"/>
                <w:lang w:val="en-GB" w:eastAsia="en-US"/>
              </w:rPr>
              <w:t xml:space="preserve"> </w:t>
            </w:r>
            <w:proofErr w:type="spellStart"/>
            <w:r>
              <w:rPr>
                <w:rFonts w:eastAsia="Batang"/>
                <w:szCs w:val="20"/>
                <w:lang w:val="en-GB" w:eastAsia="en-US"/>
              </w:rPr>
              <w:t>based</w:t>
            </w:r>
            <w:proofErr w:type="spellEnd"/>
            <w:r>
              <w:rPr>
                <w:rFonts w:eastAsia="Batang"/>
                <w:szCs w:val="20"/>
                <w:lang w:val="en-GB" w:eastAsia="en-US"/>
              </w:rPr>
              <w:t xml:space="preserve"> on the following alphabet (where </w:t>
            </w:r>
            <w:r>
              <w:rPr>
                <w:rFonts w:eastAsia="Batang"/>
                <w:szCs w:val="20"/>
                <w:lang w:val="en-GB" w:eastAsia="en-US"/>
              </w:rPr>
              <w:fldChar w:fldCharType="begin"/>
            </w:r>
            <w:r>
              <w:rPr>
                <w:rFonts w:eastAsia="Batang"/>
                <w:szCs w:val="20"/>
                <w:lang w:val="en-GB" w:eastAsia="en-US"/>
              </w:rPr>
              <w:instrText xml:space="preserve"> QUOTE </w:instrText>
            </w:r>
            <w:r>
              <w:rPr>
                <w:rFonts w:eastAsia="Batang"/>
                <w:position w:val="-5"/>
                <w:szCs w:val="20"/>
                <w:lang w:val="en-GB" w:eastAsia="en-US"/>
              </w:rPr>
              <w:pict>
                <v:shape id="_x0000_i1065" type="#_x0000_t75" style="width:7.5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26AA&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C526AA&quot; wsp:rsidP=&quot;00C526AA&quot;&gt;&lt;m:oMathPara&gt;&lt;m:oMath&gt;&lt;m:r&gt;&lt;w:rPr&gt;&lt;w:rFonts w:ascii=&quot;Cambria Math&quot; w:h-ansi=&quot;Cambria Math&quot;/&gt;&lt;wx:font wx:val=&quot;Cambria Math&quot;/&gt;&lt;w:i/&gt;&lt;w:sz-cs w:val=&quot;22&quot;/&gt;&lt;/w:rPr&gt;&lt;m:t&gt;D&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29" o:title="" chromakey="white"/>
                </v:shape>
              </w:pict>
            </w:r>
            <w:r>
              <w:rPr>
                <w:rFonts w:eastAsia="Batang"/>
                <w:szCs w:val="20"/>
                <w:lang w:val="en-GB" w:eastAsia="en-US"/>
              </w:rPr>
              <w:instrText xml:space="preserve"> </w:instrText>
            </w:r>
            <w:r>
              <w:rPr>
                <w:rFonts w:eastAsia="Batang"/>
                <w:szCs w:val="20"/>
                <w:lang w:val="en-GB" w:eastAsia="en-US"/>
              </w:rPr>
              <w:fldChar w:fldCharType="separate"/>
            </w:r>
            <w:r>
              <w:rPr>
                <w:rFonts w:eastAsia="Batang"/>
                <w:position w:val="-5"/>
                <w:szCs w:val="20"/>
                <w:lang w:val="en-GB" w:eastAsia="en-US"/>
              </w:rPr>
              <w:pict>
                <v:shape id="_x0000_i1066" type="#_x0000_t75" style="width:7.5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26AA&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C526AA&quot; wsp:rsidP=&quot;00C526AA&quot;&gt;&lt;m:oMathPara&gt;&lt;m:oMath&gt;&lt;m:r&gt;&lt;w:rPr&gt;&lt;w:rFonts w:ascii=&quot;Cambria Math&quot; w:h-ansi=&quot;Cambria Math&quot;/&gt;&lt;wx:font wx:val=&quot;Cambria Math&quot;/&gt;&lt;w:i/&gt;&lt;w:sz-cs w:val=&quot;22&quot;/&gt;&lt;/w:rPr&gt;&lt;m:t&gt;D&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29" o:title="" chromakey="white"/>
                </v:shape>
              </w:pict>
            </w:r>
            <w:r>
              <w:rPr>
                <w:rFonts w:eastAsia="Batang"/>
                <w:szCs w:val="20"/>
                <w:lang w:val="en-GB" w:eastAsia="en-US"/>
              </w:rPr>
              <w:fldChar w:fldCharType="end"/>
            </w:r>
            <w:r>
              <w:rPr>
                <w:rFonts w:eastAsia="Batang"/>
                <w:szCs w:val="20"/>
                <w:lang w:val="en-GB" w:eastAsia="en-US"/>
              </w:rPr>
              <w:t xml:space="preserve"> denotes delay and </w:t>
            </w:r>
            <w:r>
              <w:rPr>
                <w:rFonts w:eastAsia="微软雅黑"/>
                <w:i/>
                <w:iCs/>
                <w:szCs w:val="20"/>
                <w:lang w:val="en-GB" w:eastAsia="en-US"/>
              </w:rPr>
              <w:t xml:space="preserve">p(.) </w:t>
            </w:r>
            <w:r>
              <w:rPr>
                <w:rFonts w:eastAsia="微软雅黑"/>
                <w:szCs w:val="20"/>
                <w:lang w:val="en-GB" w:eastAsia="en-US"/>
              </w:rPr>
              <w:t>denotes amplitude quantization values used for Rel-16 e-</w:t>
            </w:r>
            <w:proofErr w:type="spellStart"/>
            <w:r>
              <w:rPr>
                <w:rFonts w:eastAsia="微软雅黑"/>
                <w:szCs w:val="20"/>
                <w:lang w:val="en-GB" w:eastAsia="en-US"/>
              </w:rPr>
              <w:t>TypeII</w:t>
            </w:r>
            <w:proofErr w:type="spellEnd"/>
            <w:r>
              <w:rPr>
                <w:rFonts w:eastAsia="微软雅黑"/>
                <w:szCs w:val="20"/>
                <w:lang w:val="en-GB" w:eastAsia="en-US"/>
              </w:rPr>
              <w:t xml:space="preserve"> codebook </w:t>
            </w:r>
            <w:r>
              <w:rPr>
                <w:rFonts w:eastAsia="Batang"/>
                <w:szCs w:val="20"/>
                <w:lang w:val="en-GB" w:eastAsia="en-US"/>
              </w:rPr>
              <w:t xml:space="preserve">and </w:t>
            </w:r>
            <w:r>
              <w:rPr>
                <w:rFonts w:eastAsia="Batang"/>
                <w:szCs w:val="20"/>
                <w:lang w:val="en-GB" w:eastAsia="en-US"/>
              </w:rPr>
              <w:fldChar w:fldCharType="begin"/>
            </w:r>
            <w:r>
              <w:rPr>
                <w:rFonts w:eastAsia="Batang"/>
                <w:szCs w:val="20"/>
                <w:lang w:val="en-GB" w:eastAsia="en-US"/>
              </w:rPr>
              <w:instrText xml:space="preserve"> QUOTE </w:instrText>
            </w:r>
            <w:r>
              <w:rPr>
                <w:rFonts w:eastAsia="Batang"/>
                <w:position w:val="-5"/>
                <w:szCs w:val="20"/>
                <w:lang w:val="en-GB" w:eastAsia="en-US"/>
              </w:rPr>
              <w:pict>
                <v:shape id="_x0000_i1067" type="#_x0000_t75" style="width:23.5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9E&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4D379E&quot; wsp:rsidP=&quot;004D379E&quot;&gt;&lt;m:oMathPara&gt;&lt;m:oMath&gt;&lt;m:r&gt;&lt;w:rPr&gt;&lt;w:rFonts w:ascii=&quot;Cambria Math&quot; w:h-ansi=&quot;Cambria Math&quot;/&gt;&lt;wx:font wx:val=&quot;Cambria Math&quot;/&gt;&lt;w:i/&gt;&lt;w:sz-cs w:val=&quot;22&quot;/&gt;&lt;/w:rPr&gt;&lt;m:t&gt;ε&amp;gt;0&lt;/m:t&gt;&lt;/m:r&gt;&lt;/m:oMath&gt;&lt;/m:oMathPara&gt;&lt;/w:p&gt;&lt;w:sectPr wsp:rsidR=&quot;00000000&quot;&gt;&lt;w:pgSz w:w=&quot;12240&quot; w:h=&quot;15840&quot;/&gt;&lt;w:pgMar w:top=&quot;1701&quot; w:right=&quot;1440&quot; w:bottom=&quot;1440&quot; w:left=&quot;1440&quot; w:header=&quot;720&quot; w:footer=&quot;720&quot; w:gutter=&quot;0&quot;&lt;&lt;/&gt;:&lt;w:cols w:space=&quot;720&quot;/&gt;&lt;/w:sectPr&gt;&lt;/wx:sect&gt;&lt;/w:body&gt;&lt;/w:wordDocument&gt;">
                  <v:imagedata r:id="rId31" o:title="" chromakey="white"/>
                </v:shape>
              </w:pict>
            </w:r>
            <w:r>
              <w:rPr>
                <w:rFonts w:eastAsia="Batang"/>
                <w:szCs w:val="20"/>
                <w:lang w:val="en-GB" w:eastAsia="en-US"/>
              </w:rPr>
              <w:instrText xml:space="preserve"> </w:instrText>
            </w:r>
            <w:r>
              <w:rPr>
                <w:rFonts w:eastAsia="Batang"/>
                <w:szCs w:val="20"/>
                <w:lang w:val="en-GB" w:eastAsia="en-US"/>
              </w:rPr>
              <w:fldChar w:fldCharType="separate"/>
            </w:r>
            <w:r>
              <w:rPr>
                <w:rFonts w:eastAsia="Batang"/>
                <w:position w:val="-5"/>
                <w:szCs w:val="20"/>
                <w:lang w:val="en-GB" w:eastAsia="en-US"/>
              </w:rPr>
              <w:pict>
                <v:shape id="_x0000_i1068" type="#_x0000_t75" style="width:23.5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9E&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4D379E&quot; wsp:rsidP=&quot;004D379E&quot;&gt;&lt;m:oMathPara&gt;&lt;m:oMath&gt;&lt;m:r&gt;&lt;w:rPr&gt;&lt;w:rFonts w:ascii=&quot;Cambria Math&quot; w:h-ansi=&quot;Cambria Math&quot;/&gt;&lt;wx:font wx:val=&quot;Cambria Math&quot;/&gt;&lt;w:i/&gt;&lt;w:sz-cs w:val=&quot;22&quot;/&gt;&lt;/w:rPr&gt;&lt;m:t&gt;ε&amp;gt;0&lt;/m:t&gt;&lt;/m:r&gt;&lt;/m:oMath&gt;&lt;/m:oMathPara&gt;&lt;/w:p&gt;&lt;w:sectPr wsp:rsidR=&quot;00000000&quot;&gt;&lt;w:pgSz w:w=&quot;12240&quot; w:h=&quot;15840&quot;/&gt;&lt;w:pgMar w:top=&quot;1701&quot; w:right=&quot;1440&quot; w:bottom=&quot;1440&quot; w:left=&quot;1440&quot; w:header=&quot;720&quot; w:footer=&quot;720&quot; w:gutter=&quot;0&quot;&lt;&lt;/&gt;:&lt;w:cols w:space=&quot;720&quot;/&gt;&lt;/w:sectPr&gt;&lt;/wx:sect&gt;&lt;/w:body&gt;&lt;/w:wordDocument&gt;">
                  <v:imagedata r:id="rId31" o:title="" chromakey="white"/>
                </v:shape>
              </w:pict>
            </w:r>
            <w:r>
              <w:rPr>
                <w:rFonts w:eastAsia="Batang"/>
                <w:szCs w:val="20"/>
                <w:lang w:val="en-GB" w:eastAsia="en-US"/>
              </w:rPr>
              <w:fldChar w:fldCharType="end"/>
            </w:r>
            <w:r>
              <w:rPr>
                <w:rFonts w:eastAsia="Batang"/>
                <w:szCs w:val="20"/>
                <w:lang w:val="en-GB" w:eastAsia="en-US"/>
              </w:rPr>
              <w:t xml:space="preserve">): </w:t>
            </w:r>
          </w:p>
          <w:p w:rsidR="00515EA1" w:rsidRDefault="004F734F">
            <w:pPr>
              <w:numPr>
                <w:ilvl w:val="1"/>
                <w:numId w:val="20"/>
              </w:numPr>
              <w:suppressAutoHyphens/>
              <w:spacing w:after="0" w:line="240" w:lineRule="auto"/>
              <w:rPr>
                <w:rFonts w:eastAsia="Batang"/>
                <w:szCs w:val="20"/>
                <w:lang w:val="en-GB" w:eastAsia="en-US"/>
              </w:rPr>
            </w:pPr>
            <w:r>
              <w:rPr>
                <w:rFonts w:eastAsia="Batang"/>
                <w:szCs w:val="20"/>
                <w:lang w:val="en-GB" w:eastAsia="en-US"/>
              </w:rPr>
              <w:t xml:space="preserve">Mode 1: </w:t>
            </w:r>
            <w:r>
              <w:rPr>
                <w:rFonts w:eastAsia="Batang"/>
                <w:szCs w:val="20"/>
                <w:lang w:val="en-GB" w:eastAsia="en-US"/>
              </w:rPr>
              <w:fldChar w:fldCharType="begin"/>
            </w:r>
            <w:r>
              <w:rPr>
                <w:rFonts w:eastAsia="Batang"/>
                <w:szCs w:val="20"/>
                <w:lang w:val="en-GB" w:eastAsia="en-US"/>
              </w:rPr>
              <w:instrText xml:space="preserve"> QUOTE </w:instrText>
            </w:r>
            <w:r>
              <w:rPr>
                <w:rFonts w:eastAsia="Batang"/>
                <w:position w:val="-5"/>
                <w:szCs w:val="20"/>
                <w:lang w:val="en-GB" w:eastAsia="en-US"/>
              </w:rPr>
              <w:pict>
                <v:shape id="_x0000_i1069" type="#_x0000_t75" style="width:177pt;height:1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372E&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A9372E&quot; wsp:rsidP=&quot;00A9372E&quot;&gt;&lt;m:oMathPara&gt;&lt;m:oMath&gt;&lt;m:acc&gt;&lt;m:accPr&gt;&lt;m:ctrlPr&gt;&lt;w:rPr&gt;&lt;w:rFonts w:ascii=&quot;Cambria Math&quot; w:fareast=&quot;DengXian&quot; w:h-ansi=&quot;Cambria Math&quot;/&gt;&lt;wx:font wx:val=&quot;Cambria Math&quot;/&gt;&lt;w:i/&gt;&lt;w:sz-cs w:val=&quot;22&quot;/&gt;&lt;w:lang w:fareast=&quot;KO&quot;/&gt;&lt;/w:rPr&gt;&lt;/m:ctrlPr&gt;&lt;/m:accPr&gt;&lt;m:e&gt;&lt;m:r&gt;&lt;w:rPr&gt;&lt;w:rFonts w:ascii=&quot;Cambria Math&quot; w:h-ansi=&quot;Cambria Math&quot;/&gt;&lt;wx:font wx:val=&quot;Cambria Math&quot;/&gt;&lt;w:i/&gt;&lt;w:sz-cs w:val=&quot;22&quot;/&gt;&lt;/w:rPr&gt;&lt;m:t&gt;θ&lt;/m:t&gt;&lt;/m:r&gt;&lt;/m:e&gt;&lt;/m:acc&gt;&lt;m:r&gt;&lt;w:rPr&gt;&lt;w:rFonts w:ascii=&quot;Cambria Math&quot; w:h-ansi=&quot;Cambria Math&quot;/&gt;&lt;wx:font wx:val=&quot;Cambria Math&quot;/&gt;&lt;w:i/&gt;&lt;w:sz-cs w:val=&quot;22&quot;/&gt;&lt;/w:rPr&gt;&lt;m:t&gt;(D)∈&lt;/m:t&gt;&lt;/m:r&gt;&lt;m:d&gt;&lt;m:dPr&gt;&lt;m:begChr m:val=&quot;{&quot;/&gt;&lt;m:endChr m:val=&quot;}&quot;/&gt;&lt;m:ctrlrPrPPrr&gt;&gt;&lt;w:rPr&gt;&lt;w:rFonts w:ascii=&quot;Cambria Math&quot; w:h-ansi=&quot;Cambria Math&quot;/&gt;&lt;wx:font wx:val=&quot;Cambria Math&quot;/&gt;&lt;w:i/&gt;&lt;w:sz-cs w:val=&quot;22&quot;/&gt;&lt;/w:rPr&gt;&lt;/m:ctrlPr&gt;&lt;/m:dPr&gt;&lt;m:e&gt;&lt;m:sSup&gt;&lt;m:sSupPr&gt;&lt;m:ctrlPr&gt;&lt;w:rPr&gt;&lt;w:rFonts w:ascii=&quot;Cambria Math&quot; w:h-ansi=&quot;Cambria Math&quot;/&gt;&lt;wx:font wx:val=&quot;Cambria Math&quot;/&gt;&lt;w:i/&gt;&lt;w:sz-cs w:val=&quot;22&quot;/&gt;&lt;/w:rPr&gt;&lt;/m:ctrlPr&gt;&lt;/m:sSupPr&gt;&lt;m:e&gt;&lt;m:r&gt;&lt;w:rPr&gt;&lt;w:rFonts w:ascii=&quot;Cambria Math&quot; w:h-ansi=&quot;Cambria Math&quot;/&gt;&lt;wx:font wx:val=&quot;Cambria Math&quot;/&gt;&lt;w:i/&gt;&lt;w:sz-cs w:val=&quot;22&quot;/&gt;&lt;/w:rPr&gt;&lt;m:t&gt;p(q)&lt;/m:t&gt;&lt;/m:r&gt;&lt;/m:e&gt;&lt;m:sup&gt;&lt;m:r&gt;&lt;w:rPr&gt;&lt;w:rFonts w:ascii=&quot;Cambria Math&quot; w:h-ansi=&quot;Cambria Math&quot;/&gt;&lt;wx:font wx:val=&quot;Cambria Math&quot;/&gt;&lt;w:i/&gt;&lt;w:sz-cs w:val=&quot;22&quot;/&gt;&lt;/w:rPr&gt;&lt;m:t&gt;2&lt;/m:t&gt;&lt;/m:r&gt;&lt;/m:sup&gt;&lt;/m:sSup&gt;&lt;m:r&gt;&lt;w:rPr&gt;&lt;w:rFonts w:ascii=&quot;Cambria Math&quot; w:h-ansi=&quot;Cambria Math&quot;/&gt;&lt;wx:font wx:val=&quot;Cambria Math&quot;/&gt;&lt;w:i/&gt;&lt;w:sz-cs w:val=&quot;22&quot;/&gt;&lt;/w:rPr&gt;&lt;m:t&gt;?2π,   &lt;/m:t&gt;&lt;/m:r&gt;&lt;m:r&gt;&lt;w:rPr&gt;&lt;w:rFonts w:ascii=&quot;Cambria Math&quot; w:fareast=&quot;?? ??&quot; w:h-ansi=&quot;Cambria Math&quot;/&gt;&lt;wx:font wx:val=&quot;Cambria Math&quot;/&gt;&lt;w:i/&gt;&lt;w:sz-cs w:val=&quot;22&quot;/&gt;&lt;/w:rPr&gt;&lt;m:t&gt;q=0,1w,2:,…,nt &lt;/m:t&gt;&lt;/m:r&gt;&lt;m:sSup&gt;&lt;m:sSupPr&gt;&lt;m:ctrlPr&gt;&lt;w:rPr&gt;&lt;w:rFonts w:ascii=&quot;Cambria Math&quot; w:fareast=&quot;?? ??&quot; w:h-ansi=&quot;Cambria Math&quot;/&gt;&lt;wx:font wx:val=&quot;Cambria Math&quot;/&gt;&lt;w:i/&gt;&lt;w:sz-cs w:val=&quot;22&quot;/&gt;&lt;/w:rPr&gt;&lt;/m:ctrlPr&gt;&lt;/m:sSupPr&gt;&lt;m:e&gt;&lt;m:r&gt;&lt;w:rPr&gt;&lt;w:rFonts w:asciwi=&quot;:Cambria Math&quot; w:fareast=&quot;?? ??&quot; w:h-ansi=&quot;Cambria Math&quot;/&gt;&lt;wx:font wx:val=&quot;Cambria Math&quot;/&gt;&lt;w:i/&gt;&lt;w:sz-cs w:val=&quot;22&quot;/&gt;&lt;/w:rPr&gt;&lt;m:t&gt;2&lt;/m:t&gt;&lt;/m:r&gt;&lt;/m:e&gt;&lt;m:sup&gt;&lt;m:r&gt;&lt;w:rPr&gt;&lt;w:rFonts w:ascii=&quot;Cambria Math&quot; w:fareast=&quot;?? ??&quot; w:h-ansi=&quot;Cambria Math&quot;/&gt;&lt;wx:font wx:val=&quot;Cambria Math&quot;/&gt;&lt;w:i/&gt;&lt;w:sz-cs w:val=&quot;22&quot;/&gt;&lt;/w:rPr&gt;&lt;m:t&gt;Q&lt;/m:t&gt;&lt;/m:r&gt;&lt;/m:sup&gt;&lt;/m:sSup&gt;&lt;m:r&gt;&lt;w:rPr&gt;&lt;w:rFonts w:ascii=&quot;Cambria Math&quot; w:fareast=&quot;?? ??&quot; w:h-ansi=&quot;Cambria Math&quot;/&gt;&lt;wx:font wx:val=&quot;Cambria Math&quot;/&gt;&lt;w:i/&gt;&lt;w:sz-cs w:val=&quot;22&quot;/&gt;&lt;/w:rPr&gt;&lt;m:t&gt;-1&lt;/m:t&gt;&lt;/m:r&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32" o:title="" chromakey="white"/>
                </v:shape>
              </w:pict>
            </w:r>
            <w:r>
              <w:rPr>
                <w:rFonts w:eastAsia="Batang"/>
                <w:szCs w:val="20"/>
                <w:lang w:val="en-GB" w:eastAsia="en-US"/>
              </w:rPr>
              <w:instrText xml:space="preserve"> </w:instrText>
            </w:r>
            <w:r>
              <w:rPr>
                <w:rFonts w:eastAsia="Batang"/>
                <w:szCs w:val="20"/>
                <w:lang w:val="en-GB" w:eastAsia="en-US"/>
              </w:rPr>
              <w:fldChar w:fldCharType="separate"/>
            </w:r>
            <w:r>
              <w:rPr>
                <w:rFonts w:eastAsia="Batang"/>
                <w:position w:val="-5"/>
                <w:szCs w:val="20"/>
                <w:lang w:val="en-GB" w:eastAsia="en-US"/>
              </w:rPr>
              <w:pict>
                <v:shape id="_x0000_i1070" type="#_x0000_t75" style="width:177pt;height:1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372E&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A9372E&quot; wsp:rsidP=&quot;00A9372E&quot;&gt;&lt;m:oMathPara&gt;&lt;m:oMath&gt;&lt;m:acc&gt;&lt;m:accPr&gt;&lt;m:ctrlPr&gt;&lt;w:rPr&gt;&lt;w:rFonts w:ascii=&quot;Cambria Math&quot; w:fareast=&quot;DengXian&quot; w:h-ansi=&quot;Cambria Math&quot;/&gt;&lt;wx:font wx:val=&quot;Cambria Math&quot;/&gt;&lt;w:i/&gt;&lt;w:sz-cs w:val=&quot;22&quot;/&gt;&lt;w:lang w:fareast=&quot;KO&quot;/&gt;&lt;/w:rPr&gt;&lt;/m:ctrlPr&gt;&lt;/m:accPr&gt;&lt;m:e&gt;&lt;m:r&gt;&lt;w:rPr&gt;&lt;w:rFonts w:ascii=&quot;Cambria Math&quot; w:h-ansi=&quot;Cambria Math&quot;/&gt;&lt;wx:font wx:val=&quot;Cambria Math&quot;/&gt;&lt;w:i/&gt;&lt;w:sz-cs w:val=&quot;22&quot;/&gt;&lt;/w:rPr&gt;&lt;m:t&gt;θ&lt;/m:t&gt;&lt;/m:r&gt;&lt;/m:e&gt;&lt;/m:acc&gt;&lt;m:r&gt;&lt;w:rPr&gt;&lt;w:rFonts w:ascii=&quot;Cambria Math&quot; w:h-ansi=&quot;Cambria Math&quot;/&gt;&lt;wx:font wx:val=&quot;Cambria Math&quot;/&gt;&lt;w:i/&gt;&lt;w:sz-cs w:val=&quot;22&quot;/&gt;&lt;/w:rPr&gt;&lt;m:t&gt;(D)∈&lt;/m:t&gt;&lt;/m:r&gt;&lt;m:d&gt;&lt;m:dPr&gt;&lt;m:begChr m:val=&quot;{&quot;/&gt;&lt;m:endChr m:val=&quot;}&quot;/&gt;&lt;m:ctrlrPrPPrr&gt;&gt;&lt;w:rPr&gt;&lt;w:rFonts w:ascii=&quot;Cambria Math&quot; w:h-ansi=&quot;Cambria Math&quot;/&gt;&lt;wx:font wx:val=&quot;Cambria Math&quot;/&gt;&lt;w:i/&gt;&lt;w:sz-cs w:val=&quot;22&quot;/&gt;&lt;/w:rPr&gt;&lt;/m:ctrlPr&gt;&lt;/m:dPr&gt;&lt;m:e&gt;&lt;m:sSup&gt;&lt;m:sSupPr&gt;&lt;m:ctrlPr&gt;&lt;w:rPr&gt;&lt;w:rFonts w:ascii=&quot;Cambria Math&quot; w:h-ansi=&quot;Cambria Math&quot;/&gt;&lt;wx:font wx:val=&quot;Cambria Math&quot;/&gt;&lt;w:i/&gt;&lt;w:sz-cs w:val=&quot;22&quot;/&gt;&lt;/w:rPr&gt;&lt;/m:ctrlPr&gt;&lt;/m:sSupPr&gt;&lt;m:e&gt;&lt;m:r&gt;&lt;w:rPr&gt;&lt;w:rFonts w:ascii=&quot;Cambria Math&quot; w:h-ansi=&quot;Cambria Math&quot;/&gt;&lt;wx:font wx:val=&quot;Cambria Math&quot;/&gt;&lt;w:i/&gt;&lt;w:sz-cs w:val=&quot;22&quot;/&gt;&lt;/w:rPr&gt;&lt;m:t&gt;p(q)&lt;/m:t&gt;&lt;/m:r&gt;&lt;/m:e&gt;&lt;m:sup&gt;&lt;m:r&gt;&lt;w:rPr&gt;&lt;w:rFonts w:ascii=&quot;Cambria Math&quot; w:h-ansi=&quot;Cambria Math&quot;/&gt;&lt;wx:font wx:val=&quot;Cambria Math&quot;/&gt;&lt;w:i/&gt;&lt;w:sz-cs w:val=&quot;22&quot;/&gt;&lt;/w:rPr&gt;&lt;m:t&gt;2&lt;/m:t&gt;&lt;/m:r&gt;&lt;/m:sup&gt;&lt;/m:sSup&gt;&lt;m:r&gt;&lt;w:rPr&gt;&lt;w:rFonts w:ascii=&quot;Cambria Math&quot; w:h-ansi=&quot;Cambria Math&quot;/&gt;&lt;wx:font wx:val=&quot;Cambria Math&quot;/&gt;&lt;w:i/&gt;&lt;w:sz-cs w:val=&quot;22&quot;/&gt;&lt;/w:rPr&gt;&lt;m:t&gt;?2π,   &lt;/m:t&gt;&lt;/m:r&gt;&lt;m:r&gt;&lt;w:rPr&gt;&lt;w:rFonts w:ascii=&quot;Cambria Math&quot; w:fareast=&quot;?? ??&quot; w:h-ansi=&quot;Cambria Math&quot;/&gt;&lt;wx:font wx:val=&quot;Cambria Math&quot;/&gt;&lt;w:i/&gt;&lt;w:sz-cs w:val=&quot;22&quot;/&gt;&lt;/w:rPr&gt;&lt;m:t&gt;q=0,1w,2:,…,nt &lt;/m:t&gt;&lt;/m:r&gt;&lt;m:sSup&gt;&lt;m:sSupPr&gt;&lt;m:ctrlPr&gt;&lt;w:rPr&gt;&lt;w:rFonts w:ascii=&quot;Cambria Math&quot; w:fareast=&quot;?? ??&quot; w:h-ansi=&quot;Cambria Math&quot;/&gt;&lt;wx:font wx:val=&quot;Cambria Math&quot;/&gt;&lt;w:i/&gt;&lt;w:sz-cs w:val=&quot;22&quot;/&gt;&lt;/w:rPr&gt;&lt;/m:ctrlPr&gt;&lt;/m:sSupPr&gt;&lt;m:e&gt;&lt;m:r&gt;&lt;w:rPr&gt;&lt;w:rFonts w:asciwi=&quot;:Cambria Math&quot; w:fareast=&quot;?? ??&quot; w:h-ansi=&quot;Cambria Math&quot;/&gt;&lt;wx:font wx:val=&quot;Cambria Math&quot;/&gt;&lt;w:i/&gt;&lt;w:sz-cs w:val=&quot;22&quot;/&gt;&lt;/w:rPr&gt;&lt;m:t&gt;2&lt;/m:t&gt;&lt;/m:r&gt;&lt;/m:e&gt;&lt;m:sup&gt;&lt;m:r&gt;&lt;w:rPr&gt;&lt;w:rFonts w:ascii=&quot;Cambria Math&quot; w:fareast=&quot;?? ??&quot; w:h-ansi=&quot;Cambria Math&quot;/&gt;&lt;wx:font wx:val=&quot;Cambria Math&quot;/&gt;&lt;w:i/&gt;&lt;w:sz-cs w:val=&quot;22&quot;/&gt;&lt;/w:rPr&gt;&lt;m:t&gt;Q&lt;/m:t&gt;&lt;/m:r&gt;&lt;/m:sup&gt;&lt;/m:sSup&gt;&lt;m:r&gt;&lt;w:rPr&gt;&lt;w:rFonts w:ascii=&quot;Cambria Math&quot; w:fareast=&quot;?? ??&quot; w:h-ansi=&quot;Cambria Math&quot;/&gt;&lt;wx:font wx:val=&quot;Cambria Math&quot;/&gt;&lt;w:i/&gt;&lt;w:sz-cs w:val=&quot;22&quot;/&gt;&lt;/w:rPr&gt;&lt;m:t&gt;-1&lt;/m:t&gt;&lt;/m:r&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32" o:title="" chromakey="white"/>
                </v:shape>
              </w:pict>
            </w:r>
            <w:r>
              <w:rPr>
                <w:rFonts w:eastAsia="Batang"/>
                <w:szCs w:val="20"/>
                <w:lang w:val="en-GB" w:eastAsia="en-US"/>
              </w:rPr>
              <w:fldChar w:fldCharType="end"/>
            </w:r>
            <w:r>
              <w:rPr>
                <w:rFonts w:eastAsia="Batang"/>
                <w:szCs w:val="20"/>
                <w:lang w:val="en-GB" w:eastAsia="en-US"/>
              </w:rPr>
              <w:t xml:space="preserve">,     </w:t>
            </w:r>
          </w:p>
          <w:p w:rsidR="00515EA1" w:rsidRDefault="004F734F">
            <w:pPr>
              <w:numPr>
                <w:ilvl w:val="1"/>
                <w:numId w:val="20"/>
              </w:numPr>
              <w:suppressAutoHyphens/>
              <w:spacing w:after="0" w:line="240" w:lineRule="auto"/>
              <w:rPr>
                <w:rFonts w:eastAsia="Batang"/>
                <w:szCs w:val="20"/>
                <w:lang w:val="en-GB" w:eastAsia="en-US"/>
              </w:rPr>
            </w:pPr>
            <w:r>
              <w:rPr>
                <w:rFonts w:eastAsia="Batang"/>
                <w:szCs w:val="20"/>
                <w:lang w:val="en-GB" w:eastAsia="en-US"/>
              </w:rPr>
              <w:t xml:space="preserve">Mode 2: </w:t>
            </w:r>
            <w:r>
              <w:rPr>
                <w:rFonts w:eastAsia="Batang"/>
                <w:szCs w:val="20"/>
                <w:lang w:val="en-GB" w:eastAsia="en-US"/>
              </w:rPr>
              <w:fldChar w:fldCharType="begin"/>
            </w:r>
            <w:r>
              <w:rPr>
                <w:rFonts w:eastAsia="Batang"/>
                <w:szCs w:val="20"/>
                <w:lang w:val="en-GB" w:eastAsia="en-US"/>
              </w:rPr>
              <w:instrText xml:space="preserve"> QUOTE </w:instrText>
            </w:r>
            <w:r>
              <w:rPr>
                <w:rFonts w:eastAsia="Batang"/>
                <w:position w:val="-5"/>
                <w:szCs w:val="20"/>
                <w:lang w:val="en-GB" w:eastAsia="en-US"/>
              </w:rPr>
              <w:pict>
                <v:shape id="_x0000_i1071" type="#_x0000_t75" style="width:202.5pt;height:1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2A4D&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D72A4D&quot; wsp:rsidP=&quot;00D72A4D&quot;&gt;&lt;m:oMathPara&gt;&lt;m:oMath&gt;&lt;m:acc&gt;&lt;m:accPr&gt;&lt;m:ctrlPr&gt;&lt;w:rPr&gt;&lt;w:rFonts w:ascii=&quot;Cambria Math&quot; w:fareast=&quot;DengXian&quot; w:h-ansi=&quot;Cambria Math&quot;/&gt;&lt;wx:font wx:val=&quot;Cambria Math&quot;/&gt;&lt;w:i/&gt;&lt;w:sz-cs w:val=&quot;22&quot;/&gt;&lt;w:lang w:fareast=&quot;KO&quot;/&gt;&lt;/w:rPr&gt;&lt;/m:ctrlPr&gt;&lt;/m:accPr&gt;&lt;m:e&gt;&lt;m:r&gt;&lt;w:rPr&gt;&lt;w:rFonts w:ascii=&quot;Cambria Math&quot; w:h-ansi=&quot;Cambria Math&quot;/&gt;&lt;wx:font wx:val=&quot;Cambria Math&quot;/&gt;&lt;w:i/&gt;&lt;w:sz-cs w:val=&quot;22&quot;/&gt;&lt;/w:rPr&gt;&lt;m:t&gt;θ&lt;/m:t&gt;&lt;/m:r&gt;&lt;/m:e&gt;&lt;/m:acc&gt;&lt;m:r&gt;&lt;w:rPr&gt;&lt;w:rFonts w:ascii=&quot;Cambria Math&quot; w:h-ansi=&quot;Cambria Math&quot;/&gt;&lt;wx:font wx:val=&quot;Cambria Math&quot;/&gt;&lt;w:i/&gt;&lt;w:sz-cs w:val=&quot;22&quot;/&gt;&lt;/w:rPr&gt;&lt;m:t&gt;(D)∈&lt;/m:t&gt;&lt;/m:r&gt;&lt;m:d&gt;&lt;m:dPr&gt;&lt;m:begChr m:val=&quot;{&quot;/&gt;&lt;m:endChr m:val=&quot;}&quot;/&gt;&lt;m:ctrlrPrPPrr&gt;&gt;&lt;w:rPr&gt;&lt;w:rFonts w:ascii=&quot;Cambria Math&quot; w:h-ansi=&quot;Cambria Math&quot;/&gt;&lt;wx:font wx:val=&quot;Cambria Math&quot;/&gt;&lt;w:i/&gt;&lt;w:sz-cs w:val=&quot;22&quot;/&gt;&lt;/w:rPr&gt;&lt;/m:ctrlPr&gt;&lt;/m:dPr&gt;&lt;m:e&gt;&lt;m:d&gt;&lt;m:dPr&gt;&lt;m:ctrlPr&gt;&lt;w:rPr&gt;&lt;w:rFonts w:ascii=&quot;Cambria Math&quot; w:h-ansi=&quot;Cambria Math&quot;/&gt;&lt;wx:font wx:val=&quot;Cambria Math&quot;/&gt;&lt;w:i/&gt;&lt;w:sz-cs w:val=&quot;22&quot;/&gt;&lt;/w:rPr&gt;&lt;/m:ctrlPr&gt;&lt;/m:dPr&gt;&lt;m:e&gt;&lt;m:r&gt;&lt;w:rPr&gt;&lt;w:rFonts w:ascii=&quot;Cambria Math&quot; w:h-ansi=&quot;Cambria Math&quot;/&gt;&lt;wx:font wx:val=&quot;Cambria Math&quot;/&gt;&lt;w:i/&gt;&lt;w:sz-cs w:val=&quot;22&quot;/&gt;&lt;/w:rPr&gt;&lt;m:t&gt;1-&lt;/m:t&gt;&lt;/m:r&gt;&lt;m:sSup&gt;&lt;m:sSupPr&gt;&lt;m:ctrlPr&gt;&lt;w:rPr&gt;&lt;w:rFonts w:ascii=&quot;Cambria Math&quot; w:h-ansi=&quot;Cambria Math&quot;/&gt;&lt;wx:font wx:val=&quot;Cambria Math&quot;/&gt;&lt;w:i/&gt;&lt;w:sz-cs w:val=&quot;22&quot;/&gt;&lt;/w:rPr&gt;&lt;/m:ctrlPr&gt;&lt;/m:sSupPr&gt;&lt;m:e&gt;&lt;m:r&gt;&lt;w:rPr&gt;&lt;w:rFonts w:ascii=&quot;Cambria Math&quot; w:h-ansi=&quot;Cambria Math&quot;/&gt;&lt;wx:font wx:val=&quot;Cambria Math&quot;/&gt;&lt;w:i/&gt;&lt;w:sz-cs w:val=&quot;22&quot;/&gt;&lt;/w:rPr&gt;&lt;m:t&gt;p(q)&lt;/m:t&gt;&lt;/m:r&gt;&lt;/m:e&gt;&lt;m:sup&gt;&lt;m:r&gt;&lt;w:rPr&gt;&lt;w:rFonts w:ascii=&quot;Cambria Math&quot; w:h-ansi=&quot;Cambria Math&quot;/&gt;&lt;wx:font wx:val=&quot;Cambria Math&quot;/&gt;&lt;w:i/&gt;&lt;w:sz-cs w:val=&quot;22&quot;/&gt;&lt;/w:rPr&gt;&lt;m:t&gt;2&lt;/m:t&gt;&lt;/m:r&gt;&lt;/m:sup&gt;&lt;/m:sSup&gt;&lt;/m:e&gt;&lt;/m:d&gt;&lt;m:r&gt;&lt;w:rPr&gt;&lt;w:rFonts w:ascii=&quot;Cambria Math&quot; w:h-ansi=&quot;Cambria Math&quot;/&gt;&lt;wx:font wx:val=&quot;Cambria Math&quot;/&gt;&lt;w:i/&gt;&lt;w:sz-cs w:val=&quot;22&quot;/&gt;&lt;/w:rPr&gt;&lt;m:t&gt;?2π,   &lt;/m:t&gt;&lt;/m:r&gt;&lt;m:r&gt;&lt;w:rPr&gt;&lt;w:rFonts w:ascii=&quot;Cambria Math&quot; w:fareast=&quot;?? ??&quot; w:h-ansi=&quot;C/am:briap Math&quot;/&gt;&lt;wx:font wx:val=&quot;Cambria Math&quot;/&gt;&lt;w:i/&gt;&lt;w:sz-cs w:val=&quot;22&quot;/&gt;&lt;/w:rPr&gt;&lt;m:t&gt;q=0,1,2,…, &lt;/m:t&gt;&lt;/m:r&gt;&lt;m:sSup&gt;&lt;m:sSupPr&gt;&lt;m:ctrlPr&gt;&lt;w:rPr&gt;&lt;w:rFonts w:ascii=&quot;Cambria Math&quot; w:fareast=&quot;?? ??&quot; w:h-ansi=&quot;Cambria Math&quot;/&gt;&lt;wx:font wx:val=&quot;Cambria Math&quot;/&gt;/&lt;w::i/&gt;&lt;wp:sz-cs w:val=&quot;22&quot;/&gt;&lt;/w:rPr&gt;&lt;/m:ctrlPr&gt;&lt;/m:sSupPr&gt;&lt;m:e&gt;&lt;m:r&gt;&lt;w:rPr&gt;&lt;w:rFonts w:ascii=&quot;Cambria Math&quot; w:fareast=&quot;?? ??&quot; w:h-ansi=&quot;Cambria Math&quot;/&gt;&lt;wx:font wx:val=&quot;Cambria Math&quot;/&gt;&lt;w:i/&gt;&lt;w:sz-cs w:val=&quot;22&quot;/&gt;&lt;/w:rPr&gt;&lt;m:t&gt;2&lt;/m:t&gt;&lt;/m:r&gt;&lt;/m:e&gt;&lt;m:sup&gt;&lt;m:r&gt;&lt;w:rPr&gt;&lt;w:rFonts w:ascii=&quot;Cambria Math&quot; w:fareast=&quot;?? ??&quot; w:h-ansi=&quot;Cambria Math&quot;/&gt;&lt;wx:font wx:val=&quot;Cambria Math&quot;/&gt;&lt;w:i/&gt;&lt;w:sz-cs w:val=&quot;22&quot;/&gt;&lt;/w:rPr&gt;&lt;m:t&gt;Q&lt;/m:t&gt;&lt;/m:r&gt;&lt;/m:sup&gt;&lt;/m:sSup&gt;&lt;m:r&gt;&lt;w:rPr&gt;&lt;w:rFonts w:ascii=&quot;Cambria Math&quot; w:fareast=&quot;?? ??&quot; w:h-ansi=&quot;Cambria Math&quot;/&gt;&lt;wx:font wx:val=&quot;Cambria Math&quot;/&gt;&lt;w:i/&gt;&lt;w:sz-cs w:val=&quot;22&quot;/&gt;&lt;/w:rPr&gt;&lt;m:t&gt;-1&lt;/m:t&gt;&lt;/m:r&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33" o:title="" chromakey="white"/>
                </v:shape>
              </w:pict>
            </w:r>
            <w:r>
              <w:rPr>
                <w:rFonts w:eastAsia="Batang"/>
                <w:szCs w:val="20"/>
                <w:lang w:val="en-GB" w:eastAsia="en-US"/>
              </w:rPr>
              <w:instrText xml:space="preserve"> </w:instrText>
            </w:r>
            <w:r>
              <w:rPr>
                <w:rFonts w:eastAsia="Batang"/>
                <w:szCs w:val="20"/>
                <w:lang w:val="en-GB" w:eastAsia="en-US"/>
              </w:rPr>
              <w:fldChar w:fldCharType="separate"/>
            </w:r>
            <w:r>
              <w:rPr>
                <w:rFonts w:eastAsia="Batang"/>
                <w:position w:val="-5"/>
                <w:szCs w:val="20"/>
                <w:lang w:val="en-GB" w:eastAsia="en-US"/>
              </w:rPr>
              <w:pict>
                <v:shape id="_x0000_i1072" type="#_x0000_t75" style="width:202.5pt;height:1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2A4D&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D72A4D&quot; wsp:rsidP=&quot;00D72A4D&quot;&gt;&lt;m:oMathPara&gt;&lt;m:oMath&gt;&lt;m:acc&gt;&lt;m:accPr&gt;&lt;m:ctrlPr&gt;&lt;w:rPr&gt;&lt;w:rFonts w:ascii=&quot;Cambria Math&quot; w:fareast=&quot;DengXian&quot; w:h-ansi=&quot;Cambria Math&quot;/&gt;&lt;wx:font wx:val=&quot;Cambria Math&quot;/&gt;&lt;w:i/&gt;&lt;w:sz-cs w:val=&quot;22&quot;/&gt;&lt;w:lang w:fareast=&quot;KO&quot;/&gt;&lt;/w:rPr&gt;&lt;/m:ctrlPr&gt;&lt;/m:accPr&gt;&lt;m:e&gt;&lt;m:r&gt;&lt;w:rPr&gt;&lt;w:rFonts w:ascii=&quot;Cambria Math&quot; w:h-ansi=&quot;Cambria Math&quot;/&gt;&lt;wx:font wx:val=&quot;Cambria Math&quot;/&gt;&lt;w:i/&gt;&lt;w:sz-cs w:val=&quot;22&quot;/&gt;&lt;/w:rPr&gt;&lt;m:t&gt;θ&lt;/m:t&gt;&lt;/m:r&gt;&lt;/m:e&gt;&lt;/m:acc&gt;&lt;m:r&gt;&lt;w:rPr&gt;&lt;w:rFonts w:ascii=&quot;Cambria Math&quot; w:h-ansi=&quot;Cambria Math&quot;/&gt;&lt;wx:font wx:val=&quot;Cambria Math&quot;/&gt;&lt;w:i/&gt;&lt;w:sz-cs w:val=&quot;22&quot;/&gt;&lt;/w:rPr&gt;&lt;m:t&gt;(D)∈&lt;/m:t&gt;&lt;/m:r&gt;&lt;m:d&gt;&lt;m:dPr&gt;&lt;m:begChr m:val=&quot;{&quot;/&gt;&lt;m:endChr m:val=&quot;}&quot;/&gt;&lt;m:ctrlrPrPPrr&gt;&gt;&lt;w:rPr&gt;&lt;w:rFonts w:ascii=&quot;Cambria Math&quot; w:h-ansi=&quot;Cambria Math&quot;/&gt;&lt;wx:font wx:val=&quot;Cambria Math&quot;/&gt;&lt;w:i/&gt;&lt;w:sz-cs w:val=&quot;22&quot;/&gt;&lt;/w:rPr&gt;&lt;/m:ctrlPr&gt;&lt;/m:dPr&gt;&lt;m:e&gt;&lt;m:d&gt;&lt;m:dPr&gt;&lt;m:ctrlPr&gt;&lt;w:rPr&gt;&lt;w:rFonts w:ascii=&quot;Cambria Math&quot; w:h-ansi=&quot;Cambria Math&quot;/&gt;&lt;wx:font wx:val=&quot;Cambria Math&quot;/&gt;&lt;w:i/&gt;&lt;w:sz-cs w:val=&quot;22&quot;/&gt;&lt;/w:rPr&gt;&lt;/m:ctrlPr&gt;&lt;/m:dPr&gt;&lt;m:e&gt;&lt;m:r&gt;&lt;w:rPr&gt;&lt;w:rFonts w:ascii=&quot;Cambria Math&quot; w:h-ansi=&quot;Cambria Math&quot;/&gt;&lt;wx:font wx:val=&quot;Cambria Math&quot;/&gt;&lt;w:i/&gt;&lt;w:sz-cs w:val=&quot;22&quot;/&gt;&lt;/w:rPr&gt;&lt;m:t&gt;1-&lt;/m:t&gt;&lt;/m:r&gt;&lt;m:sSup&gt;&lt;m:sSupPr&gt;&lt;m:ctrlPr&gt;&lt;w:rPr&gt;&lt;w:rFonts w:ascii=&quot;Cambria Math&quot; w:h-ansi=&quot;Cambria Math&quot;/&gt;&lt;wx:font wx:val=&quot;Cambria Math&quot;/&gt;&lt;w:i/&gt;&lt;w:sz-cs w:val=&quot;22&quot;/&gt;&lt;/w:rPr&gt;&lt;/m:ctrlPr&gt;&lt;/m:sSupPr&gt;&lt;m:e&gt;&lt;m:r&gt;&lt;w:rPr&gt;&lt;w:rFonts w:ascii=&quot;Cambria Math&quot; w:h-ansi=&quot;Cambria Math&quot;/&gt;&lt;wx:font wx:val=&quot;Cambria Math&quot;/&gt;&lt;w:i/&gt;&lt;w:sz-cs w:val=&quot;22&quot;/&gt;&lt;/w:rPr&gt;&lt;m:t&gt;p(q)&lt;/m:t&gt;&lt;/m:r&gt;&lt;/m:e&gt;&lt;m:sup&gt;&lt;m:r&gt;&lt;w:rPr&gt;&lt;w:rFonts w:ascii=&quot;Cambria Math&quot; w:h-ansi=&quot;Cambria Math&quot;/&gt;&lt;wx:font wx:val=&quot;Cambria Math&quot;/&gt;&lt;w:i/&gt;&lt;w:sz-cs w:val=&quot;22&quot;/&gt;&lt;/w:rPr&gt;&lt;m:t&gt;2&lt;/m:t&gt;&lt;/m:r&gt;&lt;/m:sup&gt;&lt;/m:sSup&gt;&lt;/m:e&gt;&lt;/m:d&gt;&lt;m:r&gt;&lt;w:rPr&gt;&lt;w:rFonts w:ascii=&quot;Cambria Math&quot; w:h-ansi=&quot;Cambria Math&quot;/&gt;&lt;wx:font wx:val=&quot;Cambria Math&quot;/&gt;&lt;w:i/&gt;&lt;w:sz-cs w:val=&quot;22&quot;/&gt;&lt;/w:rPr&gt;&lt;m:t&gt;?2π,   &lt;/m:t&gt;&lt;/m:r&gt;&lt;m:r&gt;&lt;w:rPr&gt;&lt;w:rFonts w:ascii=&quot;Cambria Math&quot; w:fareast=&quot;?? ??&quot; w:h-ansi=&quot;C/am:briap Math&quot;/&gt;&lt;wx:font wx:val=&quot;Cambria Math&quot;/&gt;&lt;w:i/&gt;&lt;w:sz-cs w:val=&quot;22&quot;/&gt;&lt;/w:rPr&gt;&lt;m:t&gt;q=0,1,2,…, &lt;/m:t&gt;&lt;/m:r&gt;&lt;m:sSup&gt;&lt;m:sSupPr&gt;&lt;m:ctrlPr&gt;&lt;w:rPr&gt;&lt;w:rFonts w:ascii=&quot;Cambria Math&quot; w:fareast=&quot;?? ??&quot; w:h-ansi=&quot;Cambria Math&quot;/&gt;&lt;wx:font wx:val=&quot;Cambria Math&quot;/&gt;/&lt;w::i/&gt;&lt;wp:sz-cs w:val=&quot;22&quot;/&gt;&lt;/w:rPr&gt;&lt;/m:ctrlPr&gt;&lt;/m:sSupPr&gt;&lt;m:e&gt;&lt;m:r&gt;&lt;w:rPr&gt;&lt;w:rFonts w:ascii=&quot;Cambria Math&quot; w:fareast=&quot;?? ??&quot; w:h-ansi=&quot;Cambria Math&quot;/&gt;&lt;wx:font wx:val=&quot;Cambria Math&quot;/&gt;&lt;w:i/&gt;&lt;w:sz-cs w:val=&quot;22&quot;/&gt;&lt;/w:rPr&gt;&lt;m:t&gt;2&lt;/m:t&gt;&lt;/m:r&gt;&lt;/m:e&gt;&lt;m:sup&gt;&lt;m:r&gt;&lt;w:rPr&gt;&lt;w:rFonts w:ascii=&quot;Cambria Math&quot; w:fareast=&quot;?? ??&quot; w:h-ansi=&quot;Cambria Math&quot;/&gt;&lt;wx:font wx:val=&quot;Cambria Math&quot;/&gt;&lt;w:i/&gt;&lt;w:sz-cs w:val=&quot;22&quot;/&gt;&lt;/w:rPr&gt;&lt;m:t&gt;Q&lt;/m:t&gt;&lt;/m:r&gt;&lt;/m:sup&gt;&lt;/m:sSup&gt;&lt;m:r&gt;&lt;w:rPr&gt;&lt;w:rFonts w:ascii=&quot;Cambria Math&quot; w:fareast=&quot;?? ??&quot; w:h-ansi=&quot;Cambria Math&quot;/&gt;&lt;wx:font wx:val=&quot;Cambria Math&quot;/&gt;&lt;w:i/&gt;&lt;w:sz-cs w:val=&quot;22&quot;/&gt;&lt;/w:rPr&gt;&lt;m:t&gt;-1&lt;/m:t&gt;&lt;/m:r&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33" o:title="" chromakey="white"/>
                </v:shape>
              </w:pict>
            </w:r>
            <w:r>
              <w:rPr>
                <w:rFonts w:eastAsia="Batang"/>
                <w:szCs w:val="20"/>
                <w:lang w:val="en-GB" w:eastAsia="en-US"/>
              </w:rPr>
              <w:fldChar w:fldCharType="end"/>
            </w:r>
            <w:r>
              <w:rPr>
                <w:rFonts w:eastAsia="Batang"/>
                <w:szCs w:val="20"/>
                <w:lang w:val="en-GB" w:eastAsia="en-US"/>
              </w:rPr>
              <w:t xml:space="preserve">     </w:t>
            </w:r>
          </w:p>
          <w:p w:rsidR="00515EA1" w:rsidRDefault="004F734F">
            <w:pPr>
              <w:numPr>
                <w:ilvl w:val="1"/>
                <w:numId w:val="20"/>
              </w:numPr>
              <w:suppressAutoHyphens/>
              <w:spacing w:after="0" w:line="240" w:lineRule="auto"/>
              <w:rPr>
                <w:rFonts w:eastAsia="Batang"/>
                <w:bCs/>
                <w:szCs w:val="20"/>
                <w:lang w:val="en-GB"/>
              </w:rPr>
            </w:pPr>
            <w:r>
              <w:rPr>
                <w:rFonts w:eastAsia="Batang"/>
                <w:szCs w:val="20"/>
                <w:lang w:val="en-GB"/>
              </w:rPr>
              <w:t xml:space="preserve">The quantization mode is selected by UE and reported to </w:t>
            </w:r>
            <w:proofErr w:type="spellStart"/>
            <w:r>
              <w:rPr>
                <w:rFonts w:eastAsia="Batang"/>
                <w:szCs w:val="20"/>
                <w:lang w:val="en-GB"/>
              </w:rPr>
              <w:t>gNB</w:t>
            </w:r>
            <w:proofErr w:type="spellEnd"/>
            <w:r>
              <w:rPr>
                <w:rFonts w:eastAsia="Batang"/>
                <w:szCs w:val="20"/>
                <w:lang w:val="en-GB"/>
              </w:rPr>
              <w:t>.</w:t>
            </w:r>
          </w:p>
          <w:p w:rsidR="00515EA1" w:rsidRDefault="004F734F">
            <w:pPr>
              <w:widowControl w:val="0"/>
              <w:numPr>
                <w:ilvl w:val="0"/>
                <w:numId w:val="21"/>
              </w:numPr>
              <w:suppressAutoHyphens/>
              <w:snapToGrid w:val="0"/>
              <w:spacing w:after="0" w:line="240" w:lineRule="auto"/>
              <w:jc w:val="both"/>
              <w:rPr>
                <w:rFonts w:eastAsia="Batang"/>
                <w:szCs w:val="20"/>
                <w:lang w:val="en-GB" w:eastAsia="en-US"/>
              </w:rPr>
            </w:pPr>
            <w:r>
              <w:rPr>
                <w:rFonts w:eastAsia="Batang"/>
                <w:bCs/>
                <w:szCs w:val="20"/>
                <w:lang w:val="en-GB"/>
              </w:rPr>
              <w:t xml:space="preserve">Alt7. </w:t>
            </w:r>
            <w:r>
              <w:rPr>
                <w:rFonts w:eastAsia="Batang"/>
                <w:szCs w:val="20"/>
                <w:lang w:val="en-GB" w:eastAsia="en-US"/>
              </w:rPr>
              <w:t xml:space="preserve">A given correlation phase value </w:t>
            </w:r>
            <w:r>
              <w:rPr>
                <w:rFonts w:eastAsia="Batang"/>
                <w:szCs w:val="20"/>
                <w:lang w:val="en-GB" w:eastAsia="en-US"/>
              </w:rPr>
              <w:fldChar w:fldCharType="begin"/>
            </w:r>
            <w:r>
              <w:rPr>
                <w:rFonts w:eastAsia="Batang"/>
                <w:szCs w:val="20"/>
                <w:lang w:val="en-GB" w:eastAsia="en-US"/>
              </w:rPr>
              <w:instrText xml:space="preserve"> QUOTE </w:instrText>
            </w:r>
            <w:r>
              <w:rPr>
                <w:rFonts w:eastAsia="Batang"/>
                <w:position w:val="-5"/>
                <w:szCs w:val="20"/>
                <w:lang w:val="en-GB" w:eastAsia="en-US"/>
              </w:rPr>
              <w:pict>
                <v:shape id="_x0000_i1073" type="#_x0000_t75" style="width:22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0D8D&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090D8D&quot; wsp:rsidP=&quot;00090D8D&quot;&gt;&lt;m:oMathPara&gt;&lt;m:oMath&gt;&lt;m:r&gt;&lt;w:rPr&gt;&lt;w:rFonts w:ascii=&quot;Cambria Math&quot; w:h-ansi=&quot;Cambria Math&quot;/&gt;&lt;wx:font wx:val=&quot;Cambria Math&quot;/&gt;&lt;w:i/&gt;&lt;w:sz-cs w:val=&quot;20&quot;/&gt;&lt;/w:rPr&gt;&lt;m:t&gt;θ&lt;/m:t&gt;&lt;/m:r&gt;&lt;m:d&gt;&lt;m:dPr&gt;&lt;m:ctrlPr&gt;&lt;w:rPr&gt;&lt;w:rFonts w:ascii=&quot;Cambria Math&quot; w:h-ansi=&quot;Cambria Math&quot;/&gt;&lt;wx:font wx:val=&quot;Cambria Math&quot;/&gt;&lt;w:i/&gt;&lt;w:sz-cs w:val=&quot;20&quot;/&gt;&lt;/w:rPr&gt;&lt;/m:ctrlPr&gt;&lt;/m:dPr&gt;&lt;m:e&gt;&lt;m:r&gt;&lt;w:rPr&gt;&lt;w:rFonts w:ascii=&lt;&lt;&quot;C:ambria Math&quot; w:h-ansi=&quot;Cambria Math&quot;/&gt;&lt;wx:font wx:val=&quot;Cambria Math&quot;/&gt;&lt;w:i/&gt;&lt;w:sz-cs w:val=&quot;20&quot;/&gt;&lt;/w:rPr&gt;&lt;m:t&gt;D&lt;/m:t&gt;&lt;/m:r&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34" o:title="" chromakey="white"/>
                </v:shape>
              </w:pict>
            </w:r>
            <w:r>
              <w:rPr>
                <w:rFonts w:eastAsia="Batang"/>
                <w:szCs w:val="20"/>
                <w:lang w:val="en-GB" w:eastAsia="en-US"/>
              </w:rPr>
              <w:instrText xml:space="preserve"> </w:instrText>
            </w:r>
            <w:r>
              <w:rPr>
                <w:rFonts w:eastAsia="Batang"/>
                <w:szCs w:val="20"/>
                <w:lang w:val="en-GB" w:eastAsia="en-US"/>
              </w:rPr>
              <w:fldChar w:fldCharType="separate"/>
            </w:r>
            <w:r>
              <w:rPr>
                <w:rFonts w:eastAsia="Batang"/>
                <w:position w:val="-5"/>
                <w:szCs w:val="20"/>
                <w:lang w:val="en-GB" w:eastAsia="en-US"/>
              </w:rPr>
              <w:pict>
                <v:shape id="_x0000_i1074" type="#_x0000_t75" style="width:22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0D8D&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090D8D&quot; wsp:rsidP=&quot;00090D8D&quot;&gt;&lt;m:oMathPara&gt;&lt;m:oMath&gt;&lt;m:r&gt;&lt;w:rPr&gt;&lt;w:rFonts w:ascii=&quot;Cambria Math&quot; w:h-ansi=&quot;Cambria Math&quot;/&gt;&lt;wx:font wx:val=&quot;Cambria Math&quot;/&gt;&lt;w:i/&gt;&lt;w:sz-cs w:val=&quot;20&quot;/&gt;&lt;/w:rPr&gt;&lt;m:t&gt;θ&lt;/m:t&gt;&lt;/m:r&gt;&lt;m:d&gt;&lt;m:dPr&gt;&lt;m:ctrlPr&gt;&lt;w:rPr&gt;&lt;w:rFonts w:ascii=&quot;Cambria Math&quot; w:h-ansi=&quot;Cambria Math&quot;/&gt;&lt;wx:font wx:val=&quot;Cambria Math&quot;/&gt;&lt;w:i/&gt;&lt;w:sz-cs w:val=&quot;20&quot;/&gt;&lt;/w:rPr&gt;&lt;/m:ctrlPr&gt;&lt;/m:dPr&gt;&lt;m:e&gt;&lt;m:r&gt;&lt;w:rPr&gt;&lt;w:rFonts w:ascii=&lt;&lt;&quot;C:ambria Math&quot; w:h-ansi=&quot;Cambria Math&quot;/&gt;&lt;wx:font wx:val=&quot;Cambria Math&quot;/&gt;&lt;w:i/&gt;&lt;w:sz-cs w:val=&quot;20&quot;/&gt;&lt;/w:rPr&gt;&lt;m:t&gt;D&lt;/m:t&gt;&lt;/m:r&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34" o:title="" chromakey="white"/>
                </v:shape>
              </w:pict>
            </w:r>
            <w:r>
              <w:rPr>
                <w:rFonts w:eastAsia="Batang"/>
                <w:szCs w:val="20"/>
                <w:lang w:val="en-GB" w:eastAsia="en-US"/>
              </w:rPr>
              <w:fldChar w:fldCharType="end"/>
            </w:r>
            <w:r>
              <w:rPr>
                <w:rFonts w:eastAsia="Batang"/>
                <w:szCs w:val="20"/>
                <w:lang w:val="en-GB" w:eastAsia="en-US"/>
              </w:rPr>
              <w:t xml:space="preserve"> is quantized to </w:t>
            </w:r>
            <w:r>
              <w:rPr>
                <w:rFonts w:eastAsia="Batang"/>
                <w:szCs w:val="20"/>
                <w:lang w:val="en-GB" w:eastAsia="en-US"/>
              </w:rPr>
              <w:fldChar w:fldCharType="begin"/>
            </w:r>
            <w:r>
              <w:rPr>
                <w:rFonts w:eastAsia="Batang"/>
                <w:szCs w:val="20"/>
                <w:lang w:val="en-GB" w:eastAsia="en-US"/>
              </w:rPr>
              <w:instrText xml:space="preserve"> QUOTE </w:instrText>
            </w:r>
            <w:r>
              <w:rPr>
                <w:rFonts w:eastAsia="Batang"/>
                <w:position w:val="-5"/>
                <w:szCs w:val="20"/>
                <w:lang w:val="en-GB" w:eastAsia="en-US"/>
              </w:rPr>
              <w:pict>
                <v:shape id="_x0000_i1075" type="#_x0000_t75" style="width:22pt;height:1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407&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325407&quot; wsp:rsidP=&quot;00325407&quot;&gt;&lt;m:oMathPara&gt;&lt;m:oMath&gt;&lt;m:acc&gt;&lt;m:accPr&gt;&lt;m:ctrlPr&gt;&lt;w:rPr&gt;&lt;w:rFonts w:ascii=&quot;Cambria Math&quot; w:h-ansi=&quot;Cambria Math&quot;/&gt;&lt;wx:font wx:val=&quot;Cambria Math&quot;/&gt;&lt;w:i/&gt;&lt;w:sz-cs w:val=&quot;20&quot;/&gt;&lt;/w:rPr&gt;&lt;/m:ctrlPr&gt;&lt;/m:accPr&gt;&lt;m:e&gt;&lt;m:r&gt;&lt;w:rPr&gt;&lt;w:rFonts w:ascii=&quot;Cambria Math&quot; w:h-ansi=&quot;Cambria Math&quot;/&gt;&lt;wx:font wx:val=&quot;Cambria Math&quot;/&gt;&lt;w:i/&gt;&lt;w:sz-cs w:val=&quot;20&quot;/&gt;&lt;/w:rPr&gt;&lt;m:t&gt;θ&lt;/m:t&gt;&lt;/m:r&gt;&lt;/m:e&gt;&lt;/m:acc&gt;&lt;m:d&gt;&lt;m:dPCCr&gt;m&lt;m:ctrlPr&gt;&lt;w:rPr&gt;&lt;w:rFonts w:ascii=&quot;Cambria Math&quot; w:h-ansi=&quot;Cambria Math&quot;/&gt;&lt;wx:font wx:val=&quot;Cambria Math&quot;/&gt;&lt;w:i/&gt;&lt;w:sz-cs w:val=&quot;20&quot;/&gt;&lt;/w:rPr&gt;&lt;/m:ctrlPr&gt;&lt;/m:dPr&gt;&lt;m:e&gt;&lt;m:r&gt;&lt;w:rPr&gt;&lt;w:rFonts w:ascii=&quot;Cambria Math&quot; w:h-ansi=&quot;Cambria Math&quot;/&gt;&lt;wx:font wx:val=&quot;Cambria Math&quot;/&gt;&lt;w:i/&gt;&lt;w:sz-cs w:val=&quot;20&quot;/&gt;&lt;/w:rPr&gt;&lt;m:t&gt;D&lt;/m:t&gt;&lt;/m:r&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35" o:title="" chromakey="white"/>
                </v:shape>
              </w:pict>
            </w:r>
            <w:r>
              <w:rPr>
                <w:rFonts w:eastAsia="Batang"/>
                <w:szCs w:val="20"/>
                <w:lang w:val="en-GB" w:eastAsia="en-US"/>
              </w:rPr>
              <w:instrText xml:space="preserve"> </w:instrText>
            </w:r>
            <w:r>
              <w:rPr>
                <w:rFonts w:eastAsia="Batang"/>
                <w:szCs w:val="20"/>
                <w:lang w:val="en-GB" w:eastAsia="en-US"/>
              </w:rPr>
              <w:fldChar w:fldCharType="separate"/>
            </w:r>
            <w:r>
              <w:rPr>
                <w:rFonts w:eastAsia="Batang"/>
                <w:position w:val="-5"/>
                <w:szCs w:val="20"/>
                <w:lang w:val="en-GB" w:eastAsia="en-US"/>
              </w:rPr>
              <w:pict>
                <v:shape id="_x0000_i1076" type="#_x0000_t75" style="width:22pt;height:1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407&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325407&quot; wsp:rsidP=&quot;00325407&quot;&gt;&lt;m:oMathPara&gt;&lt;m:oMath&gt;&lt;m:acc&gt;&lt;m:accPr&gt;&lt;m:ctrlPr&gt;&lt;w:rPr&gt;&lt;w:rFonts w:ascii=&quot;Cambria Math&quot; w:h-ansi=&quot;Cambria Math&quot;/&gt;&lt;wx:font wx:val=&quot;Cambria Math&quot;/&gt;&lt;w:i/&gt;&lt;w:sz-cs w:val=&quot;20&quot;/&gt;&lt;/w:rPr&gt;&lt;/m:ctrlPr&gt;&lt;/m:accPr&gt;&lt;m:e&gt;&lt;m:r&gt;&lt;w:rPr&gt;&lt;w:rFonts w:ascii=&quot;Cambria Math&quot; w:h-ansi=&quot;Cambria Math&quot;/&gt;&lt;wx:font wx:val=&quot;Cambria Math&quot;/&gt;&lt;w:i/&gt;&lt;w:sz-cs w:val=&quot;20&quot;/&gt;&lt;/w:rPr&gt;&lt;m:t&gt;θ&lt;/m:t&gt;&lt;/m:r&gt;&lt;/m:e&gt;&lt;/m:acc&gt;&lt;m:d&gt;&lt;m:dPCCr&gt;m&lt;m:ctrlPr&gt;&lt;w:rPr&gt;&lt;w:rFonts w:ascii=&quot;Cambria Math&quot; w:h-ansi=&quot;Cambria Math&quot;/&gt;&lt;wx:font wx:val=&quot;Cambria Math&quot;/&gt;&lt;w:i/&gt;&lt;w:sz-cs w:val=&quot;20&quot;/&gt;&lt;/w:rPr&gt;&lt;/m:ctrlPr&gt;&lt;/m:dPr&gt;&lt;m:e&gt;&lt;m:r&gt;&lt;w:rPr&gt;&lt;w:rFonts w:ascii=&quot;Cambria Math&quot; w:h-ansi=&quot;Cambria Math&quot;/&gt;&lt;wx:font wx:val=&quot;Cambria Math&quot;/&gt;&lt;w:i/&gt;&lt;w:sz-cs w:val=&quot;20&quot;/&gt;&lt;/w:rPr&gt;&lt;m:t&gt;D&lt;/m:t&gt;&lt;/m:r&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35" o:title="" chromakey="white"/>
                </v:shape>
              </w:pict>
            </w:r>
            <w:r>
              <w:rPr>
                <w:rFonts w:eastAsia="Batang"/>
                <w:szCs w:val="20"/>
                <w:lang w:val="en-GB" w:eastAsia="en-US"/>
              </w:rPr>
              <w:fldChar w:fldCharType="end"/>
            </w:r>
            <w:r>
              <w:rPr>
                <w:rFonts w:eastAsia="Batang"/>
                <w:szCs w:val="20"/>
                <w:lang w:val="en-GB" w:eastAsia="en-US"/>
              </w:rPr>
              <w:t xml:space="preserve"> </w:t>
            </w:r>
            <w:proofErr w:type="spellStart"/>
            <w:r>
              <w:rPr>
                <w:rFonts w:eastAsia="Batang"/>
                <w:szCs w:val="20"/>
                <w:lang w:val="en-GB" w:eastAsia="en-US"/>
              </w:rPr>
              <w:t>based</w:t>
            </w:r>
            <w:proofErr w:type="spellEnd"/>
            <w:r>
              <w:rPr>
                <w:rFonts w:eastAsia="Batang"/>
                <w:szCs w:val="20"/>
                <w:lang w:val="en-GB" w:eastAsia="en-US"/>
              </w:rPr>
              <w:t xml:space="preserve"> on the following alphabet: </w:t>
            </w:r>
            <w:r>
              <w:rPr>
                <w:rFonts w:eastAsia="Batang"/>
                <w:szCs w:val="20"/>
                <w:lang w:val="en-GB" w:eastAsia="en-US"/>
              </w:rPr>
              <w:fldChar w:fldCharType="begin"/>
            </w:r>
            <w:r>
              <w:rPr>
                <w:rFonts w:eastAsia="Batang"/>
                <w:szCs w:val="20"/>
                <w:lang w:val="en-GB" w:eastAsia="en-US"/>
              </w:rPr>
              <w:instrText xml:space="preserve"> QUOTE </w:instrText>
            </w:r>
            <w:r>
              <w:rPr>
                <w:rFonts w:eastAsia="Batang"/>
                <w:position w:val="-12"/>
                <w:szCs w:val="20"/>
                <w:lang w:val="en-GB" w:eastAsia="en-US"/>
              </w:rPr>
              <w:pict>
                <v:shape id="_x0000_i1077" type="#_x0000_t75" style="width:69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0E4C&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F60E4C&quot; wsp:rsidP=&quot;00F60E4C&quot;&gt;&lt;m:oMathPara&gt;&lt;m:oMath&gt;&lt;m:acc&gt;&lt;m:accPr&gt;&lt;m:ctrlPr&gt;&lt;w:rPr&gt;&lt;w:rFonts w:ascii=&quot;Cambria Math&quot; w:h-ansi=&quot;Cambria Math&quot;/&gt;&lt;wx:font wx:val=&quot;Cambria Math&quot;/&gt;&lt;w:i/&gt;&lt;w:sz-cs w:val=&quot;20&quot;/&gt;&lt;/w:rPr&gt;&lt;/m:ctrlPr&gt;&lt;/m:accPr&gt;&lt;m:e&gt;&lt;m:r&gt;&lt;w:rPr&gt;&lt;w:rFonts w:ascii=&quot;Cambria Math&quot; w:h-ansi=&quot;Cambria Math&quot;/&gt;&lt;wx:font wx:val=&quot;Cambria Math&quot;/&gt;&lt;w:i/&gt;&lt;w:sz-cs w:val=&quot;20&quot;/&gt;&lt;/w:rPr&gt;&lt;m:t&gt;θ&lt;/m:t&gt;&lt;/m:r&gt;&lt;/m:e&gt;&lt;/m:acc&gt;&lt;m:d&gt;&lt;m:dPCCr&gt;m&lt;m:ctrlPr&gt;&lt;w:rPr&gt;&lt;w:rFonts w:ascii=&quot;Cambria Math&quot; w:h-ansi=&quot;Cambria Math&quot;/&gt;&lt;wx:font wx:val=&quot;Cambria Math&quot;/&gt;&lt;w:i/&gt;&lt;w:sz-cs w:val=&quot;20&quot;/&gt;&lt;/w:rPr&gt;&lt;/m:ctrlPr&gt;&lt;/m:dPr&gt;&lt;m:e&gt;&lt;m:r&gt;&lt;w:rPr&gt;&lt;w:rFonts w:ascii=&quot;Cambria Math&quot; w:h-ansi=&quot;Cambria Math&quot;/&gt;&lt;wx:font wx:val=&quot;Cambria Math&quot;/&gt;&lt;w:i/&gt;&lt;w:sz-cs w:val=&quot;20&quot;/&gt;&lt;/w:rPr&gt;&lt;m:t&gt;D&lt;/m:t&gt;&lt;/m:r&gt;&lt;/m:e&gt;&lt;/m:d&gt;&lt;m:r&gt;&lt;w:rPr&gt;&lt;w:rFonts w:ascii=&quot;Cambria Math&quot; w:h-ansi=&quot;Cambria Math&quot;/&gt;&lt;wx:font wx:val=&quot;Cambria Math&quot;/&gt;&lt;w:i/&gt;&lt;w:sz-cs w:val=&quot;20&quot;/&gt;&lt;/w:rPr&gt;&lt;m:t&gt;∈&lt;/m:t&gt;&lt;/m:r&gt;&lt;m:d&gt;&lt;m:dPr&gt;&lt;m:belg=Chra m:val=&quot;{&quot;/&gt;&lt;m:endChr m:val=&quot;}&quot;/&gt;&lt;m:ctrlPr&gt;&lt;w:rPr&gt;&lt;w:rFonts w:ascii=&quot;Cambria Math&quot; w:h-ansi=&quot;Cambria Math&quot;/&gt;&lt;wx:font wx:val=&quot;Cambria Math&quot;/&gt;&lt;w:i/&gt;&lt;w:sz-cs w:val=&quot;20&quot;/&gt;&lt;/w:rPr&gt;&lt;/m:ctrlPr&gt;&lt;/m:dPr&gt;&lt;m:e&gt;&lt;m:r&gt;&lt;w:rPr&gt;&lt;w:rFonts w:ascii=&quot;Cambria Math&quot; w:h-ansi=&quot;Cambria Math&quot;/&gt;&lt;wx:font wx:val=&quot;Cambria Math&quot;/&gt;&lt;w:i/&gt;&lt;w:sz-cs w:val=&quot;20&quot;/&gt;&lt;/w:rPr&gt;&lt;m:t&gt;φ&lt;/m:t&gt;&lt;/m:r&gt;&lt;m:f&gt;&lt;m:fPr&gt;&lt;m:ctrlPr&gt;&lt;w:rPr&gt;&lt;w:rFonts w:ascii=&quot;Cambria Math&quot; w:h-ansi=&quot;Cambria Math&quot;/&gt;&lt;wx:font wx:val=&quot;Cambria Math&quot;/&gt;&lt;w:i/&gt;&lt;w:sz-cs w:val=&quot;20&quot;/&gt;&lt;/wa:rsPr&gt;&lt;C/m:ctrlPr&gt;&lt;/m:fPr&gt;&lt;m:num&gt;&lt;m:r&gt;&lt;w:rPr&gt;&lt;w:rFonts w:ascii=&quot;Cambria Math&quot; w:h-ansi=&quot;Cambria Math&quot;/&gt;&lt;wx:font wx:val=&quot;Cambria Math&quot;/&gt;&lt;w:i/&gt;&lt;w:sz-cs w:val=&quot;20&quot;/&gt;&lt;/w:rPr&gt;&lt;m:t&gt;q-&lt;/m:t&gt;&lt;/m:r&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φ&lt;/m:t&gt;&lt;/m:r&gt;&lt;/m:e&gt;&lt;m:sub&gt;&lt;m:r&gt;&lt;w:rPr&gt;&lt;w:rFonts w:ascii=&quot;Cambria Math&quot; w:h-ansi=&quot;Cambria Math&quot;/&gt;&lt;wx:font wx:val=&quot;Cambria Math&quot;/&gt;&lt;w:i/&gt;&lt;w:sz-cs w:val=&quot;20&quot;/&gt;&lt;/w:rPr&gt;&lt;m:t&gt;0&lt;/m:t&gt;&lt;/m:r&gt;&lt;/m:sub&gt;&lt;/m:sSub&gt;&lt;/m:num&gt;&lt;m:den&gt;&lt;m:sSup&gt;&lt;m:sSupPr&gt;&lt;m:ctrlPr&gt;&lt;w:rPrr&gt;&lt;&gt;w:rFo&gt;nts w:ascii=&quot;Cambria Math&quot; w:h-ansi=&quot;Cambria Math&quot;/&gt;&lt;wx:font wx:val=&quot;Cambria Math&quot;/&gt;&lt;w:i/&gt;&lt;w:sz-cs w:val=&quot;20&quot;/&gt;&lt;/w:rPr&gt;&lt;/m:ctrlPr&gt;&lt;/m:sSupPr&gt;&lt;m:e&gt;&lt;m:r&gt;&lt;w:rPr&gt;&lt;w:rFonts w:ascii=&quot;Cambria Math&quot; w:h-ansi=&quot;Cambria Math&quot;/&gt;&lt;wx:font wx:val=&quot;Cambria Math&quot;/&gt;&lt;w:i/&gt;&lt;w:sz-cs w:val=&quot;20&quot;/&gt;&lt;/w:rPr&gt;&lt;m:t&gt;2&lt;/m:t&gt;&lt;/m:r&gt;&lt;/m:e&gt;&lt;m:sup&gt;&lt;m:r&gt;&lt;w:rPr&gt;&lt;w:rFonts w:ascii=&quot;Cambria Math&quot; w:h-ansi=&quot;Cambria Math&quot;/&gt;&lt;wx:font wx:val=&quot;Cambria Math&quot;/&gt;&lt;w:i/&gt;&lt;w:sz-cs w:val=&quot;20&quot;/&gt;&lt;/w:rPr&gt;&lt;m:t&gt;Q&lt;/m:t&gt;&lt;/m:r&gt;&lt;/m:sup&gt;&lt;/m:sSup&gt;&lt;/m:den&gt;&lt;/m:f&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36" o:title="" chromakey="white"/>
                </v:shape>
              </w:pict>
            </w:r>
            <w:r>
              <w:rPr>
                <w:rFonts w:eastAsia="Batang"/>
                <w:szCs w:val="20"/>
                <w:lang w:val="en-GB" w:eastAsia="en-US"/>
              </w:rPr>
              <w:instrText xml:space="preserve"> </w:instrText>
            </w:r>
            <w:r>
              <w:rPr>
                <w:rFonts w:eastAsia="Batang"/>
                <w:szCs w:val="20"/>
                <w:lang w:val="en-GB" w:eastAsia="en-US"/>
              </w:rPr>
              <w:fldChar w:fldCharType="separate"/>
            </w:r>
            <w:r>
              <w:rPr>
                <w:rFonts w:eastAsia="Batang"/>
                <w:position w:val="-12"/>
                <w:szCs w:val="20"/>
                <w:lang w:val="en-GB" w:eastAsia="en-US"/>
              </w:rPr>
              <w:pict>
                <v:shape id="_x0000_i1078" type="#_x0000_t75" style="width:69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0E4C&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F60E4C&quot; wsp:rsidP=&quot;00F60E4C&quot;&gt;&lt;m:oMathPara&gt;&lt;m:oMath&gt;&lt;m:acc&gt;&lt;m:accPr&gt;&lt;m:ctrlPr&gt;&lt;w:rPr&gt;&lt;w:rFonts w:ascii=&quot;Cambria Math&quot; w:h-ansi=&quot;Cambria Math&quot;/&gt;&lt;wx:font wx:val=&quot;Cambria Math&quot;/&gt;&lt;w:i/&gt;&lt;w:sz-cs w:val=&quot;20&quot;/&gt;&lt;/w:rPr&gt;&lt;/m:ctrlPr&gt;&lt;/m:accPr&gt;&lt;m:e&gt;&lt;m:r&gt;&lt;w:rPr&gt;&lt;w:rFonts w:ascii=&quot;Cambria Math&quot; w:h-ansi=&quot;Cambria Math&quot;/&gt;&lt;wx:font wx:val=&quot;Cambria Math&quot;/&gt;&lt;w:i/&gt;&lt;w:sz-cs w:val=&quot;20&quot;/&gt;&lt;/w:rPr&gt;&lt;m:t&gt;θ&lt;/m:t&gt;&lt;/m:r&gt;&lt;/m:e&gt;&lt;/m:acc&gt;&lt;m:d&gt;&lt;m:dPCCr&gt;m&lt;m:ctrlPr&gt;&lt;w:rPr&gt;&lt;w:rFonts w:ascii=&quot;Cambria Math&quot; w:h-ansi=&quot;Cambria Math&quot;/&gt;&lt;wx:font wx:val=&quot;Cambria Math&quot;/&gt;&lt;w:i/&gt;&lt;w:sz-cs w:val=&quot;20&quot;/&gt;&lt;/w:rPr&gt;&lt;/m:ctrlPr&gt;&lt;/m:dPr&gt;&lt;m:e&gt;&lt;m:r&gt;&lt;w:rPr&gt;&lt;w:rFonts w:ascii=&quot;Cambria Math&quot; w:h-ansi=&quot;Cambria Math&quot;/&gt;&lt;wx:font wx:val=&quot;Cambria Math&quot;/&gt;&lt;w:i/&gt;&lt;w:sz-cs w:val=&quot;20&quot;/&gt;&lt;/w:rPr&gt;&lt;m:t&gt;D&lt;/m:t&gt;&lt;/m:r&gt;&lt;/m:e&gt;&lt;/m:d&gt;&lt;m:r&gt;&lt;w:rPr&gt;&lt;w:rFonts w:ascii=&quot;Cambria Math&quot; w:h-ansi=&quot;Cambria Math&quot;/&gt;&lt;wx:font wx:val=&quot;Cambria Math&quot;/&gt;&lt;w:i/&gt;&lt;w:sz-cs w:val=&quot;20&quot;/&gt;&lt;/w:rPr&gt;&lt;m:t&gt;∈&lt;/m:t&gt;&lt;/m:r&gt;&lt;m:d&gt;&lt;m:dPr&gt;&lt;m:belg=Chra m:val=&quot;{&quot;/&gt;&lt;m:endChr m:val=&quot;}&quot;/&gt;&lt;m:ctrlPr&gt;&lt;w:rPr&gt;&lt;w:rFonts w:ascii=&quot;Cambria Math&quot; w:h-ansi=&quot;Cambria Math&quot;/&gt;&lt;wx:font wx:val=&quot;Cambria Math&quot;/&gt;&lt;w:i/&gt;&lt;w:sz-cs w:val=&quot;20&quot;/&gt;&lt;/w:rPr&gt;&lt;/m:ctrlPr&gt;&lt;/m:dPr&gt;&lt;m:e&gt;&lt;m:r&gt;&lt;w:rPr&gt;&lt;w:rFonts w:ascii=&quot;Cambria Math&quot; w:h-ansi=&quot;Cambria Math&quot;/&gt;&lt;wx:font wx:val=&quot;Cambria Math&quot;/&gt;&lt;w:i/&gt;&lt;w:sz-cs w:val=&quot;20&quot;/&gt;&lt;/w:rPr&gt;&lt;m:t&gt;φ&lt;/m:t&gt;&lt;/m:r&gt;&lt;m:f&gt;&lt;m:fPr&gt;&lt;m:ctrlPr&gt;&lt;w:rPr&gt;&lt;w:rFonts w:ascii=&quot;Cambria Math&quot; w:h-ansi=&quot;Cambria Math&quot;/&gt;&lt;wx:font wx:val=&quot;Cambria Math&quot;/&gt;&lt;w:i/&gt;&lt;w:sz-cs w:val=&quot;20&quot;/&gt;&lt;/wa:rsPr&gt;&lt;C/m:ctrlPr&gt;&lt;/m:fPr&gt;&lt;m:num&gt;&lt;m:r&gt;&lt;w:rPr&gt;&lt;w:rFonts w:ascii=&quot;Cambria Math&quot; w:h-ansi=&quot;Cambria Math&quot;/&gt;&lt;wx:font wx:val=&quot;Cambria Math&quot;/&gt;&lt;w:i/&gt;&lt;w:sz-cs w:val=&quot;20&quot;/&gt;&lt;/w:rPr&gt;&lt;m:t&gt;q-&lt;/m:t&gt;&lt;/m:r&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φ&lt;/m:t&gt;&lt;/m:r&gt;&lt;/m:e&gt;&lt;m:sub&gt;&lt;m:r&gt;&lt;w:rPr&gt;&lt;w:rFonts w:ascii=&quot;Cambria Math&quot; w:h-ansi=&quot;Cambria Math&quot;/&gt;&lt;wx:font wx:val=&quot;Cambria Math&quot;/&gt;&lt;w:i/&gt;&lt;w:sz-cs w:val=&quot;20&quot;/&gt;&lt;/w:rPr&gt;&lt;m:t&gt;0&lt;/m:t&gt;&lt;/m:r&gt;&lt;/m:sub&gt;&lt;/m:sSub&gt;&lt;/m:num&gt;&lt;m:den&gt;&lt;m:sSup&gt;&lt;m:sSupPr&gt;&lt;m:ctrlPr&gt;&lt;w:rPrr&gt;&lt;&gt;w:rFo&gt;nts w:ascii=&quot;Cambria Math&quot; w:h-ansi=&quot;Cambria Math&quot;/&gt;&lt;wx:font wx:val=&quot;Cambria Math&quot;/&gt;&lt;w:i/&gt;&lt;w:sz-cs w:val=&quot;20&quot;/&gt;&lt;/w:rPr&gt;&lt;/m:ctrlPr&gt;&lt;/m:sSupPr&gt;&lt;m:e&gt;&lt;m:r&gt;&lt;w:rPr&gt;&lt;w:rFonts w:ascii=&quot;Cambria Math&quot; w:h-ansi=&quot;Cambria Math&quot;/&gt;&lt;wx:font wx:val=&quot;Cambria Math&quot;/&gt;&lt;w:i/&gt;&lt;w:sz-cs w:val=&quot;20&quot;/&gt;&lt;/w:rPr&gt;&lt;m:t&gt;2&lt;/m:t&gt;&lt;/m:r&gt;&lt;/m:e&gt;&lt;m:sup&gt;&lt;m:r&gt;&lt;w:rPr&gt;&lt;w:rFonts w:ascii=&quot;Cambria Math&quot; w:h-ansi=&quot;Cambria Math&quot;/&gt;&lt;wx:font wx:val=&quot;Cambria Math&quot;/&gt;&lt;w:i/&gt;&lt;w:sz-cs w:val=&quot;20&quot;/&gt;&lt;/w:rPr&gt;&lt;m:t&gt;Q&lt;/m:t&gt;&lt;/m:r&gt;&lt;/m:sup&gt;&lt;/m:sSup&gt;&lt;/m:den&gt;&lt;/m:f&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36" o:title="" chromakey="white"/>
                </v:shape>
              </w:pict>
            </w:r>
            <w:r>
              <w:rPr>
                <w:rFonts w:eastAsia="Batang"/>
                <w:szCs w:val="20"/>
                <w:lang w:val="en-GB" w:eastAsia="en-US"/>
              </w:rPr>
              <w:fldChar w:fldCharType="end"/>
            </w:r>
            <w:r>
              <w:rPr>
                <w:rFonts w:eastAsia="Batang"/>
                <w:szCs w:val="20"/>
                <w:lang w:val="en-GB" w:eastAsia="en-US"/>
              </w:rPr>
              <w:t xml:space="preserve">, with </w:t>
            </w:r>
            <w:r>
              <w:rPr>
                <w:rFonts w:eastAsia="Batang"/>
                <w:szCs w:val="20"/>
                <w:lang w:val="en-GB" w:eastAsia="en-US"/>
              </w:rPr>
              <w:fldChar w:fldCharType="begin"/>
            </w:r>
            <w:r>
              <w:rPr>
                <w:rFonts w:eastAsia="Batang"/>
                <w:szCs w:val="20"/>
                <w:lang w:val="en-GB" w:eastAsia="en-US"/>
              </w:rPr>
              <w:instrText xml:space="preserve"> QUOTE </w:instrText>
            </w:r>
            <w:r>
              <w:rPr>
                <w:rFonts w:eastAsia="Batang"/>
                <w:position w:val="-5"/>
                <w:szCs w:val="20"/>
                <w:lang w:val="en-GB" w:eastAsia="en-US"/>
              </w:rPr>
              <w:pict>
                <v:shape id="_x0000_i1079" type="#_x0000_t75" style="width:77.5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57072&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357072&quot; wsp:rsidP=&quot;00357072&quot;&gt;&lt;m:oMathPara&gt;&lt;m:oMath&gt;&lt;m:r&gt;&lt;w:rPr&gt;&lt;w:rFonts w:ascii=&quot;Cambria Math&quot; w:h-ansi=&quot;Cambria Math&quot;/&gt;&lt;wx:font wx:val=&quot;Cambria Math&quot;/&gt;&lt;w:i/&gt;&lt;w:sz-cs w:val=&quot;20&quot;/&gt;&lt;/w:rPr&gt;&lt;m:t&gt;q=0,1,…,&lt;/m:t&gt;&lt;/m:r&gt;&lt;m:sSup&gt;&lt;m:sSupPr&gt;&lt;m:ctrlPr&gt;&lt;w:rPr&gt;&lt;w:rFonts w:ascii=&quot;Cambria Math&quot; w:h-ansi=&quot;Cambria Math&quot;/&gt;&lt;wx:font wx:val=&quot;Cambria Math&quot;/&gt;&lt;w:i/&gt;&lt;w:sz-cs w:val=&quot;20&quot;/&gt;&lt;/w:rPr&gt;&lt;/m:ctrlPr&gt;&lt;/m:sSupPr&gt;&lt;m:e&gt;&lt;m:r&gt;&lt;w:rPr&gt;&lt;w&lt;&lt;:r:Fonts w:ascii=&quot;Cambria Math&quot; w:h-ansi=&quot;Cambria Math&quot;/&gt;&lt;wx:font wx:val=&quot;Cambria Math&quot;/&gt;&lt;w:i/&gt;&lt;w:sz-cs w:val=&quot;20&quot;/&gt;&lt;/w:rPr&gt;&lt;m:t&gt;2&lt;/m:t&gt;&lt;/m:r&gt;&lt;/m:e&gt;&lt;m:sup&gt;&lt;m:r&gt;&lt;w:rPr&gt;&lt;w:rFonts w:ascii=&quot;Cambria Math&quot; w:h-ansi=&quot;Cambria Math&quot;/&gt;&lt;wx:font wx:val=&quot;Cambria Math&quot;/&gt;&lt;w:i/&gt;&lt;w:sz-cs w:val=&quot;20&quot;/&gt;&lt;/w:rPr&gt;&lt;m:t&gt;Q&lt;/m:t&gt;&lt;/m:r&gt;&lt;/m:sup&gt;&lt;/m:sSup&gt;&lt;m:r&gt;&lt;w:rPr&gt;&lt;w:rFonts w:ascii=&quot;Cambria Math&quot; w:h-ansi=&quot;Cambria Math&quot;/&gt;&lt;wx:font wx:val=&quot;Cambria Math&quot;/&gt;&lt;w:i/&gt;&lt;w:sz-cs w:val=&quot;20&quot;/&gt;&lt;/w:rPr&gt;&lt;m:t&gt;-1&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37" o:title="" chromakey="white"/>
                </v:shape>
              </w:pict>
            </w:r>
            <w:r>
              <w:rPr>
                <w:rFonts w:eastAsia="Batang"/>
                <w:szCs w:val="20"/>
                <w:lang w:val="en-GB" w:eastAsia="en-US"/>
              </w:rPr>
              <w:instrText xml:space="preserve"> </w:instrText>
            </w:r>
            <w:r>
              <w:rPr>
                <w:rFonts w:eastAsia="Batang"/>
                <w:szCs w:val="20"/>
                <w:lang w:val="en-GB" w:eastAsia="en-US"/>
              </w:rPr>
              <w:fldChar w:fldCharType="separate"/>
            </w:r>
            <w:r>
              <w:rPr>
                <w:rFonts w:eastAsia="Batang"/>
                <w:position w:val="-5"/>
                <w:szCs w:val="20"/>
                <w:lang w:val="en-GB" w:eastAsia="en-US"/>
              </w:rPr>
              <w:pict>
                <v:shape id="_x0000_i1080" type="#_x0000_t75" style="width:77.5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57072&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357072&quot; wsp:rsidP=&quot;00357072&quot;&gt;&lt;m:oMathPara&gt;&lt;m:oMath&gt;&lt;m:r&gt;&lt;w:rPr&gt;&lt;w:rFonts w:ascii=&quot;Cambria Math&quot; w:h-ansi=&quot;Cambria Math&quot;/&gt;&lt;wx:font wx:val=&quot;Cambria Math&quot;/&gt;&lt;w:i/&gt;&lt;w:sz-cs w:val=&quot;20&quot;/&gt;&lt;/w:rPr&gt;&lt;m:t&gt;q=0,1,…,&lt;/m:t&gt;&lt;/m:r&gt;&lt;m:sSup&gt;&lt;m:sSupPr&gt;&lt;m:ctrlPr&gt;&lt;w:rPr&gt;&lt;w:rFonts w:ascii=&quot;Cambria Math&quot; w:h-ansi=&quot;Cambria Math&quot;/&gt;&lt;wx:font wx:val=&quot;Cambria Math&quot;/&gt;&lt;w:i/&gt;&lt;w:sz-cs w:val=&quot;20&quot;/&gt;&lt;/w:rPr&gt;&lt;/m:ctrlPr&gt;&lt;/m:sSupPr&gt;&lt;m:e&gt;&lt;m:r&gt;&lt;w:rPr&gt;&lt;w&lt;&lt;:r:Fonts w:ascii=&quot;Cambria Math&quot; w:h-ansi=&quot;Cambria Math&quot;/&gt;&lt;wx:font wx:val=&quot;Cambria Math&quot;/&gt;&lt;w:i/&gt;&lt;w:sz-cs w:val=&quot;20&quot;/&gt;&lt;/w:rPr&gt;&lt;m:t&gt;2&lt;/m:t&gt;&lt;/m:r&gt;&lt;/m:e&gt;&lt;m:sup&gt;&lt;m:r&gt;&lt;w:rPr&gt;&lt;w:rFonts w:ascii=&quot;Cambria Math&quot; w:h-ansi=&quot;Cambria Math&quot;/&gt;&lt;wx:font wx:val=&quot;Cambria Math&quot;/&gt;&lt;w:i/&gt;&lt;w:sz-cs w:val=&quot;20&quot;/&gt;&lt;/w:rPr&gt;&lt;m:t&gt;Q&lt;/m:t&gt;&lt;/m:r&gt;&lt;/m:sup&gt;&lt;/m:sSup&gt;&lt;m:r&gt;&lt;w:rPr&gt;&lt;w:rFonts w:ascii=&quot;Cambria Math&quot; w:h-ansi=&quot;Cambria Math&quot;/&gt;&lt;wx:font wx:val=&quot;Cambria Math&quot;/&gt;&lt;w:i/&gt;&lt;w:sz-cs w:val=&quot;20&quot;/&gt;&lt;/w:rPr&gt;&lt;m:t&gt;-1&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37" o:title="" chromakey="white"/>
                </v:shape>
              </w:pict>
            </w:r>
            <w:r>
              <w:rPr>
                <w:rFonts w:eastAsia="Batang"/>
                <w:szCs w:val="20"/>
                <w:lang w:val="en-GB" w:eastAsia="en-US"/>
              </w:rPr>
              <w:fldChar w:fldCharType="end"/>
            </w:r>
            <w:r>
              <w:rPr>
                <w:rFonts w:eastAsia="Batang"/>
                <w:szCs w:val="20"/>
                <w:lang w:val="en-GB" w:eastAsia="en-US"/>
              </w:rPr>
              <w:t xml:space="preserve">, </w:t>
            </w:r>
            <w:r>
              <w:rPr>
                <w:rFonts w:eastAsia="Batang"/>
                <w:szCs w:val="20"/>
                <w:lang w:val="en-GB" w:eastAsia="en-US"/>
              </w:rPr>
              <w:fldChar w:fldCharType="begin"/>
            </w:r>
            <w:r>
              <w:rPr>
                <w:rFonts w:eastAsia="Batang"/>
                <w:szCs w:val="20"/>
                <w:lang w:val="en-GB" w:eastAsia="en-US"/>
              </w:rPr>
              <w:instrText xml:space="preserve"> QUOTE </w:instrText>
            </w:r>
            <w:r>
              <w:rPr>
                <w:rFonts w:eastAsia="Batang"/>
                <w:position w:val="-5"/>
                <w:szCs w:val="20"/>
                <w:lang w:val="en-GB" w:eastAsia="en-US"/>
              </w:rPr>
              <w:pict>
                <v:shape id="_x0000_i1081" type="#_x0000_t75" style="width:62.5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74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860748&quot; wsp:rsidP=&quot;00860748&quot;&gt;&lt;m:oMathPara&gt;&lt;m:oMath&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φ&lt;/m:t&gt;&lt;/m:r&gt;&lt;/m:e&gt;&lt;m:sub&gt;&lt;m:r&gt;&lt;w:==rPCr&gt;&lt;w:rFonts w:ascii=&quot;Cambria Math&quot; w:h-ansi=&quot;Cambria Math&quot;/&gt;&lt;wx:font wx:val=&quot;Cambria Math&quot;/&gt;&lt;w:i/&gt;&lt;w:sz-cs w:val=&quot;20&quot;/&gt;&lt;/w:rPr&gt;&lt;m:t&gt;0&lt;/m:t&gt;&lt;/m:r&gt;&lt;/m:sub&gt;&lt;/m:sSub&gt;&lt;m:r&gt;&lt;w:rPr&gt;&lt;w:rFonts w:ascii=&quot;Cambria Math&quot; w:h-ansi=&quot;Cambria Math&quot;/&gt;&lt;wx:font wx:val=&quot;Cambria Math&quot;/&gt;&lt;w:i/&gt;&lt;w:sz-cs w:val=&quot;20&quot;/&gt;&lt;/w:rPr&gt;&lt;m:t&gt;=&lt;/m:t&gt;&lt;/m:r&gt;&lt;m:sSup&gt;&lt;m:sSupPr&gt;&lt;m:ctrlPr&gt;&lt;w:rPr&gt;&lt;w:rFonts w:ascii=&quot;Cambria Math&quot; w:h-ansi=&quot;Cambria Math&quot;/&gt;&lt;wx:font wx:val=&quot;Cambria Math&quot;/&gt;&lt;w:i/&gt;&lt;w:sz-cs w:val=&quot;20&quot;/&gt;&lt;/w:rPr&gt;&lt;/m:ctrlPr&gt;&lt;/m:sSupPr&gt;&lt;m:e&gt;&lt;m:r&gt;&lt;w:rPr&gt;&lt;w:rFonts w:ascii=&quot;Cambria Math&quot; w:h-ansi=&quot;Cambria Math&quot;/&gt;&lt;wx:font wx:val=&quot;Cambria Math&quot;/&gt;&lt;w:i/&gt;&lt;w:sz-cs w:val=&quot;20&quot;/&gt;&lt;/w:rPr&gt;&lt;m:t&gt;2&lt;/m:t&gt;&lt;/m:r&gt;&lt;/m:e&gt;&lt;m:sup&gt;&lt;m:r&gt;&lt;w:rPr&gt;&lt;w:rFonts w:ascii=&quot;Cambria Math&quot; w:h-ansi=&quot;Cambria Math&quot;/&gt;&lt;wx:font wx:val=&quot;Cambria Math&quot;/&gt;&lt;w:i/&gt;&lt;w:sz-cs w:val=&quot;20&quot;/&gt;&lt;/w:rPr&gt;&lt;m:t&gt;Q-1&lt;/m:t&gt;&lt;/m:r&gt;&lt;/m:sup&gt;&lt;/m:sSup&gt;&lt;m:r&gt;&lt;w:rPr&gt;&lt;w:rFonts w:ascii=&quot;Cambria Math&quot; w:h-ansi=&quot;Cambria Math&quot;/&gt;&lt;wx:font wx:val=&quot;Cambria Math&quot;/&gt;&lt;w:i/&gt;&lt;w:sz-cs w:val=&quot;20&quot;/&gt;&lt;/w:rPr&gt;&lt;m:t&gt;-1&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38" o:title="" chromakey="white"/>
                </v:shape>
              </w:pict>
            </w:r>
            <w:r>
              <w:rPr>
                <w:rFonts w:eastAsia="Batang"/>
                <w:szCs w:val="20"/>
                <w:lang w:val="en-GB" w:eastAsia="en-US"/>
              </w:rPr>
              <w:instrText xml:space="preserve"> </w:instrText>
            </w:r>
            <w:r>
              <w:rPr>
                <w:rFonts w:eastAsia="Batang"/>
                <w:szCs w:val="20"/>
                <w:lang w:val="en-GB" w:eastAsia="en-US"/>
              </w:rPr>
              <w:fldChar w:fldCharType="separate"/>
            </w:r>
            <w:r>
              <w:rPr>
                <w:rFonts w:eastAsia="Batang"/>
                <w:position w:val="-5"/>
                <w:szCs w:val="20"/>
                <w:lang w:val="en-GB" w:eastAsia="en-US"/>
              </w:rPr>
              <w:pict>
                <v:shape id="_x0000_i1082" type="#_x0000_t75" style="width:62.5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74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860748&quot; wsp:rsidP=&quot;00860748&quot;&gt;&lt;m:oMathPara&gt;&lt;m:oMath&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φ&lt;/m:t&gt;&lt;/m:r&gt;&lt;/m:e&gt;&lt;m:sub&gt;&lt;m:r&gt;&lt;w:==rPCr&gt;&lt;w:rFonts w:ascii=&quot;Cambria Math&quot; w:h-ansi=&quot;Cambria Math&quot;/&gt;&lt;wx:font wx:val=&quot;Cambria Math&quot;/&gt;&lt;w:i/&gt;&lt;w:sz-cs w:val=&quot;20&quot;/&gt;&lt;/w:rPr&gt;&lt;m:t&gt;0&lt;/m:t&gt;&lt;/m:r&gt;&lt;/m:sub&gt;&lt;/m:sSub&gt;&lt;m:r&gt;&lt;w:rPr&gt;&lt;w:rFonts w:ascii=&quot;Cambria Math&quot; w:h-ansi=&quot;Cambria Math&quot;/&gt;&lt;wx:font wx:val=&quot;Cambria Math&quot;/&gt;&lt;w:i/&gt;&lt;w:sz-cs w:val=&quot;20&quot;/&gt;&lt;/w:rPr&gt;&lt;m:t&gt;=&lt;/m:t&gt;&lt;/m:r&gt;&lt;m:sSup&gt;&lt;m:sSupPr&gt;&lt;m:ctrlPr&gt;&lt;w:rPr&gt;&lt;w:rFonts w:ascii=&quot;Cambria Math&quot; w:h-ansi=&quot;Cambria Math&quot;/&gt;&lt;wx:font wx:val=&quot;Cambria Math&quot;/&gt;&lt;w:i/&gt;&lt;w:sz-cs w:val=&quot;20&quot;/&gt;&lt;/w:rPr&gt;&lt;/m:ctrlPr&gt;&lt;/m:sSupPr&gt;&lt;m:e&gt;&lt;m:r&gt;&lt;w:rPr&gt;&lt;w:rFonts w:ascii=&quot;Cambria Math&quot; w:h-ansi=&quot;Cambria Math&quot;/&gt;&lt;wx:font wx:val=&quot;Cambria Math&quot;/&gt;&lt;w:i/&gt;&lt;w:sz-cs w:val=&quot;20&quot;/&gt;&lt;/w:rPr&gt;&lt;m:t&gt;2&lt;/m:t&gt;&lt;/m:r&gt;&lt;/m:e&gt;&lt;m:sup&gt;&lt;m:r&gt;&lt;w:rPr&gt;&lt;w:rFonts w:ascii=&quot;Cambria Math&quot; w:h-ansi=&quot;Cambria Math&quot;/&gt;&lt;wx:font wx:val=&quot;Cambria Math&quot;/&gt;&lt;w:i/&gt;&lt;w:sz-cs w:val=&quot;20&quot;/&gt;&lt;/w:rPr&gt;&lt;m:t&gt;Q-1&lt;/m:t&gt;&lt;/m:r&gt;&lt;/m:sup&gt;&lt;/m:sSup&gt;&lt;m:r&gt;&lt;w:rPr&gt;&lt;w:rFonts w:ascii=&quot;Cambria Math&quot; w:h-ansi=&quot;Cambria Math&quot;/&gt;&lt;wx:font wx:val=&quot;Cambria Math&quot;/&gt;&lt;w:i/&gt;&lt;w:sz-cs w:val=&quot;20&quot;/&gt;&lt;/w:rPr&gt;&lt;m:t&gt;-1&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38" o:title="" chromakey="white"/>
                </v:shape>
              </w:pict>
            </w:r>
            <w:r>
              <w:rPr>
                <w:rFonts w:eastAsia="Batang"/>
                <w:szCs w:val="20"/>
                <w:lang w:val="en-GB" w:eastAsia="en-US"/>
              </w:rPr>
              <w:fldChar w:fldCharType="end"/>
            </w:r>
            <w:r>
              <w:rPr>
                <w:rFonts w:eastAsia="Batang"/>
                <w:szCs w:val="20"/>
                <w:lang w:val="en-GB" w:eastAsia="en-US"/>
              </w:rPr>
              <w:t xml:space="preserve">. TBD value(s) of </w:t>
            </w:r>
            <w:r>
              <w:rPr>
                <w:rFonts w:eastAsia="Batang"/>
                <w:szCs w:val="20"/>
                <w:lang w:val="en-GB" w:eastAsia="en-US"/>
              </w:rPr>
              <w:fldChar w:fldCharType="begin"/>
            </w:r>
            <w:r>
              <w:rPr>
                <w:rFonts w:eastAsia="Batang"/>
                <w:szCs w:val="20"/>
                <w:lang w:val="en-GB" w:eastAsia="en-US"/>
              </w:rPr>
              <w:instrText xml:space="preserve"> QUOTE </w:instrText>
            </w:r>
            <w:r>
              <w:rPr>
                <w:rFonts w:eastAsia="Batang"/>
                <w:position w:val="-12"/>
                <w:szCs w:val="20"/>
                <w:lang w:val="en-GB" w:eastAsia="en-US"/>
              </w:rPr>
              <w:pict>
                <v:shape id="_x0000_i1083" type="#_x0000_t75" style="width:77.5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5106&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C95106&quot; wsp:rsidP=&quot;00C95106&quot;&gt;&lt;m:oMathPara&gt;&lt;m:oMath&gt;&lt;m:r&gt;&lt;w:rPr&gt;&lt;w:rFonts w:ascii=&quot;Cambria Math&quot; w:h-ansi=&quot;Cambria Math&quot;/&gt;&lt;wx:font wx:val=&quot;Cambria Math&quot;/&gt;&lt;w:i/&gt;&lt;w:sz-cs w:val=&quot;20&quot;/&gt;&lt;/w:rPr&gt;&lt;m:t&gt;φ∈&lt;/m:t&gt;&lt;/m:r&gt;&lt;m:d&gt;&lt;m:dPr&gt;&lt;m:begChr m:val=&quot;{&quot;/&gt;&lt;m:endChr m:val=&quot;}&quot;/&gt;&lt;m:ctrlPr&gt;&lt;w:rPr&gt;&lt;w:rFonts w:ascii=&quot;Cambria Math&quot; w:h-ansi=&quot;Cambria Math&quot;/&gt;&lt;wx:font wx:val=&quot;Cambria Math&quot;/&gt;&lt;w:i/&gt;&lt;w:sz-cs w:val=&quot;20&quot;/&gt;&lt;/w:rPr&gt;&lt;/m:ctrlPr&gt;&lt;&gt;&lt;&gt;&lt;w:/m:dPr&gt;&lt;m:e&gt;&lt;m:r&gt;&lt;w:rPr&gt;&lt;w:rFonts w:ascii=&quot;Cambria Math&quot; w:h-ansi=&quot;Cambria Math&quot;/&gt;&lt;wx:font wx:val=&quot;Cambria Math&quot;/&gt;&lt;w:i/&gt;&lt;w:sz-cs w:val=&quot;20&quot;/&gt;&lt;/w:rPr&gt;&lt;m:t&gt;2π,π,&lt;/m:t&gt;&lt;/m:r&gt;&lt;m:f&gt;&lt;m:fPr&gt;&lt;m:ctrlPr&gt;&lt;w:rPr&gt;&lt;w:rFonts w:ascii=&quot;Cambria Math&quot; w:h-ansi=&quot;Camb&gt;&lt;ri&gt;&lt;a Maw:th&quot;/&gt;&lt;wx:font wx:val=&quot;Cambria Math&quot;/&gt;&lt;w:i/&gt;&lt;w:sz-cs w:val=&quot;20&quot;/&gt;&lt;/w:rPr&gt;&lt;/m:ctrlPr&gt;&lt;/m:fPr&gt;&lt;m:num&gt;&lt;m:r&gt;&lt;w:rPr&gt;&lt;w:rFonts w:ascii=&quot;Cambria Math&quot; w:h-ansi=&quot;Cambria Math&quot;/&gt;&lt;wx:font wx:val=&quot;Cambria Math&quot;/&gt;&lt;w:i/&gt;&lt;w:sz-cs w:val=&quot;20&quot;/&gt;&lt;/w:rPr&gt;&lt;m:t&gt;π&lt;/m&lt;:t&gt;&lt;&lt;/m:r&gt;&lt;:/m:num&gt;&lt;m:den&gt;&lt;m:r&gt;&lt;w:rPr&gt;&lt;w:rFonts w:ascii=&quot;Cambria Math&quot; w:h-ansi=&quot;Cambria Math&quot;/&gt;&lt;wx:font wx:val=&quot;Cambria Math&quot;/&gt;&lt;w:i/&gt;&lt;w:sz-cs w:val=&quot;20&quot;/&gt;&lt;/w:rPr&gt;&lt;m:t&gt;2&lt;/m:t&gt;&lt;/m:r&gt;&lt;/m:den&gt;&lt;/m:f&gt;&lt;m:r&gt;&lt;w:rPr&gt;&lt;w:rFonts w:ascii=&quot;Cambria Math&quot; w:h-ansi=&quot;Cambria Math&quot;/&gt;&lt;wx:font wx:val=&quot;Cambria Math&quot;/&gt;&lt;w:i/&gt;&lt;w:sz-cs w:val=&quot;20&quot;/&gt;&lt;/w:rPr&gt;&lt;m:t&gt;,&lt;/m:t&gt;&lt;/m:r&gt;&lt;m:f&gt;&lt;m:fPr&gt;&lt;m:ctrlPr&gt;&lt;w:rPr&gt;&lt;w:rFonts w:ascii=&quot;Cambria Math&quot; w:h-ansi=&quot;Cambria Math&quot;/&gt;&lt;wx:font wx:val=&quot;Cambria Math&quot;/&gt;&lt;w:i/&gt;&lt;w:sz-cs w:val=&quot;20&quot;/&gt;&lt;/w:rPr&gt;&lt;/m:ctrlPr&gt;&lt;/m:fPr&gt;&lt;m:num&gt;&lt;m:r&gt;&lt;w:rPr&gt;&lt;w:rFonts w:ascii=&quot;Cambria Math&quot; w:h-ansi=&quot;Cambria Math&quot;/&gt;&lt;wx:font wx:val=&quot;Cambria Math&quot;/&gt;&lt;w:i/&gt;&lt;w:sz-cs w:val=&quot;20&quot;/&gt;&lt;/w:rPr&gt;&lt;m:t&gt;π&lt;/m:t&gt;&lt;/m:r&gt;&lt;/m:num&gt;&lt;m:den&gt;&lt;m:r&gt;&lt;w:rPr&gt;&lt;w:rFonts w:ascii=&quot;Cambria Math&quot; w:h-ansi=&quot;Cambria Mtath&quot;/&gt;&gt;&lt;wx:fornt wx:val=&quot;Cambria Math&quot;/&gt;&lt;w:i/&gt;&lt;w:sz-cs w:val=&quot;20&quot;/&gt;&lt;/w:rPr&gt;&lt;m:t&gt;4&lt;/m:t&gt;&lt;/m:r&gt;&lt;/m:den&gt;&lt;/m:f&gt;&lt;m:r&gt;&lt;w:rPr&gt;&lt;w:rFonts w:ascii=&quot;Cambria Math&quot; w:h-ansi=&quot;Cambria Math&quot;/&gt;&lt;wx:font wx:val=&quot;Cambria Math&quot;/&gt;&lt;w:i/&gt;&lt;w:sz-cs w:val=&quot;20&quot;/&gt;&lt;/w:rPr&gt;&lt;m:t&gt;,&lt;/m:t&gt;&lt;/m:r&gt;&lt;m:f&gt;&lt;m:fPr&gt;&lt;m:ctrlPr&gt;&lt;w:rPr&gt;&lt;w:rFonts w:ascii=&quot;Cambria Math&quot; w:h-ansi=&quot;Cambria Math&quot;/&gt;&lt;wx:font wx:val=&quot;Cambria Math&quot;/&gt;&lt;w:i/&gt;&lt;w:sz-cs w:val=&quot;20&quot;/&gt;&lt;/w:rPr&gt;&lt;/m:ctrlPr&gt;&lt;/m:fPr&gt;&lt;m:num&gt;&lt;m:r&gt;&lt;w:rPr&gt;&lt;w:rFonts w:ascii=&quot;Cambria Math&quot; w:h-ansi=&quot;Cambria Math&quot;/&gt;&lt;wx:font wx:val=&quot;Cambria Math&quot;/&gt;&lt;w:i/&gt;&lt;w:sz-cs w:val=&quot;20&quot;/&gt;&lt;/w:rPr&gt;&lt;m:t&gt;π&lt;/m:t&gt;&lt;/m:r&gt;&lt;/m:num&gt;&lt;m:den&gt;&lt;m:r&gt;&lt;w:rPr&gt;&lt;w:rFonts w:ascii=&quot;Cambria Math&quot; w:h-ansi=&quot;Cambria Math&quot;/&gt;&lt;wx:font wx:val=&quot;Cambria Math&quot;/&gt;&lt;w:i/&gt;&lt;w:sz-cs w:val=&quot;20&quot;/&gt;&lt;/w:rPr&gt;&lt;m:t&gt;8&lt;/m:t&gt;&lt;/m&quot;:r&gt;&lt;/m::den&gt;&lt;/m::f&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39" o:title="" chromakey="white"/>
                </v:shape>
              </w:pict>
            </w:r>
            <w:r>
              <w:rPr>
                <w:rFonts w:eastAsia="Batang"/>
                <w:szCs w:val="20"/>
                <w:lang w:val="en-GB" w:eastAsia="en-US"/>
              </w:rPr>
              <w:instrText xml:space="preserve"> </w:instrText>
            </w:r>
            <w:r>
              <w:rPr>
                <w:rFonts w:eastAsia="Batang"/>
                <w:szCs w:val="20"/>
                <w:lang w:val="en-GB" w:eastAsia="en-US"/>
              </w:rPr>
              <w:fldChar w:fldCharType="separate"/>
            </w:r>
            <w:r>
              <w:rPr>
                <w:rFonts w:eastAsia="Batang"/>
                <w:position w:val="-12"/>
                <w:szCs w:val="20"/>
                <w:lang w:val="en-GB" w:eastAsia="en-US"/>
              </w:rPr>
              <w:pict>
                <v:shape id="_x0000_i1084" type="#_x0000_t75" style="width:77.5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5106&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C95106&quot; wsp:rsidP=&quot;00C95106&quot;&gt;&lt;m:oMathPara&gt;&lt;m:oMath&gt;&lt;m:r&gt;&lt;w:rPr&gt;&lt;w:rFonts w:ascii=&quot;Cambria Math&quot; w:h-ansi=&quot;Cambria Math&quot;/&gt;&lt;wx:font wx:val=&quot;Cambria Math&quot;/&gt;&lt;w:i/&gt;&lt;w:sz-cs w:val=&quot;20&quot;/&gt;&lt;/w:rPr&gt;&lt;m:t&gt;φ∈&lt;/m:t&gt;&lt;/m:r&gt;&lt;m:d&gt;&lt;m:dPr&gt;&lt;m:begChr m:val=&quot;{&quot;/&gt;&lt;m:endChr m:val=&quot;}&quot;/&gt;&lt;m:ctrlPr&gt;&lt;w:rPr&gt;&lt;w:rFonts w:ascii=&quot;Cambria Math&quot; w:h-ansi=&quot;Cambria Math&quot;/&gt;&lt;wx:font wx:val=&quot;Cambria Math&quot;/&gt;&lt;w:i/&gt;&lt;w:sz-cs w:val=&quot;20&quot;/&gt;&lt;/w:rPr&gt;&lt;/m:ctrlPr&gt;&lt;&gt;&lt;&gt;&lt;w:/m:dPr&gt;&lt;m:e&gt;&lt;m:r&gt;&lt;w:rPr&gt;&lt;w:rFonts w:ascii=&quot;Cambria Math&quot; w:h-ansi=&quot;Cambria Math&quot;/&gt;&lt;wx:font wx:val=&quot;Cambria Math&quot;/&gt;&lt;w:i/&gt;&lt;w:sz-cs w:val=&quot;20&quot;/&gt;&lt;/w:rPr&gt;&lt;m:t&gt;2π,π,&lt;/m:t&gt;&lt;/m:r&gt;&lt;m:f&gt;&lt;m:fPr&gt;&lt;m:ctrlPr&gt;&lt;w:rPr&gt;&lt;w:rFonts w:ascii=&quot;Cambria Math&quot; w:h-ansi=&quot;Camb&gt;&lt;ri&gt;&lt;a Maw:th&quot;/&gt;&lt;wx:font wx:val=&quot;Cambria Math&quot;/&gt;&lt;w:i/&gt;&lt;w:sz-cs w:val=&quot;20&quot;/&gt;&lt;/w:rPr&gt;&lt;/m:ctrlPr&gt;&lt;/m:fPr&gt;&lt;m:num&gt;&lt;m:r&gt;&lt;w:rPr&gt;&lt;w:rFonts w:ascii=&quot;Cambria Math&quot; w:h-ansi=&quot;Cambria Math&quot;/&gt;&lt;wx:font wx:val=&quot;Cambria Math&quot;/&gt;&lt;w:i/&gt;&lt;w:sz-cs w:val=&quot;20&quot;/&gt;&lt;/w:rPr&gt;&lt;m:t&gt;π&lt;/m&lt;:t&gt;&lt;&lt;/m:r&gt;&lt;:/m:num&gt;&lt;m:den&gt;&lt;m:r&gt;&lt;w:rPr&gt;&lt;w:rFonts w:ascii=&quot;Cambria Math&quot; w:h-ansi=&quot;Cambria Math&quot;/&gt;&lt;wx:font wx:val=&quot;Cambria Math&quot;/&gt;&lt;w:i/&gt;&lt;w:sz-cs w:val=&quot;20&quot;/&gt;&lt;/w:rPr&gt;&lt;m:t&gt;2&lt;/m:t&gt;&lt;/m:r&gt;&lt;/m:den&gt;&lt;/m:f&gt;&lt;m:r&gt;&lt;w:rPr&gt;&lt;w:rFonts w:ascii=&quot;Cambria Math&quot; w:h-ansi=&quot;Cambria Math&quot;/&gt;&lt;wx:font wx:val=&quot;Cambria Math&quot;/&gt;&lt;w:i/&gt;&lt;w:sz-cs w:val=&quot;20&quot;/&gt;&lt;/w:rPr&gt;&lt;m:t&gt;,&lt;/m:t&gt;&lt;/m:r&gt;&lt;m:f&gt;&lt;m:fPr&gt;&lt;m:ctrlPr&gt;&lt;w:rPr&gt;&lt;w:rFonts w:ascii=&quot;Cambria Math&quot; w:h-ansi=&quot;Cambria Math&quot;/&gt;&lt;wx:font wx:val=&quot;Cambria Math&quot;/&gt;&lt;w:i/&gt;&lt;w:sz-cs w:val=&quot;20&quot;/&gt;&lt;/w:rPr&gt;&lt;/m:ctrlPr&gt;&lt;/m:fPr&gt;&lt;m:num&gt;&lt;m:r&gt;&lt;w:rPr&gt;&lt;w:rFonts w:ascii=&quot;Cambria Math&quot; w:h-ansi=&quot;Cambria Math&quot;/&gt;&lt;wx:font wx:val=&quot;Cambria Math&quot;/&gt;&lt;w:i/&gt;&lt;w:sz-cs w:val=&quot;20&quot;/&gt;&lt;/w:rPr&gt;&lt;m:t&gt;π&lt;/m:t&gt;&lt;/m:r&gt;&lt;/m:num&gt;&lt;m:den&gt;&lt;m:r&gt;&lt;w:rPr&gt;&lt;w:rFonts w:ascii=&quot;Cambria Math&quot; w:h-ansi=&quot;Cambria Mtath&quot;/&gt;&gt;&lt;wx:fornt wx:val=&quot;Cambria Math&quot;/&gt;&lt;w:i/&gt;&lt;w:sz-cs w:val=&quot;20&quot;/&gt;&lt;/w:rPr&gt;&lt;m:t&gt;4&lt;/m:t&gt;&lt;/m:r&gt;&lt;/m:den&gt;&lt;/m:f&gt;&lt;m:r&gt;&lt;w:rPr&gt;&lt;w:rFonts w:ascii=&quot;Cambria Math&quot; w:h-ansi=&quot;Cambria Math&quot;/&gt;&lt;wx:font wx:val=&quot;Cambria Math&quot;/&gt;&lt;w:i/&gt;&lt;w:sz-cs w:val=&quot;20&quot;/&gt;&lt;/w:rPr&gt;&lt;m:t&gt;,&lt;/m:t&gt;&lt;/m:r&gt;&lt;m:f&gt;&lt;m:fPr&gt;&lt;m:ctrlPr&gt;&lt;w:rPr&gt;&lt;w:rFonts w:ascii=&quot;Cambria Math&quot; w:h-ansi=&quot;Cambria Math&quot;/&gt;&lt;wx:font wx:val=&quot;Cambria Math&quot;/&gt;&lt;w:i/&gt;&lt;w:sz-cs w:val=&quot;20&quot;/&gt;&lt;/w:rPr&gt;&lt;/m:ctrlPr&gt;&lt;/m:fPr&gt;&lt;m:num&gt;&lt;m:r&gt;&lt;w:rPr&gt;&lt;w:rFonts w:ascii=&quot;Cambria Math&quot; w:h-ansi=&quot;Cambria Math&quot;/&gt;&lt;wx:font wx:val=&quot;Cambria Math&quot;/&gt;&lt;w:i/&gt;&lt;w:sz-cs w:val=&quot;20&quot;/&gt;&lt;/w:rPr&gt;&lt;m:t&gt;π&lt;/m:t&gt;&lt;/m:r&gt;&lt;/m:num&gt;&lt;m:den&gt;&lt;m:r&gt;&lt;w:rPr&gt;&lt;w:rFonts w:ascii=&quot;Cambria Math&quot; w:h-ansi=&quot;Cambria Math&quot;/&gt;&lt;wx:font wx:val=&quot;Cambria Math&quot;/&gt;&lt;w:i/&gt;&lt;w:sz-cs w:val=&quot;20&quot;/&gt;&lt;/w:rPr&gt;&lt;m:t&gt;8&lt;/m:t&gt;&lt;/m&quot;:r&gt;&lt;/m::den&gt;&lt;/m::f&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39" o:title="" chromakey="white"/>
                </v:shape>
              </w:pict>
            </w:r>
            <w:r>
              <w:rPr>
                <w:rFonts w:eastAsia="Batang"/>
                <w:szCs w:val="20"/>
                <w:lang w:val="en-GB" w:eastAsia="en-US"/>
              </w:rPr>
              <w:fldChar w:fldCharType="end"/>
            </w:r>
          </w:p>
          <w:p w:rsidR="00515EA1" w:rsidRDefault="004F734F">
            <w:pPr>
              <w:widowControl w:val="0"/>
              <w:snapToGrid w:val="0"/>
              <w:spacing w:after="0" w:line="240" w:lineRule="auto"/>
              <w:jc w:val="both"/>
              <w:rPr>
                <w:rFonts w:eastAsia="Batang"/>
                <w:szCs w:val="20"/>
                <w:lang w:val="en-GB" w:eastAsia="en-US"/>
              </w:rPr>
            </w:pPr>
            <w:r>
              <w:rPr>
                <w:rFonts w:eastAsia="Batang"/>
                <w:szCs w:val="20"/>
                <w:lang w:val="en-GB" w:eastAsia="en-US"/>
              </w:rPr>
              <w:t xml:space="preserve">The evaluation should consider the impact of delay tracking operation at the UE where the phase difference </w:t>
            </w:r>
            <w:r>
              <w:rPr>
                <w:rFonts w:eastAsia="Batang"/>
                <w:szCs w:val="20"/>
                <w:lang w:val="en-GB" w:eastAsia="en-US"/>
              </w:rPr>
              <w:t>between two slots can be close to zero.</w:t>
            </w:r>
          </w:p>
          <w:p w:rsidR="00515EA1" w:rsidRDefault="004F734F">
            <w:pPr>
              <w:widowControl w:val="0"/>
              <w:snapToGrid w:val="0"/>
              <w:spacing w:after="0" w:line="240" w:lineRule="auto"/>
              <w:jc w:val="both"/>
              <w:rPr>
                <w:rFonts w:eastAsia="Malgun Gothic"/>
                <w:szCs w:val="20"/>
                <w:lang w:val="en-GB"/>
              </w:rPr>
            </w:pPr>
            <w:r>
              <w:rPr>
                <w:rFonts w:eastAsia="Malgun Gothic"/>
                <w:szCs w:val="20"/>
                <w:lang w:val="en-GB"/>
              </w:rPr>
              <w:t>Note: This proposal doesn’t preclude the UE supporting only smaller delay values (e.g. 4-symbol only) for the phase report (which is already optional)</w:t>
            </w:r>
          </w:p>
          <w:p w:rsidR="00515EA1" w:rsidRDefault="004F734F">
            <w:pPr>
              <w:widowControl w:val="0"/>
              <w:snapToGrid w:val="0"/>
              <w:spacing w:after="0" w:line="240" w:lineRule="auto"/>
              <w:jc w:val="both"/>
              <w:rPr>
                <w:rFonts w:eastAsia="微软雅黑"/>
                <w:b/>
                <w:szCs w:val="20"/>
                <w:u w:val="single"/>
              </w:rPr>
            </w:pPr>
            <w:r>
              <w:rPr>
                <w:rFonts w:eastAsia="微软雅黑" w:hint="eastAsia"/>
                <w:b/>
                <w:szCs w:val="20"/>
                <w:u w:val="single"/>
              </w:rPr>
              <w:t>FL</w:t>
            </w:r>
            <w:r>
              <w:rPr>
                <w:rFonts w:eastAsia="微软雅黑"/>
                <w:b/>
                <w:szCs w:val="20"/>
                <w:u w:val="single"/>
              </w:rPr>
              <w:t>’</w:t>
            </w:r>
            <w:r>
              <w:rPr>
                <w:rFonts w:eastAsia="微软雅黑" w:hint="eastAsia"/>
                <w:b/>
                <w:szCs w:val="20"/>
                <w:u w:val="single"/>
              </w:rPr>
              <w:t xml:space="preserve"> proposal</w:t>
            </w:r>
          </w:p>
          <w:p w:rsidR="00515EA1" w:rsidRDefault="004F734F">
            <w:pPr>
              <w:widowControl w:val="0"/>
              <w:snapToGrid w:val="0"/>
              <w:spacing w:after="0" w:line="240" w:lineRule="auto"/>
              <w:jc w:val="both"/>
              <w:rPr>
                <w:rFonts w:eastAsia="Batang"/>
                <w:szCs w:val="20"/>
                <w:lang w:val="de-DE" w:eastAsia="en-US"/>
              </w:rPr>
            </w:pPr>
            <w:r>
              <w:rPr>
                <w:rFonts w:eastAsia="Batang"/>
                <w:szCs w:val="20"/>
                <w:lang w:val="en-GB" w:eastAsia="en-US"/>
              </w:rPr>
              <w:t>For the Rel-18 TRS-based TDCP reporting, regarding t</w:t>
            </w:r>
            <w:r>
              <w:rPr>
                <w:rFonts w:eastAsia="Batang"/>
                <w:szCs w:val="20"/>
                <w:lang w:val="en-GB" w:eastAsia="en-US"/>
              </w:rPr>
              <w:t>he quantization of phase value, further down-select (by RAN1#113) from the following candidates:</w:t>
            </w:r>
          </w:p>
          <w:p w:rsidR="00515EA1" w:rsidRDefault="004F734F">
            <w:pPr>
              <w:numPr>
                <w:ilvl w:val="0"/>
                <w:numId w:val="20"/>
              </w:numPr>
              <w:suppressAutoHyphens/>
              <w:spacing w:after="0" w:line="240" w:lineRule="auto"/>
              <w:rPr>
                <w:rFonts w:eastAsia="Batang"/>
                <w:szCs w:val="20"/>
                <w:lang w:val="en-GB" w:eastAsia="en-US"/>
              </w:rPr>
            </w:pPr>
            <w:r>
              <w:rPr>
                <w:rFonts w:eastAsia="Batang"/>
                <w:szCs w:val="20"/>
                <w:lang w:val="en-GB" w:eastAsia="en-US"/>
              </w:rPr>
              <w:t xml:space="preserve">Alt3. 4-bit (16-PSK) uniform quantization (full reuse of Rel-16 </w:t>
            </w:r>
            <w:proofErr w:type="spellStart"/>
            <w:r>
              <w:rPr>
                <w:rFonts w:eastAsia="Batang"/>
                <w:szCs w:val="20"/>
                <w:lang w:val="en-GB" w:eastAsia="en-US"/>
              </w:rPr>
              <w:t>eType</w:t>
            </w:r>
            <w:proofErr w:type="spellEnd"/>
            <w:r>
              <w:rPr>
                <w:rFonts w:eastAsia="Batang"/>
                <w:szCs w:val="20"/>
                <w:lang w:val="en-GB" w:eastAsia="en-US"/>
              </w:rPr>
              <w:t>-II W2 phase quantization)</w:t>
            </w:r>
          </w:p>
          <w:p w:rsidR="00515EA1" w:rsidRDefault="004F734F">
            <w:pPr>
              <w:numPr>
                <w:ilvl w:val="0"/>
                <w:numId w:val="20"/>
              </w:numPr>
              <w:suppressAutoHyphens/>
              <w:spacing w:after="0" w:line="240" w:lineRule="auto"/>
              <w:rPr>
                <w:rFonts w:eastAsia="Batang"/>
                <w:szCs w:val="20"/>
                <w:lang w:val="en-GB" w:eastAsia="en-US"/>
              </w:rPr>
            </w:pPr>
            <w:r>
              <w:rPr>
                <w:rFonts w:eastAsia="Batang"/>
                <w:szCs w:val="20"/>
                <w:lang w:val="en-GB" w:eastAsia="en-US"/>
              </w:rPr>
              <w:t xml:space="preserve">Alt5. A given correlation phase value </w:t>
            </w:r>
            <m:oMath>
              <m:r>
                <m:rPr>
                  <m:sty m:val="p"/>
                </m:rPr>
                <w:rPr>
                  <w:rFonts w:ascii="Cambria Math" w:eastAsia="Batang" w:hAnsi="Cambria Math"/>
                  <w:szCs w:val="20"/>
                  <w:lang w:val="en-GB" w:eastAsia="en-US"/>
                </w:rPr>
                <m:t>θ(D)</m:t>
              </m:r>
            </m:oMath>
            <w:r>
              <w:rPr>
                <w:rFonts w:eastAsia="Batang"/>
                <w:szCs w:val="20"/>
                <w:lang w:val="en-GB" w:eastAsia="en-US"/>
              </w:rPr>
              <w:t xml:space="preserve"> is quantized to </w:t>
            </w:r>
            <m:oMath>
              <m:acc>
                <m:accPr>
                  <m:ctrlPr>
                    <w:rPr>
                      <w:rFonts w:ascii="Cambria Math" w:eastAsia="Batang" w:hAnsi="Cambria Math"/>
                      <w:szCs w:val="20"/>
                      <w:lang w:val="en-GB" w:eastAsia="en-US"/>
                    </w:rPr>
                  </m:ctrlPr>
                </m:accPr>
                <m:e>
                  <m:r>
                    <m:rPr>
                      <m:sty m:val="p"/>
                    </m:rPr>
                    <w:rPr>
                      <w:rFonts w:ascii="Cambria Math" w:eastAsia="Batang" w:hAnsi="Cambria Math"/>
                      <w:szCs w:val="20"/>
                      <w:lang w:val="en-GB" w:eastAsia="en-US"/>
                    </w:rPr>
                    <m:t>θ</m:t>
                  </m:r>
                </m:e>
              </m:acc>
              <m:r>
                <m:rPr>
                  <m:sty m:val="p"/>
                </m:rPr>
                <w:rPr>
                  <w:rFonts w:ascii="Cambria Math" w:eastAsia="Batang" w:hAnsi="Cambria Math"/>
                  <w:szCs w:val="20"/>
                  <w:lang w:val="en-GB" w:eastAsia="en-US"/>
                </w:rPr>
                <m:t>(D)</m:t>
              </m:r>
            </m:oMath>
            <w:r>
              <w:rPr>
                <w:rFonts w:eastAsia="Batang"/>
                <w:szCs w:val="20"/>
                <w:lang w:val="en-GB" w:eastAsia="en-US"/>
              </w:rPr>
              <w:t xml:space="preserve"> based on the following alphabet (where </w:t>
            </w:r>
            <m:oMath>
              <m:r>
                <m:rPr>
                  <m:sty m:val="p"/>
                </m:rPr>
                <w:rPr>
                  <w:rFonts w:ascii="Cambria Math" w:eastAsia="Batang" w:hAnsi="Cambria Math"/>
                  <w:szCs w:val="20"/>
                  <w:lang w:val="en-GB" w:eastAsia="en-US"/>
                </w:rPr>
                <m:t>D</m:t>
              </m:r>
            </m:oMath>
            <w:r>
              <w:rPr>
                <w:rFonts w:eastAsia="Batang"/>
                <w:szCs w:val="20"/>
                <w:lang w:val="en-GB" w:eastAsia="en-US"/>
              </w:rPr>
              <w:t xml:space="preserve"> denotes delay): </w:t>
            </w:r>
            <m:oMath>
              <m:acc>
                <m:accPr>
                  <m:ctrlPr>
                    <w:rPr>
                      <w:rFonts w:ascii="Cambria Math" w:eastAsia="Batang" w:hAnsi="Cambria Math"/>
                      <w:szCs w:val="20"/>
                      <w:lang w:val="en-GB" w:eastAsia="en-US"/>
                    </w:rPr>
                  </m:ctrlPr>
                </m:accPr>
                <m:e>
                  <m:r>
                    <m:rPr>
                      <m:sty m:val="p"/>
                    </m:rPr>
                    <w:rPr>
                      <w:rFonts w:ascii="Cambria Math" w:eastAsia="Batang" w:hAnsi="Cambria Math"/>
                      <w:szCs w:val="20"/>
                      <w:lang w:val="en-GB" w:eastAsia="en-US"/>
                    </w:rPr>
                    <m:t>θ</m:t>
                  </m:r>
                </m:e>
              </m:acc>
              <m:d>
                <m:dPr>
                  <m:ctrlPr>
                    <w:rPr>
                      <w:rFonts w:ascii="Cambria Math" w:eastAsia="Batang" w:hAnsi="Cambria Math"/>
                      <w:szCs w:val="20"/>
                      <w:lang w:val="en-GB" w:eastAsia="en-US"/>
                    </w:rPr>
                  </m:ctrlPr>
                </m:dPr>
                <m:e>
                  <m:r>
                    <m:rPr>
                      <m:sty m:val="p"/>
                    </m:rPr>
                    <w:rPr>
                      <w:rFonts w:ascii="Cambria Math" w:eastAsia="Batang" w:hAnsi="Cambria Math"/>
                      <w:szCs w:val="20"/>
                      <w:lang w:val="en-GB" w:eastAsia="en-US"/>
                    </w:rPr>
                    <m:t>D</m:t>
                  </m:r>
                </m:e>
              </m:d>
              <m:r>
                <m:rPr>
                  <m:sty m:val="p"/>
                </m:rPr>
                <w:rPr>
                  <w:rFonts w:ascii="Cambria Math" w:eastAsia="Batang" w:hAnsi="Cambria Math"/>
                  <w:szCs w:val="20"/>
                  <w:lang w:val="en-GB" w:eastAsia="en-US"/>
                </w:rPr>
                <m:t>∈</m:t>
              </m:r>
              <m:d>
                <m:dPr>
                  <m:begChr m:val="{"/>
                  <m:endChr m:val="}"/>
                  <m:ctrlPr>
                    <w:rPr>
                      <w:rFonts w:ascii="Cambria Math" w:eastAsia="Batang" w:hAnsi="Cambria Math"/>
                      <w:szCs w:val="20"/>
                      <w:lang w:val="en-GB" w:eastAsia="en-US"/>
                    </w:rPr>
                  </m:ctrlPr>
                </m:dPr>
                <m:e>
                  <m:sSup>
                    <m:sSupPr>
                      <m:ctrlPr>
                        <w:rPr>
                          <w:rFonts w:ascii="Cambria Math" w:eastAsia="Batang" w:hAnsi="Cambria Math"/>
                          <w:szCs w:val="20"/>
                          <w:lang w:val="en-GB" w:eastAsia="en-US"/>
                        </w:rPr>
                      </m:ctrlPr>
                    </m:sSupPr>
                    <m:e>
                      <m:r>
                        <m:rPr>
                          <m:sty m:val="p"/>
                        </m:rPr>
                        <w:rPr>
                          <w:rFonts w:ascii="Cambria Math" w:eastAsia="Batang" w:hAnsi="Cambria Math"/>
                          <w:szCs w:val="20"/>
                          <w:lang w:val="en-GB" w:eastAsia="en-US"/>
                        </w:rPr>
                        <m:t>2</m:t>
                      </m:r>
                    </m:e>
                    <m:sup>
                      <m:r>
                        <m:rPr>
                          <m:sty m:val="p"/>
                        </m:rPr>
                        <w:rPr>
                          <w:rFonts w:ascii="Cambria Math" w:eastAsia="Batang" w:hAnsi="Cambria Math"/>
                          <w:szCs w:val="20"/>
                          <w:lang w:val="en-GB" w:eastAsia="en-US"/>
                        </w:rPr>
                        <m:t>-</m:t>
                      </m:r>
                      <m:d>
                        <m:dPr>
                          <m:ctrlPr>
                            <w:rPr>
                              <w:rFonts w:ascii="Cambria Math" w:eastAsia="Batang" w:hAnsi="Cambria Math"/>
                              <w:szCs w:val="20"/>
                              <w:lang w:val="en-GB" w:eastAsia="en-US"/>
                            </w:rPr>
                          </m:ctrlPr>
                        </m:dPr>
                        <m:e>
                          <m:r>
                            <m:rPr>
                              <m:sty m:val="p"/>
                            </m:rPr>
                            <w:rPr>
                              <w:rFonts w:ascii="Cambria Math" w:eastAsia="Batang" w:hAnsi="Cambria Math"/>
                              <w:szCs w:val="20"/>
                              <w:lang w:val="en-GB" w:eastAsia="en-US"/>
                            </w:rPr>
                            <m:t>N-q</m:t>
                          </m:r>
                        </m:e>
                      </m:d>
                      <m:r>
                        <m:rPr>
                          <m:sty m:val="p"/>
                        </m:rPr>
                        <w:rPr>
                          <w:rFonts w:ascii="Cambria Math" w:eastAsia="Batang" w:hAnsi="Cambria Math"/>
                          <w:szCs w:val="20"/>
                          <w:lang w:val="en-GB" w:eastAsia="en-US"/>
                        </w:rPr>
                        <m:t>∙</m:t>
                      </m:r>
                      <m:r>
                        <m:rPr>
                          <m:sty m:val="p"/>
                        </m:rPr>
                        <w:rPr>
                          <w:rFonts w:ascii="Cambria Math" w:eastAsia="Batang" w:hAnsi="Cambria Math"/>
                          <w:szCs w:val="20"/>
                          <w:lang w:val="en-GB" w:eastAsia="en-US"/>
                        </w:rPr>
                        <m:t>s</m:t>
                      </m:r>
                    </m:sup>
                  </m:sSup>
                  <m:r>
                    <m:rPr>
                      <m:sty m:val="p"/>
                    </m:rPr>
                    <w:rPr>
                      <w:rFonts w:ascii="Cambria Math" w:eastAsia="Batang" w:hAnsi="Cambria Math"/>
                      <w:szCs w:val="20"/>
                      <w:lang w:val="en-GB" w:eastAsia="en-US"/>
                    </w:rPr>
                    <m:t xml:space="preserve"> ∙π,   q=1,2,…, </m:t>
                  </m:r>
                  <m:sSup>
                    <m:sSupPr>
                      <m:ctrlPr>
                        <w:rPr>
                          <w:rFonts w:ascii="Cambria Math" w:eastAsia="Batang" w:hAnsi="Cambria Math"/>
                          <w:szCs w:val="20"/>
                          <w:lang w:val="en-GB" w:eastAsia="en-US"/>
                        </w:rPr>
                      </m:ctrlPr>
                    </m:sSupPr>
                    <m:e>
                      <m:r>
                        <m:rPr>
                          <m:sty m:val="p"/>
                        </m:rPr>
                        <w:rPr>
                          <w:rFonts w:ascii="Cambria Math" w:eastAsia="Batang" w:hAnsi="Cambria Math"/>
                          <w:szCs w:val="20"/>
                          <w:lang w:val="en-GB" w:eastAsia="en-US"/>
                        </w:rPr>
                        <m:t>2</m:t>
                      </m:r>
                    </m:e>
                    <m:sup>
                      <m:r>
                        <m:rPr>
                          <m:sty m:val="p"/>
                        </m:rPr>
                        <w:rPr>
                          <w:rFonts w:ascii="Cambria Math" w:eastAsia="Batang" w:hAnsi="Cambria Math"/>
                          <w:szCs w:val="20"/>
                          <w:lang w:val="en-GB" w:eastAsia="en-US"/>
                        </w:rPr>
                        <m:t>Q</m:t>
                      </m:r>
                    </m:sup>
                  </m:sSup>
                  <m:r>
                    <m:rPr>
                      <m:sty m:val="p"/>
                    </m:rPr>
                    <w:rPr>
                      <w:rFonts w:ascii="Cambria Math" w:eastAsia="Batang" w:hAnsi="Cambria Math"/>
                      <w:szCs w:val="20"/>
                      <w:lang w:val="en-GB" w:eastAsia="en-US"/>
                    </w:rPr>
                    <m:t>-</m:t>
                  </m:r>
                  <m:r>
                    <m:rPr>
                      <m:sty m:val="p"/>
                    </m:rPr>
                    <w:rPr>
                      <w:rFonts w:ascii="Cambria Math" w:eastAsia="Batang" w:hAnsi="Cambria Math"/>
                      <w:szCs w:val="20"/>
                      <w:lang w:val="en-GB" w:eastAsia="en-US"/>
                    </w:rPr>
                    <m:t>1</m:t>
                  </m:r>
                </m:e>
              </m:d>
              <m:r>
                <m:rPr>
                  <m:sty m:val="p"/>
                </m:rPr>
                <w:rPr>
                  <w:rFonts w:ascii="Cambria Math" w:eastAsia="Batang" w:hAnsi="Cambria Math"/>
                  <w:szCs w:val="20"/>
                  <w:lang w:val="en-GB" w:eastAsia="en-US"/>
                </w:rPr>
                <m:t>∪</m:t>
              </m:r>
              <m:d>
                <m:dPr>
                  <m:begChr m:val="{"/>
                  <m:endChr m:val="}"/>
                  <m:ctrlPr>
                    <w:rPr>
                      <w:rFonts w:ascii="Cambria Math" w:eastAsia="Batang" w:hAnsi="Cambria Math"/>
                      <w:szCs w:val="20"/>
                      <w:lang w:val="en-GB" w:eastAsia="en-US"/>
                    </w:rPr>
                  </m:ctrlPr>
                </m:dPr>
                <m:e>
                  <m:sSup>
                    <m:sSupPr>
                      <m:ctrlPr>
                        <w:rPr>
                          <w:rFonts w:ascii="Cambria Math" w:eastAsia="Batang" w:hAnsi="Cambria Math"/>
                          <w:szCs w:val="20"/>
                          <w:lang w:val="en-GB" w:eastAsia="en-US"/>
                        </w:rPr>
                      </m:ctrlPr>
                    </m:sSupPr>
                    <m:e>
                      <m:r>
                        <m:rPr>
                          <m:sty m:val="p"/>
                        </m:rPr>
                        <w:rPr>
                          <w:rFonts w:ascii="Cambria Math" w:eastAsia="Batang" w:hAnsi="Cambria Math"/>
                          <w:szCs w:val="20"/>
                          <w:lang w:val="en-GB" w:eastAsia="en-US"/>
                        </w:rPr>
                        <m:t>-</m:t>
                      </m:r>
                      <m:r>
                        <m:rPr>
                          <m:sty m:val="p"/>
                        </m:rPr>
                        <w:rPr>
                          <w:rFonts w:ascii="Cambria Math" w:eastAsia="Batang" w:hAnsi="Cambria Math"/>
                          <w:szCs w:val="20"/>
                          <w:lang w:val="en-GB" w:eastAsia="en-US"/>
                        </w:rPr>
                        <m:t>2</m:t>
                      </m:r>
                    </m:e>
                    <m:sup>
                      <m:r>
                        <m:rPr>
                          <m:sty m:val="p"/>
                        </m:rPr>
                        <w:rPr>
                          <w:rFonts w:ascii="Cambria Math" w:eastAsia="Batang" w:hAnsi="Cambria Math"/>
                          <w:szCs w:val="20"/>
                          <w:lang w:val="en-GB" w:eastAsia="en-US"/>
                        </w:rPr>
                        <m:t>-</m:t>
                      </m:r>
                      <m:d>
                        <m:dPr>
                          <m:ctrlPr>
                            <w:rPr>
                              <w:rFonts w:ascii="Cambria Math" w:eastAsia="Batang" w:hAnsi="Cambria Math"/>
                              <w:szCs w:val="20"/>
                              <w:lang w:val="en-GB" w:eastAsia="en-US"/>
                            </w:rPr>
                          </m:ctrlPr>
                        </m:dPr>
                        <m:e>
                          <m:r>
                            <m:rPr>
                              <m:sty m:val="p"/>
                            </m:rPr>
                            <w:rPr>
                              <w:rFonts w:ascii="Cambria Math" w:eastAsia="Batang" w:hAnsi="Cambria Math"/>
                              <w:szCs w:val="20"/>
                              <w:lang w:val="en-GB" w:eastAsia="en-US"/>
                            </w:rPr>
                            <m:t>N-q</m:t>
                          </m:r>
                        </m:e>
                      </m:d>
                      <m:r>
                        <m:rPr>
                          <m:sty m:val="p"/>
                        </m:rPr>
                        <w:rPr>
                          <w:rFonts w:ascii="Cambria Math" w:eastAsia="Batang" w:hAnsi="Cambria Math"/>
                          <w:szCs w:val="20"/>
                          <w:lang w:val="en-GB" w:eastAsia="en-US"/>
                        </w:rPr>
                        <m:t>∙</m:t>
                      </m:r>
                      <m:r>
                        <m:rPr>
                          <m:sty m:val="p"/>
                        </m:rPr>
                        <w:rPr>
                          <w:rFonts w:ascii="Cambria Math" w:eastAsia="Batang" w:hAnsi="Cambria Math"/>
                          <w:szCs w:val="20"/>
                          <w:lang w:val="en-GB" w:eastAsia="en-US"/>
                        </w:rPr>
                        <m:t>s</m:t>
                      </m:r>
                    </m:sup>
                  </m:sSup>
                  <m:r>
                    <m:rPr>
                      <m:sty m:val="p"/>
                    </m:rPr>
                    <w:rPr>
                      <w:rFonts w:ascii="Cambria Math" w:eastAsia="Batang" w:hAnsi="Cambria Math"/>
                      <w:szCs w:val="20"/>
                      <w:lang w:val="en-GB" w:eastAsia="en-US"/>
                    </w:rPr>
                    <m:t xml:space="preserve"> ∙π,   q=1,2,…, </m:t>
                  </m:r>
                  <m:sSup>
                    <m:sSupPr>
                      <m:ctrlPr>
                        <w:rPr>
                          <w:rFonts w:ascii="Cambria Math" w:eastAsia="Batang" w:hAnsi="Cambria Math"/>
                          <w:szCs w:val="20"/>
                          <w:lang w:val="en-GB" w:eastAsia="en-US"/>
                        </w:rPr>
                      </m:ctrlPr>
                    </m:sSupPr>
                    <m:e>
                      <m:r>
                        <m:rPr>
                          <m:sty m:val="p"/>
                        </m:rPr>
                        <w:rPr>
                          <w:rFonts w:ascii="Cambria Math" w:eastAsia="Batang" w:hAnsi="Cambria Math"/>
                          <w:szCs w:val="20"/>
                          <w:lang w:val="en-GB" w:eastAsia="en-US"/>
                        </w:rPr>
                        <m:t>2</m:t>
                      </m:r>
                    </m:e>
                    <m:sup>
                      <m:r>
                        <m:rPr>
                          <m:sty m:val="p"/>
                        </m:rPr>
                        <w:rPr>
                          <w:rFonts w:ascii="Cambria Math" w:eastAsia="Batang" w:hAnsi="Cambria Math"/>
                          <w:szCs w:val="20"/>
                          <w:lang w:val="en-GB" w:eastAsia="en-US"/>
                        </w:rPr>
                        <m:t>Q</m:t>
                      </m:r>
                    </m:sup>
                  </m:sSup>
                  <m:r>
                    <m:rPr>
                      <m:sty m:val="p"/>
                    </m:rPr>
                    <w:rPr>
                      <w:rFonts w:ascii="Cambria Math" w:eastAsia="Batang" w:hAnsi="Cambria Math"/>
                      <w:szCs w:val="20"/>
                      <w:lang w:val="en-GB" w:eastAsia="en-US"/>
                    </w:rPr>
                    <m:t>-</m:t>
                  </m:r>
                  <m:r>
                    <m:rPr>
                      <m:sty m:val="p"/>
                    </m:rPr>
                    <w:rPr>
                      <w:rFonts w:ascii="Cambria Math" w:eastAsia="Batang" w:hAnsi="Cambria Math"/>
                      <w:szCs w:val="20"/>
                      <w:lang w:val="en-GB" w:eastAsia="en-US"/>
                    </w:rPr>
                    <m:t>1</m:t>
                  </m:r>
                </m:e>
              </m:d>
              <m:r>
                <m:rPr>
                  <m:sty m:val="p"/>
                </m:rPr>
                <w:rPr>
                  <w:rFonts w:ascii="Cambria Math" w:eastAsia="Batang" w:hAnsi="Cambria Math"/>
                  <w:szCs w:val="20"/>
                  <w:lang w:val="en-GB" w:eastAsia="en-US"/>
                </w:rPr>
                <m:t>∪{0}</m:t>
              </m:r>
            </m:oMath>
            <w:r>
              <w:rPr>
                <w:rFonts w:eastAsia="Batang"/>
                <w:szCs w:val="20"/>
                <w:lang w:val="en-GB" w:eastAsia="en-US"/>
              </w:rPr>
              <w:t xml:space="preserve"> where </w:t>
            </w:r>
            <m:oMath>
              <m:r>
                <m:rPr>
                  <m:sty m:val="p"/>
                </m:rPr>
                <w:rPr>
                  <w:rFonts w:ascii="Cambria Math" w:eastAsia="Batang" w:hAnsi="Cambria Math"/>
                  <w:szCs w:val="20"/>
                  <w:lang w:val="en-GB" w:eastAsia="en-US"/>
                </w:rPr>
                <m:t>N=</m:t>
              </m:r>
              <m:sSup>
                <m:sSupPr>
                  <m:ctrlPr>
                    <w:rPr>
                      <w:rFonts w:ascii="Cambria Math" w:eastAsia="Batang" w:hAnsi="Cambria Math"/>
                      <w:szCs w:val="20"/>
                      <w:lang w:val="en-GB" w:eastAsia="en-US"/>
                    </w:rPr>
                  </m:ctrlPr>
                </m:sSupPr>
                <m:e>
                  <m:r>
                    <m:rPr>
                      <m:sty m:val="p"/>
                    </m:rPr>
                    <w:rPr>
                      <w:rFonts w:ascii="Cambria Math" w:eastAsia="Batang" w:hAnsi="Cambria Math"/>
                      <w:szCs w:val="20"/>
                      <w:lang w:val="en-GB" w:eastAsia="en-US"/>
                    </w:rPr>
                    <m:t>2</m:t>
                  </m:r>
                </m:e>
                <m:sup>
                  <m:r>
                    <m:rPr>
                      <m:sty m:val="p"/>
                    </m:rPr>
                    <w:rPr>
                      <w:rFonts w:ascii="Cambria Math" w:eastAsia="Batang" w:hAnsi="Cambria Math"/>
                      <w:szCs w:val="20"/>
                      <w:lang w:val="en-GB" w:eastAsia="en-US"/>
                    </w:rPr>
                    <m:t>Q</m:t>
                  </m:r>
                </m:sup>
              </m:sSup>
            </m:oMath>
            <w:r>
              <w:rPr>
                <w:rFonts w:eastAsia="Batang"/>
                <w:szCs w:val="20"/>
                <w:lang w:val="en-GB" w:eastAsia="en-US"/>
              </w:rPr>
              <w:t xml:space="preserve">    </w:t>
            </w:r>
          </w:p>
          <w:p w:rsidR="00515EA1" w:rsidRDefault="004F734F">
            <w:pPr>
              <w:widowControl w:val="0"/>
              <w:snapToGrid w:val="0"/>
              <w:spacing w:after="0" w:line="240" w:lineRule="auto"/>
              <w:jc w:val="both"/>
              <w:rPr>
                <w:rFonts w:eastAsia="Batang"/>
                <w:szCs w:val="20"/>
                <w:lang w:val="en-GB" w:eastAsia="en-US"/>
              </w:rPr>
            </w:pPr>
            <w:r>
              <w:rPr>
                <w:rFonts w:eastAsia="Batang"/>
                <w:szCs w:val="20"/>
                <w:lang w:val="en-GB" w:eastAsia="en-US"/>
              </w:rPr>
              <w:t>The candidate value(s) of Q and s are down-selected from the following: Q</w:t>
            </w:r>
            <w:proofErr w:type="gramStart"/>
            <w:r>
              <w:rPr>
                <w:rFonts w:eastAsia="Batang"/>
                <w:szCs w:val="20"/>
                <w:lang w:val="en-GB" w:eastAsia="en-US"/>
              </w:rPr>
              <w:t>={</w:t>
            </w:r>
            <w:proofErr w:type="gramEnd"/>
            <w:r>
              <w:rPr>
                <w:rFonts w:eastAsia="Batang"/>
                <w:szCs w:val="20"/>
                <w:lang w:val="en-GB" w:eastAsia="en-US"/>
              </w:rPr>
              <w:t xml:space="preserve">3,4}, and s={1/1/2} </w:t>
            </w:r>
          </w:p>
          <w:p w:rsidR="00515EA1" w:rsidRDefault="004F734F">
            <w:pPr>
              <w:widowControl w:val="0"/>
              <w:snapToGrid w:val="0"/>
              <w:spacing w:after="0" w:line="240" w:lineRule="auto"/>
              <w:jc w:val="both"/>
              <w:rPr>
                <w:rFonts w:eastAsia="微软雅黑"/>
                <w:b/>
                <w:szCs w:val="20"/>
                <w:u w:val="single"/>
              </w:rPr>
            </w:pPr>
            <w:r>
              <w:rPr>
                <w:rFonts w:eastAsia="Batang"/>
                <w:szCs w:val="20"/>
                <w:lang w:val="de-DE" w:eastAsia="en-US"/>
              </w:rPr>
              <w:t>FFS: Whether further ov</w:t>
            </w:r>
            <w:r>
              <w:rPr>
                <w:rFonts w:eastAsia="Batang"/>
                <w:szCs w:val="20"/>
                <w:lang w:val="de-DE" w:eastAsia="en-US"/>
              </w:rPr>
              <w:t>erhead reduction is needed for Y&gt;1</w:t>
            </w:r>
          </w:p>
        </w:tc>
      </w:tr>
    </w:tbl>
    <w:p w:rsidR="00515EA1" w:rsidRDefault="004F734F">
      <w:pPr>
        <w:tabs>
          <w:tab w:val="left" w:pos="7938"/>
        </w:tabs>
        <w:snapToGrid w:val="0"/>
        <w:spacing w:beforeLines="50" w:before="120" w:afterLines="50" w:after="120" w:line="240" w:lineRule="exact"/>
        <w:jc w:val="both"/>
        <w:rPr>
          <w:rFonts w:eastAsia="宋体"/>
          <w:szCs w:val="20"/>
        </w:rPr>
      </w:pPr>
      <w:r>
        <w:rPr>
          <w:rFonts w:eastAsia="宋体"/>
          <w:szCs w:val="20"/>
        </w:rPr>
        <w:t>When Y &gt; 1 amplitudes and phases are reported, phase quantization scheme mainly affects the performance, because the estimation accuracy of Doppler spectrum / Doppler spread is mainly determined by phase report accuracy.</w:t>
      </w:r>
      <w:r>
        <w:rPr>
          <w:rFonts w:eastAsia="宋体"/>
          <w:szCs w:val="20"/>
        </w:rPr>
        <w:t xml:space="preserve"> Therefore, we evaluate the phase quantization schemes in the use case of determining SRS periodicity based on Y &gt; 1 amplitudes and phases.</w:t>
      </w:r>
    </w:p>
    <w:p w:rsidR="00515EA1" w:rsidRDefault="004F734F">
      <w:pPr>
        <w:tabs>
          <w:tab w:val="left" w:pos="7938"/>
        </w:tabs>
        <w:snapToGrid w:val="0"/>
        <w:spacing w:beforeLines="50" w:before="120" w:afterLines="50" w:after="120" w:line="240" w:lineRule="exact"/>
        <w:jc w:val="both"/>
        <w:rPr>
          <w:rFonts w:eastAsia="宋体"/>
          <w:szCs w:val="20"/>
        </w:rPr>
      </w:pPr>
      <w:r>
        <w:rPr>
          <w:rFonts w:eastAsia="宋体"/>
          <w:szCs w:val="20"/>
        </w:rPr>
        <w:t xml:space="preserve">In our evaluation, </w:t>
      </w:r>
      <w:proofErr w:type="spellStart"/>
      <w:r>
        <w:rPr>
          <w:rFonts w:eastAsia="宋体"/>
          <w:szCs w:val="20"/>
        </w:rPr>
        <w:t>gNB</w:t>
      </w:r>
      <w:proofErr w:type="spellEnd"/>
      <w:r>
        <w:rPr>
          <w:rFonts w:eastAsia="宋体"/>
          <w:szCs w:val="20"/>
        </w:rPr>
        <w:t xml:space="preserve"> computes Doppler spectrum and determine</w:t>
      </w:r>
      <w:r>
        <w:rPr>
          <w:rFonts w:eastAsia="宋体" w:hint="eastAsia"/>
          <w:szCs w:val="20"/>
        </w:rPr>
        <w:t>s</w:t>
      </w:r>
      <w:r>
        <w:rPr>
          <w:rFonts w:eastAsia="宋体"/>
          <w:szCs w:val="20"/>
        </w:rPr>
        <w:t xml:space="preserve"> SRS periodicity based on estimated Doppler shift dif</w:t>
      </w:r>
      <w:r>
        <w:rPr>
          <w:rFonts w:eastAsia="宋体"/>
          <w:szCs w:val="20"/>
        </w:rPr>
        <w:t xml:space="preserve">ference / Doppler spread. Frequency compensation at UE side is assumed, which causes that </w:t>
      </w:r>
      <m:oMath>
        <m:r>
          <w:rPr>
            <w:rFonts w:ascii="Cambria Math" w:eastAsia="宋体" w:hAnsi="Cambria Math"/>
            <w:szCs w:val="20"/>
          </w:rPr>
          <m:t>c</m:t>
        </m:r>
        <m:r>
          <w:rPr>
            <w:rFonts w:ascii="Cambria Math" w:eastAsia="宋体" w:hAnsi="Cambria Math"/>
            <w:szCs w:val="20"/>
          </w:rPr>
          <m:t>(</m:t>
        </m:r>
        <m:r>
          <w:rPr>
            <w:rFonts w:ascii="Cambria Math" w:hAnsi="Cambria Math"/>
            <w:szCs w:val="20"/>
          </w:rPr>
          <m:t>∆</m:t>
        </m:r>
        <m:r>
          <w:rPr>
            <w:rFonts w:ascii="Cambria Math" w:eastAsia="宋体" w:hAnsi="Cambria Math"/>
            <w:szCs w:val="20"/>
          </w:rPr>
          <m:t>t</m:t>
        </m:r>
        <m:r>
          <w:rPr>
            <w:rFonts w:ascii="Cambria Math" w:eastAsia="宋体" w:hAnsi="Cambria Math"/>
            <w:szCs w:val="20"/>
          </w:rPr>
          <m:t>)</m:t>
        </m:r>
        <m:r>
          <w:rPr>
            <w:rFonts w:ascii="Cambria Math" w:hAnsi="Cambria Math"/>
            <w:szCs w:val="20"/>
          </w:rPr>
          <m:t>→</m:t>
        </m:r>
        <m:r>
          <w:rPr>
            <w:rFonts w:ascii="Cambria Math" w:eastAsia="宋体" w:hAnsi="Cambria Math"/>
            <w:szCs w:val="20"/>
          </w:rPr>
          <m:t>c</m:t>
        </m:r>
        <m:r>
          <w:rPr>
            <w:rFonts w:ascii="Cambria Math" w:eastAsia="宋体" w:hAnsi="Cambria Math"/>
            <w:szCs w:val="20"/>
          </w:rPr>
          <m:t>(</m:t>
        </m:r>
        <m:r>
          <w:rPr>
            <w:rFonts w:ascii="Cambria Math" w:hAnsi="Cambria Math"/>
            <w:szCs w:val="20"/>
          </w:rPr>
          <m:t>∆</m:t>
        </m:r>
        <m:r>
          <w:rPr>
            <w:rFonts w:ascii="Cambria Math" w:eastAsia="宋体" w:hAnsi="Cambria Math"/>
            <w:szCs w:val="20"/>
          </w:rPr>
          <m:t>t</m:t>
        </m:r>
        <m:r>
          <w:rPr>
            <w:rFonts w:ascii="Cambria Math" w:eastAsia="宋体" w:hAnsi="Cambria Math"/>
            <w:szCs w:val="20"/>
          </w:rPr>
          <m:t>)</m:t>
        </m:r>
        <m:r>
          <w:rPr>
            <w:rFonts w:ascii="Cambria Math" w:hAnsi="Cambria Math"/>
            <w:szCs w:val="20"/>
          </w:rPr>
          <m:t>∙</m:t>
        </m:r>
        <m:sSup>
          <m:sSupPr>
            <m:ctrlPr>
              <w:rPr>
                <w:rFonts w:ascii="Cambria Math" w:hAnsi="Cambria Math"/>
                <w:i/>
                <w:iCs/>
                <w:szCs w:val="20"/>
              </w:rPr>
            </m:ctrlPr>
          </m:sSupPr>
          <m:e>
            <m:r>
              <w:rPr>
                <w:rFonts w:ascii="Cambria Math" w:eastAsia="宋体" w:hAnsi="Cambria Math"/>
                <w:szCs w:val="20"/>
              </w:rPr>
              <m:t>e</m:t>
            </m:r>
          </m:e>
          <m:sup>
            <m:r>
              <w:rPr>
                <w:rFonts w:ascii="Cambria Math" w:eastAsia="宋体" w:hAnsi="Cambria Math"/>
                <w:szCs w:val="20"/>
              </w:rPr>
              <m:t>-</m:t>
            </m:r>
            <m:r>
              <w:rPr>
                <w:rFonts w:ascii="Cambria Math" w:eastAsia="宋体" w:hAnsi="Cambria Math"/>
                <w:szCs w:val="20"/>
              </w:rPr>
              <m:t>i</m:t>
            </m:r>
            <m:r>
              <w:rPr>
                <w:rFonts w:ascii="Cambria Math" w:eastAsia="宋体" w:hAnsi="Cambria Math"/>
                <w:szCs w:val="20"/>
              </w:rPr>
              <m:t>2</m:t>
            </m:r>
            <m:r>
              <w:rPr>
                <w:rFonts w:ascii="Cambria Math" w:hAnsi="Cambria Math"/>
                <w:szCs w:val="20"/>
              </w:rPr>
              <m:t>π</m:t>
            </m:r>
            <m:r>
              <w:rPr>
                <w:rFonts w:ascii="Cambria Math" w:hAnsi="Cambria Math"/>
                <w:szCs w:val="20"/>
              </w:rPr>
              <m:t>∙∆</m:t>
            </m:r>
            <m:r>
              <w:rPr>
                <w:rFonts w:ascii="Cambria Math" w:eastAsia="宋体" w:hAnsi="Cambria Math"/>
                <w:szCs w:val="20"/>
              </w:rPr>
              <m:t>f</m:t>
            </m:r>
            <m:r>
              <w:rPr>
                <w:rFonts w:ascii="Cambria Math" w:hAnsi="Cambria Math"/>
                <w:szCs w:val="20"/>
              </w:rPr>
              <m:t>∙∆</m:t>
            </m:r>
            <m:r>
              <w:rPr>
                <w:rFonts w:ascii="Cambria Math" w:eastAsia="宋体" w:hAnsi="Cambria Math"/>
                <w:szCs w:val="20"/>
              </w:rPr>
              <m:t>t</m:t>
            </m:r>
          </m:sup>
        </m:sSup>
      </m:oMath>
      <w:r>
        <w:rPr>
          <w:rFonts w:eastAsia="宋体"/>
          <w:iCs/>
          <w:szCs w:val="20"/>
        </w:rPr>
        <w:t xml:space="preserve">, where </w:t>
      </w:r>
      <m:oMath>
        <m:r>
          <w:rPr>
            <w:rFonts w:ascii="Cambria Math" w:hAnsi="Cambria Math"/>
            <w:szCs w:val="20"/>
          </w:rPr>
          <m:t>∆</m:t>
        </m:r>
        <m:r>
          <w:rPr>
            <w:rFonts w:ascii="Cambria Math" w:eastAsia="宋体" w:hAnsi="Cambria Math"/>
            <w:szCs w:val="20"/>
          </w:rPr>
          <m:t>f</m:t>
        </m:r>
      </m:oMath>
      <w:r>
        <w:rPr>
          <w:rFonts w:eastAsia="宋体"/>
          <w:szCs w:val="20"/>
        </w:rPr>
        <w:t xml:space="preserve"> is the average frequency in the Doppler spectrum. After frequency compensation, the phases concentrate around 0. </w:t>
      </w:r>
      <w:r>
        <w:rPr>
          <w:rFonts w:eastAsia="宋体" w:hint="eastAsia"/>
          <w:szCs w:val="20"/>
        </w:rPr>
        <w:t xml:space="preserve">Based on </w:t>
      </w:r>
      <w:r>
        <w:rPr>
          <w:rFonts w:eastAsia="宋体" w:hint="eastAsia"/>
          <w:szCs w:val="20"/>
        </w:rPr>
        <w:t>FL</w:t>
      </w:r>
      <w:r>
        <w:rPr>
          <w:rFonts w:eastAsia="宋体"/>
          <w:szCs w:val="20"/>
        </w:rPr>
        <w:t>’</w:t>
      </w:r>
      <w:r>
        <w:rPr>
          <w:rFonts w:eastAsia="宋体" w:hint="eastAsia"/>
          <w:szCs w:val="20"/>
        </w:rPr>
        <w:t xml:space="preserve"> proposal, we compare the performance of Alt3 and Alt5 via LLS. </w:t>
      </w:r>
      <w:r>
        <w:rPr>
          <w:rFonts w:eastAsia="宋体"/>
          <w:szCs w:val="20"/>
        </w:rPr>
        <w:t xml:space="preserve">In LLS, D and Y are set as </w:t>
      </w:r>
      <m:oMath>
        <m:r>
          <w:rPr>
            <w:rFonts w:ascii="Cambria Math" w:eastAsia="宋体" w:hAnsi="Cambria Math"/>
            <w:szCs w:val="20"/>
          </w:rPr>
          <m:t>D</m:t>
        </m:r>
        <m:r>
          <w:rPr>
            <w:rFonts w:ascii="Cambria Math" w:eastAsia="宋体" w:hAnsi="Cambria Math"/>
            <w:szCs w:val="20"/>
          </w:rPr>
          <m:t xml:space="preserve">={5 </m:t>
        </m:r>
        <m:r>
          <m:rPr>
            <m:sty m:val="p"/>
          </m:rPr>
          <w:rPr>
            <w:rFonts w:ascii="Cambria Math" w:eastAsia="宋体" w:hAnsi="Cambria Math"/>
            <w:szCs w:val="20"/>
          </w:rPr>
          <m:t>slots</m:t>
        </m:r>
        <m:r>
          <w:rPr>
            <w:rFonts w:ascii="Cambria Math" w:eastAsia="宋体" w:hAnsi="Cambria Math"/>
            <w:szCs w:val="20"/>
          </w:rPr>
          <m:t xml:space="preserve">, 10 </m:t>
        </m:r>
        <m:r>
          <m:rPr>
            <m:sty m:val="p"/>
          </m:rPr>
          <w:rPr>
            <w:rFonts w:ascii="Cambria Math" w:eastAsia="宋体" w:hAnsi="Cambria Math"/>
            <w:szCs w:val="20"/>
          </w:rPr>
          <m:t>slots</m:t>
        </m:r>
        <m:r>
          <w:rPr>
            <w:rFonts w:ascii="Cambria Math" w:eastAsia="宋体" w:hAnsi="Cambria Math"/>
            <w:szCs w:val="20"/>
          </w:rPr>
          <m:t>}</m:t>
        </m:r>
      </m:oMath>
      <w:r>
        <w:rPr>
          <w:rFonts w:eastAsia="宋体"/>
          <w:szCs w:val="20"/>
        </w:rPr>
        <w:t xml:space="preserve"> and </w:t>
      </w:r>
      <m:oMath>
        <m:r>
          <w:rPr>
            <w:rFonts w:ascii="Cambria Math" w:eastAsia="宋体" w:hAnsi="Cambria Math"/>
            <w:szCs w:val="20"/>
          </w:rPr>
          <m:t>Y</m:t>
        </m:r>
        <m:r>
          <w:rPr>
            <w:rFonts w:ascii="Cambria Math" w:eastAsia="宋体" w:hAnsi="Cambria Math"/>
            <w:szCs w:val="20"/>
          </w:rPr>
          <m:t>={4, 7}</m:t>
        </m:r>
      </m:oMath>
      <w:r>
        <w:rPr>
          <w:rFonts w:eastAsia="宋体" w:hint="eastAsia"/>
          <w:szCs w:val="20"/>
        </w:rPr>
        <w:t>, o</w:t>
      </w:r>
      <w:proofErr w:type="spellStart"/>
      <w:r>
        <w:rPr>
          <w:rFonts w:eastAsia="宋体"/>
          <w:szCs w:val="20"/>
        </w:rPr>
        <w:t>ther</w:t>
      </w:r>
      <w:proofErr w:type="spellEnd"/>
      <w:r>
        <w:rPr>
          <w:rFonts w:eastAsia="宋体"/>
          <w:szCs w:val="20"/>
        </w:rPr>
        <w:t xml:space="preserve"> simulation assumptions can be found in the appendix.</w:t>
      </w:r>
    </w:p>
    <w:p w:rsidR="00515EA1" w:rsidRDefault="004F734F">
      <w:pPr>
        <w:tabs>
          <w:tab w:val="left" w:pos="7938"/>
        </w:tabs>
        <w:snapToGrid w:val="0"/>
        <w:spacing w:beforeLines="50" w:before="120" w:afterLines="50" w:after="120" w:line="240" w:lineRule="auto"/>
        <w:jc w:val="both"/>
        <w:rPr>
          <w:rFonts w:eastAsia="宋体"/>
          <w:szCs w:val="20"/>
        </w:rPr>
      </w:pPr>
      <w:r>
        <w:rPr>
          <w:rFonts w:eastAsia="宋体"/>
          <w:szCs w:val="20"/>
        </w:rPr>
        <w:lastRenderedPageBreak/>
        <w:t xml:space="preserve">The DL throughput results </w:t>
      </w:r>
      <w:r>
        <w:rPr>
          <w:rFonts w:eastAsia="宋体" w:hint="eastAsia"/>
          <w:szCs w:val="20"/>
        </w:rPr>
        <w:t>for Alt3 and Alt5 are shown in Figure 3</w:t>
      </w:r>
      <w:r>
        <w:rPr>
          <w:rFonts w:eastAsia="宋体"/>
          <w:szCs w:val="20"/>
        </w:rPr>
        <w:t>.</w:t>
      </w:r>
      <w:r>
        <w:rPr>
          <w:rFonts w:eastAsia="宋体" w:hint="eastAsia"/>
          <w:szCs w:val="20"/>
        </w:rPr>
        <w:t xml:space="preserve"> Note that the curves for Alt5 with {Q = 3, s = 1}, {Q = 4, s = 1}, and {Q = 4, s = 1/2} </w:t>
      </w:r>
      <w:r>
        <w:rPr>
          <w:rFonts w:eastAsia="宋体"/>
          <w:szCs w:val="20"/>
        </w:rPr>
        <w:t xml:space="preserve">almost </w:t>
      </w:r>
      <w:r>
        <w:rPr>
          <w:rFonts w:eastAsia="宋体" w:hint="eastAsia"/>
          <w:szCs w:val="20"/>
        </w:rPr>
        <w:t>coincide.</w:t>
      </w:r>
    </w:p>
    <w:p w:rsidR="00515EA1" w:rsidRDefault="004F734F">
      <w:pPr>
        <w:jc w:val="center"/>
      </w:pPr>
      <w:r>
        <w:rPr>
          <w:noProof/>
        </w:rPr>
        <w:drawing>
          <wp:inline distT="0" distB="0" distL="114300" distR="114300">
            <wp:extent cx="2879725" cy="2159635"/>
            <wp:effectExtent l="0" t="0" r="0" b="1270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40"/>
                    <a:stretch>
                      <a:fillRect/>
                    </a:stretch>
                  </pic:blipFill>
                  <pic:spPr>
                    <a:xfrm>
                      <a:off x="0" y="0"/>
                      <a:ext cx="2879725" cy="2159635"/>
                    </a:xfrm>
                    <a:prstGeom prst="rect">
                      <a:avLst/>
                    </a:prstGeom>
                    <a:noFill/>
                    <a:ln>
                      <a:noFill/>
                    </a:ln>
                  </pic:spPr>
                </pic:pic>
              </a:graphicData>
            </a:graphic>
          </wp:inline>
        </w:drawing>
      </w:r>
      <w:r>
        <w:rPr>
          <w:noProof/>
        </w:rPr>
        <w:drawing>
          <wp:inline distT="0" distB="0" distL="114300" distR="114300">
            <wp:extent cx="2879725" cy="2159635"/>
            <wp:effectExtent l="0" t="0" r="0" b="1270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41"/>
                    <a:stretch>
                      <a:fillRect/>
                    </a:stretch>
                  </pic:blipFill>
                  <pic:spPr>
                    <a:xfrm>
                      <a:off x="0" y="0"/>
                      <a:ext cx="2879725" cy="2159635"/>
                    </a:xfrm>
                    <a:prstGeom prst="rect">
                      <a:avLst/>
                    </a:prstGeom>
                    <a:noFill/>
                    <a:ln>
                      <a:noFill/>
                    </a:ln>
                  </pic:spPr>
                </pic:pic>
              </a:graphicData>
            </a:graphic>
          </wp:inline>
        </w:drawing>
      </w:r>
    </w:p>
    <w:p w:rsidR="00515EA1" w:rsidRDefault="004F734F">
      <w:pPr>
        <w:tabs>
          <w:tab w:val="left" w:pos="7938"/>
        </w:tabs>
        <w:snapToGrid w:val="0"/>
        <w:spacing w:beforeLines="50" w:before="120" w:afterLines="50" w:after="120" w:line="240" w:lineRule="auto"/>
        <w:jc w:val="center"/>
        <w:rPr>
          <w:rFonts w:eastAsia="宋体"/>
        </w:rPr>
      </w:pPr>
      <w:r>
        <w:rPr>
          <w:rFonts w:eastAsia="宋体"/>
        </w:rPr>
        <w:t xml:space="preserve">(a)                                                                                      </w:t>
      </w:r>
      <w:proofErr w:type="gramStart"/>
      <w:r>
        <w:rPr>
          <w:rFonts w:eastAsia="宋体"/>
        </w:rPr>
        <w:t xml:space="preserve">   (</w:t>
      </w:r>
      <w:proofErr w:type="gramEnd"/>
      <w:r>
        <w:rPr>
          <w:rFonts w:eastAsia="宋体"/>
        </w:rPr>
        <w:t>b)</w:t>
      </w:r>
    </w:p>
    <w:p w:rsidR="00515EA1" w:rsidRDefault="004F734F">
      <w:pPr>
        <w:jc w:val="center"/>
        <w:rPr>
          <w:rFonts w:eastAsia="宋体"/>
        </w:rPr>
      </w:pPr>
      <w:r>
        <w:rPr>
          <w:noProof/>
        </w:rPr>
        <w:drawing>
          <wp:inline distT="0" distB="0" distL="114300" distR="114300">
            <wp:extent cx="2879725" cy="2159635"/>
            <wp:effectExtent l="0" t="0" r="0" b="12700"/>
            <wp:docPr id="3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
                    <pic:cNvPicPr>
                      <a:picLocks noChangeAspect="1"/>
                    </pic:cNvPicPr>
                  </pic:nvPicPr>
                  <pic:blipFill>
                    <a:blip r:embed="rId42"/>
                    <a:stretch>
                      <a:fillRect/>
                    </a:stretch>
                  </pic:blipFill>
                  <pic:spPr>
                    <a:xfrm>
                      <a:off x="0" y="0"/>
                      <a:ext cx="2879725" cy="2159635"/>
                    </a:xfrm>
                    <a:prstGeom prst="rect">
                      <a:avLst/>
                    </a:prstGeom>
                  </pic:spPr>
                </pic:pic>
              </a:graphicData>
            </a:graphic>
          </wp:inline>
        </w:drawing>
      </w:r>
      <w:r>
        <w:rPr>
          <w:noProof/>
        </w:rPr>
        <w:drawing>
          <wp:inline distT="0" distB="0" distL="114300" distR="114300">
            <wp:extent cx="2879725" cy="2159635"/>
            <wp:effectExtent l="0" t="0" r="0" b="1270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43"/>
                    <a:stretch>
                      <a:fillRect/>
                    </a:stretch>
                  </pic:blipFill>
                  <pic:spPr>
                    <a:xfrm>
                      <a:off x="0" y="0"/>
                      <a:ext cx="2879725" cy="2159635"/>
                    </a:xfrm>
                    <a:prstGeom prst="rect">
                      <a:avLst/>
                    </a:prstGeom>
                    <a:noFill/>
                    <a:ln>
                      <a:noFill/>
                    </a:ln>
                  </pic:spPr>
                </pic:pic>
              </a:graphicData>
            </a:graphic>
          </wp:inline>
        </w:drawing>
      </w:r>
    </w:p>
    <w:p w:rsidR="00515EA1" w:rsidRDefault="004F734F">
      <w:pPr>
        <w:tabs>
          <w:tab w:val="left" w:pos="7938"/>
        </w:tabs>
        <w:snapToGrid w:val="0"/>
        <w:spacing w:beforeLines="50" w:before="120" w:afterLines="50" w:after="120" w:line="240" w:lineRule="auto"/>
        <w:jc w:val="center"/>
        <w:rPr>
          <w:rFonts w:eastAsia="宋体"/>
        </w:rPr>
      </w:pPr>
      <w:r>
        <w:rPr>
          <w:rFonts w:eastAsia="宋体"/>
        </w:rPr>
        <w:t>(</w:t>
      </w:r>
      <w:r>
        <w:rPr>
          <w:rFonts w:eastAsia="宋体" w:hint="eastAsia"/>
        </w:rPr>
        <w:t>c</w:t>
      </w:r>
      <w:r>
        <w:rPr>
          <w:rFonts w:eastAsia="宋体"/>
        </w:rPr>
        <w:t xml:space="preserve">)                                            </w:t>
      </w:r>
      <w:r>
        <w:rPr>
          <w:rFonts w:eastAsia="宋体"/>
        </w:rPr>
        <w:t xml:space="preserve">                                          </w:t>
      </w:r>
      <w:proofErr w:type="gramStart"/>
      <w:r>
        <w:rPr>
          <w:rFonts w:eastAsia="宋体"/>
        </w:rPr>
        <w:t xml:space="preserve">   (</w:t>
      </w:r>
      <w:proofErr w:type="gramEnd"/>
      <w:r>
        <w:rPr>
          <w:rFonts w:eastAsia="宋体" w:hint="eastAsia"/>
        </w:rPr>
        <w:t>d</w:t>
      </w:r>
      <w:r>
        <w:rPr>
          <w:rFonts w:eastAsia="宋体"/>
        </w:rPr>
        <w:t>)</w:t>
      </w:r>
    </w:p>
    <w:p w:rsidR="00515EA1" w:rsidRDefault="004F734F">
      <w:pPr>
        <w:tabs>
          <w:tab w:val="left" w:pos="7938"/>
        </w:tabs>
        <w:snapToGrid w:val="0"/>
        <w:spacing w:beforeLines="50" w:before="120" w:afterLines="50" w:after="120" w:line="240" w:lineRule="auto"/>
        <w:jc w:val="center"/>
        <w:rPr>
          <w:rFonts w:eastAsia="宋体"/>
          <w:szCs w:val="20"/>
        </w:rPr>
      </w:pPr>
      <w:r>
        <w:rPr>
          <w:rFonts w:eastAsia="宋体"/>
          <w:b/>
          <w:bCs/>
        </w:rPr>
        <w:t xml:space="preserve">Figure </w:t>
      </w:r>
      <w:r>
        <w:rPr>
          <w:rFonts w:eastAsia="宋体" w:hint="eastAsia"/>
          <w:b/>
          <w:bCs/>
        </w:rPr>
        <w:t>3</w:t>
      </w:r>
      <w:r>
        <w:rPr>
          <w:rFonts w:eastAsia="宋体"/>
          <w:b/>
          <w:bCs/>
        </w:rPr>
        <w:t xml:space="preserve"> </w:t>
      </w:r>
      <w:r>
        <w:rPr>
          <w:rFonts w:eastAsia="宋体"/>
          <w:szCs w:val="20"/>
        </w:rPr>
        <w:t xml:space="preserve">DL throughput results for </w:t>
      </w:r>
      <w:r>
        <w:rPr>
          <w:rFonts w:eastAsia="宋体" w:hint="eastAsia"/>
          <w:szCs w:val="20"/>
        </w:rPr>
        <w:t>Alt3 and Alt5 with</w:t>
      </w:r>
      <w:r>
        <w:rPr>
          <w:rFonts w:eastAsia="宋体"/>
          <w:szCs w:val="20"/>
        </w:rPr>
        <w:t xml:space="preserve"> (a) </w:t>
      </w:r>
      <w:r>
        <w:rPr>
          <w:rFonts w:eastAsia="宋体" w:hint="eastAsia"/>
          <w:szCs w:val="20"/>
        </w:rPr>
        <w:t>D = 5 slots, Y = 4</w:t>
      </w:r>
      <w:r>
        <w:rPr>
          <w:rFonts w:eastAsia="宋体"/>
          <w:szCs w:val="20"/>
        </w:rPr>
        <w:t xml:space="preserve">, </w:t>
      </w:r>
      <w:r>
        <w:rPr>
          <w:rFonts w:eastAsia="宋体" w:hint="eastAsia"/>
          <w:szCs w:val="20"/>
        </w:rPr>
        <w:t>(b) D = 5 slots, Y = 7, (c) D = 10 slots, Y = 4, and (d) D = 10 slots, Y = 7.</w:t>
      </w:r>
    </w:p>
    <w:p w:rsidR="00515EA1" w:rsidRDefault="004F734F">
      <w:pPr>
        <w:tabs>
          <w:tab w:val="left" w:pos="7938"/>
        </w:tabs>
        <w:snapToGrid w:val="0"/>
        <w:spacing w:beforeLines="50" w:before="120" w:afterLines="50" w:after="120" w:line="240" w:lineRule="exact"/>
        <w:jc w:val="both"/>
        <w:rPr>
          <w:rFonts w:eastAsia="宋体"/>
        </w:rPr>
      </w:pPr>
      <w:r>
        <w:rPr>
          <w:rFonts w:eastAsia="宋体"/>
        </w:rPr>
        <w:t xml:space="preserve">From </w:t>
      </w:r>
      <w:r>
        <w:rPr>
          <w:rFonts w:eastAsia="宋体" w:hint="eastAsia"/>
        </w:rPr>
        <w:t>F</w:t>
      </w:r>
      <w:r>
        <w:rPr>
          <w:rFonts w:eastAsia="宋体"/>
        </w:rPr>
        <w:t xml:space="preserve">igures </w:t>
      </w:r>
      <w:r>
        <w:rPr>
          <w:rFonts w:eastAsia="宋体" w:hint="eastAsia"/>
        </w:rPr>
        <w:t>3</w:t>
      </w:r>
      <w:r>
        <w:rPr>
          <w:rFonts w:eastAsia="宋体"/>
        </w:rPr>
        <w:t>, it is observed that</w:t>
      </w:r>
    </w:p>
    <w:p w:rsidR="00515EA1" w:rsidRDefault="004F734F">
      <w:pPr>
        <w:numPr>
          <w:ilvl w:val="0"/>
          <w:numId w:val="18"/>
        </w:numPr>
        <w:tabs>
          <w:tab w:val="left" w:pos="7938"/>
        </w:tabs>
        <w:snapToGrid w:val="0"/>
        <w:spacing w:beforeLines="50" w:before="120" w:afterLines="50" w:after="120" w:line="240" w:lineRule="exact"/>
        <w:jc w:val="both"/>
        <w:rPr>
          <w:rFonts w:eastAsia="宋体"/>
        </w:rPr>
      </w:pPr>
      <w:r>
        <w:rPr>
          <w:rFonts w:eastAsia="宋体" w:hint="eastAsia"/>
        </w:rPr>
        <w:t>Alt5</w:t>
      </w:r>
      <w:r>
        <w:rPr>
          <w:rFonts w:eastAsia="宋体"/>
        </w:rPr>
        <w:t xml:space="preserve"> outperforms </w:t>
      </w:r>
      <w:r>
        <w:rPr>
          <w:rFonts w:eastAsia="宋体" w:hint="eastAsia"/>
        </w:rPr>
        <w:t xml:space="preserve">Alt3 </w:t>
      </w:r>
      <w:r>
        <w:rPr>
          <w:rFonts w:eastAsia="宋体"/>
        </w:rPr>
        <w:t>with higher DL throughput;</w:t>
      </w:r>
    </w:p>
    <w:p w:rsidR="00515EA1" w:rsidRDefault="004F734F">
      <w:pPr>
        <w:numPr>
          <w:ilvl w:val="0"/>
          <w:numId w:val="18"/>
        </w:numPr>
        <w:tabs>
          <w:tab w:val="left" w:pos="7938"/>
        </w:tabs>
        <w:snapToGrid w:val="0"/>
        <w:spacing w:beforeLines="50" w:before="120" w:afterLines="50" w:after="120" w:line="240" w:lineRule="exact"/>
        <w:jc w:val="both"/>
        <w:rPr>
          <w:rFonts w:eastAsia="宋体"/>
        </w:rPr>
      </w:pPr>
      <w:r>
        <w:rPr>
          <w:rFonts w:eastAsia="宋体" w:hint="eastAsia"/>
        </w:rPr>
        <w:t>For Alt5</w:t>
      </w:r>
      <w:r>
        <w:rPr>
          <w:rFonts w:eastAsia="宋体"/>
        </w:rPr>
        <w:t>, s = 1 is superior to s = 1/2;</w:t>
      </w:r>
    </w:p>
    <w:p w:rsidR="00515EA1" w:rsidRDefault="004F734F">
      <w:pPr>
        <w:numPr>
          <w:ilvl w:val="0"/>
          <w:numId w:val="18"/>
        </w:numPr>
        <w:tabs>
          <w:tab w:val="left" w:pos="7938"/>
        </w:tabs>
        <w:snapToGrid w:val="0"/>
        <w:spacing w:beforeLines="50" w:before="120" w:afterLines="50" w:after="120" w:line="240" w:lineRule="exact"/>
        <w:jc w:val="both"/>
        <w:rPr>
          <w:rFonts w:eastAsia="宋体"/>
        </w:rPr>
      </w:pPr>
      <w:r>
        <w:rPr>
          <w:rFonts w:eastAsia="宋体"/>
        </w:rPr>
        <w:t xml:space="preserve">For </w:t>
      </w:r>
      <w:r>
        <w:rPr>
          <w:rFonts w:eastAsia="宋体" w:hint="eastAsia"/>
        </w:rPr>
        <w:t>Alt5</w:t>
      </w:r>
      <w:r>
        <w:rPr>
          <w:rFonts w:eastAsia="宋体"/>
        </w:rPr>
        <w:t xml:space="preserve">, Q = 4 </w:t>
      </w:r>
      <w:r>
        <w:rPr>
          <w:rFonts w:eastAsia="宋体" w:hint="eastAsia"/>
        </w:rPr>
        <w:t>is redundant and shows no benefits over Q = 3</w:t>
      </w:r>
      <w:r>
        <w:rPr>
          <w:rFonts w:eastAsia="宋体"/>
        </w:rPr>
        <w:t>.</w:t>
      </w:r>
    </w:p>
    <w:p w:rsidR="00515EA1" w:rsidRDefault="004F734F">
      <w:pPr>
        <w:tabs>
          <w:tab w:val="left" w:pos="7938"/>
        </w:tabs>
        <w:snapToGrid w:val="0"/>
        <w:spacing w:beforeLines="50" w:before="120" w:afterLines="50" w:after="120" w:line="240" w:lineRule="exact"/>
        <w:jc w:val="both"/>
        <w:rPr>
          <w:rFonts w:eastAsia="宋体"/>
        </w:rPr>
      </w:pPr>
      <w:r>
        <w:rPr>
          <w:rFonts w:eastAsia="宋体" w:hint="eastAsia"/>
        </w:rPr>
        <w:t xml:space="preserve">However, one may argue that the quantization bits of Alt3 and Alt5 are not aligned. In appendix, we provide </w:t>
      </w:r>
      <w:r>
        <w:rPr>
          <w:rFonts w:eastAsia="宋体" w:hint="eastAsia"/>
        </w:rPr>
        <w:t>performance comparison between uniform quantization (</w:t>
      </w:r>
      <w:r>
        <w:rPr>
          <w:rFonts w:eastAsia="宋体" w:hint="eastAsia"/>
        </w:rPr>
        <w:t>generalization</w:t>
      </w:r>
      <w:r>
        <w:rPr>
          <w:rFonts w:eastAsia="宋体" w:hint="eastAsia"/>
        </w:rPr>
        <w:t xml:space="preserve"> of Alt3) and exponential quantization (Alt5). It is also shown that exponential quantization is superior to uniform quantization.</w:t>
      </w:r>
    </w:p>
    <w:p w:rsidR="00515EA1" w:rsidRDefault="004F734F">
      <w:pPr>
        <w:tabs>
          <w:tab w:val="left" w:pos="7938"/>
        </w:tabs>
        <w:snapToGrid w:val="0"/>
        <w:spacing w:beforeLines="50" w:before="120" w:afterLines="50" w:after="120" w:line="240" w:lineRule="exact"/>
        <w:jc w:val="both"/>
        <w:rPr>
          <w:rFonts w:eastAsia="宋体"/>
        </w:rPr>
      </w:pPr>
      <w:r>
        <w:rPr>
          <w:rFonts w:eastAsia="宋体" w:hint="eastAsia"/>
        </w:rPr>
        <w:t>In conclusion</w:t>
      </w:r>
      <w:r>
        <w:rPr>
          <w:rFonts w:eastAsia="宋体"/>
        </w:rPr>
        <w:t xml:space="preserve">, </w:t>
      </w:r>
      <w:r>
        <w:rPr>
          <w:rFonts w:eastAsia="宋体" w:hint="eastAsia"/>
        </w:rPr>
        <w:t>Alt 5</w:t>
      </w:r>
      <w:r>
        <w:rPr>
          <w:rFonts w:eastAsia="宋体"/>
        </w:rPr>
        <w:t xml:space="preserve"> with Q = 3 and s = 1 is the best solu</w:t>
      </w:r>
      <w:r>
        <w:rPr>
          <w:rFonts w:eastAsia="宋体"/>
        </w:rPr>
        <w:t>tion</w:t>
      </w:r>
      <w:r>
        <w:rPr>
          <w:rFonts w:eastAsia="宋体" w:hint="eastAsia"/>
        </w:rPr>
        <w:t xml:space="preserve"> for phase quantization of TDCP</w:t>
      </w:r>
      <w:r>
        <w:rPr>
          <w:rFonts w:eastAsia="宋体"/>
        </w:rPr>
        <w:t xml:space="preserve"> in the use case of SRS periodicity determination.</w:t>
      </w:r>
    </w:p>
    <w:p w:rsidR="00515EA1" w:rsidRDefault="004F734F">
      <w:pPr>
        <w:tabs>
          <w:tab w:val="left" w:pos="7938"/>
        </w:tabs>
        <w:snapToGrid w:val="0"/>
        <w:spacing w:beforeLines="50" w:before="120" w:afterLines="50" w:after="120" w:line="240" w:lineRule="exact"/>
        <w:jc w:val="both"/>
        <w:rPr>
          <w:rFonts w:eastAsia="宋体"/>
          <w:i/>
          <w:iCs/>
        </w:rPr>
      </w:pPr>
      <w:r>
        <w:rPr>
          <w:rFonts w:eastAsia="宋体"/>
          <w:b/>
          <w:bCs/>
          <w:i/>
          <w:iCs/>
        </w:rPr>
        <w:t>Observation 2:</w:t>
      </w:r>
      <w:r>
        <w:rPr>
          <w:rFonts w:eastAsia="宋体"/>
          <w:i/>
          <w:iCs/>
        </w:rPr>
        <w:t xml:space="preserve"> </w:t>
      </w:r>
      <w:r>
        <w:rPr>
          <w:rFonts w:eastAsia="宋体" w:hint="eastAsia"/>
          <w:i/>
          <w:iCs/>
        </w:rPr>
        <w:t xml:space="preserve">Regarding phase quantization of TDCP, </w:t>
      </w:r>
      <w:r>
        <w:rPr>
          <w:rFonts w:eastAsia="宋体"/>
          <w:i/>
          <w:iCs/>
        </w:rPr>
        <w:t>LLS evaluation results show that</w:t>
      </w:r>
    </w:p>
    <w:p w:rsidR="00515EA1" w:rsidRDefault="004F734F">
      <w:pPr>
        <w:numPr>
          <w:ilvl w:val="0"/>
          <w:numId w:val="18"/>
        </w:numPr>
        <w:tabs>
          <w:tab w:val="left" w:pos="7938"/>
        </w:tabs>
        <w:snapToGrid w:val="0"/>
        <w:spacing w:beforeLines="50" w:before="120" w:afterLines="50" w:after="120" w:line="240" w:lineRule="exact"/>
        <w:jc w:val="both"/>
        <w:rPr>
          <w:rFonts w:eastAsia="宋体"/>
          <w:i/>
          <w:iCs/>
        </w:rPr>
      </w:pPr>
      <w:r>
        <w:rPr>
          <w:rFonts w:eastAsia="宋体" w:hint="eastAsia"/>
          <w:i/>
          <w:iCs/>
        </w:rPr>
        <w:t>Alt5</w:t>
      </w:r>
      <w:r>
        <w:rPr>
          <w:rFonts w:eastAsia="宋体"/>
          <w:i/>
          <w:iCs/>
        </w:rPr>
        <w:t xml:space="preserve"> outperforms </w:t>
      </w:r>
      <w:r>
        <w:rPr>
          <w:rFonts w:eastAsia="宋体" w:hint="eastAsia"/>
          <w:i/>
          <w:iCs/>
        </w:rPr>
        <w:t xml:space="preserve">Alt3 </w:t>
      </w:r>
      <w:r>
        <w:rPr>
          <w:rFonts w:eastAsia="宋体"/>
          <w:i/>
          <w:iCs/>
        </w:rPr>
        <w:t>with higher DL throughput;</w:t>
      </w:r>
    </w:p>
    <w:p w:rsidR="00515EA1" w:rsidRDefault="004F734F">
      <w:pPr>
        <w:numPr>
          <w:ilvl w:val="0"/>
          <w:numId w:val="18"/>
        </w:numPr>
        <w:tabs>
          <w:tab w:val="left" w:pos="7938"/>
        </w:tabs>
        <w:snapToGrid w:val="0"/>
        <w:spacing w:beforeLines="50" w:before="120" w:afterLines="50" w:after="120" w:line="240" w:lineRule="exact"/>
        <w:jc w:val="both"/>
        <w:rPr>
          <w:rFonts w:eastAsia="宋体"/>
          <w:i/>
          <w:iCs/>
        </w:rPr>
      </w:pPr>
      <w:r>
        <w:rPr>
          <w:rFonts w:eastAsia="宋体" w:hint="eastAsia"/>
          <w:i/>
          <w:iCs/>
        </w:rPr>
        <w:lastRenderedPageBreak/>
        <w:t>For Alt5</w:t>
      </w:r>
      <w:r>
        <w:rPr>
          <w:rFonts w:eastAsia="宋体"/>
          <w:i/>
          <w:iCs/>
        </w:rPr>
        <w:t xml:space="preserve">, s = 1 is superior to s = </w:t>
      </w:r>
      <w:r>
        <w:rPr>
          <w:rFonts w:eastAsia="宋体"/>
          <w:i/>
          <w:iCs/>
        </w:rPr>
        <w:t>1/2;</w:t>
      </w:r>
    </w:p>
    <w:p w:rsidR="00515EA1" w:rsidRDefault="004F734F">
      <w:pPr>
        <w:numPr>
          <w:ilvl w:val="0"/>
          <w:numId w:val="18"/>
        </w:numPr>
        <w:tabs>
          <w:tab w:val="left" w:pos="7938"/>
        </w:tabs>
        <w:snapToGrid w:val="0"/>
        <w:spacing w:beforeLines="50" w:before="120" w:afterLines="50" w:after="120" w:line="240" w:lineRule="exact"/>
        <w:jc w:val="both"/>
        <w:rPr>
          <w:rFonts w:eastAsia="宋体"/>
          <w:i/>
          <w:iCs/>
        </w:rPr>
      </w:pPr>
      <w:r>
        <w:rPr>
          <w:rFonts w:eastAsia="宋体"/>
          <w:i/>
          <w:iCs/>
        </w:rPr>
        <w:t xml:space="preserve">For </w:t>
      </w:r>
      <w:r>
        <w:rPr>
          <w:rFonts w:eastAsia="宋体" w:hint="eastAsia"/>
          <w:i/>
          <w:iCs/>
        </w:rPr>
        <w:t>Alt5</w:t>
      </w:r>
      <w:r>
        <w:rPr>
          <w:rFonts w:eastAsia="宋体"/>
          <w:i/>
          <w:iCs/>
        </w:rPr>
        <w:t xml:space="preserve">, Q = 4 </w:t>
      </w:r>
      <w:r>
        <w:rPr>
          <w:rFonts w:eastAsia="宋体" w:hint="eastAsia"/>
          <w:i/>
          <w:iCs/>
        </w:rPr>
        <w:t>is redundant and shows no benefits over Q = 3</w:t>
      </w:r>
      <w:r>
        <w:rPr>
          <w:rFonts w:eastAsia="宋体"/>
          <w:i/>
          <w:iCs/>
        </w:rPr>
        <w:t>.</w:t>
      </w:r>
    </w:p>
    <w:p w:rsidR="00515EA1" w:rsidRDefault="004F734F">
      <w:pPr>
        <w:tabs>
          <w:tab w:val="left" w:pos="7938"/>
        </w:tabs>
        <w:snapToGrid w:val="0"/>
        <w:spacing w:beforeLines="50" w:before="120" w:afterLines="50" w:after="120" w:line="240" w:lineRule="exact"/>
        <w:jc w:val="both"/>
        <w:rPr>
          <w:rFonts w:eastAsia="宋体"/>
        </w:rPr>
      </w:pPr>
      <w:r>
        <w:rPr>
          <w:rFonts w:eastAsia="宋体"/>
          <w:b/>
          <w:bCs/>
          <w:i/>
          <w:iCs/>
        </w:rPr>
        <w:t xml:space="preserve">Proposal </w:t>
      </w:r>
      <w:r>
        <w:rPr>
          <w:rFonts w:eastAsia="宋体" w:hint="eastAsia"/>
          <w:b/>
          <w:bCs/>
          <w:i/>
          <w:iCs/>
        </w:rPr>
        <w:t>6</w:t>
      </w:r>
      <w:r>
        <w:rPr>
          <w:rFonts w:eastAsia="宋体"/>
          <w:b/>
          <w:bCs/>
          <w:i/>
          <w:iCs/>
        </w:rPr>
        <w:t>:</w:t>
      </w:r>
      <w:r>
        <w:rPr>
          <w:rFonts w:eastAsia="宋体"/>
          <w:i/>
          <w:iCs/>
        </w:rPr>
        <w:t xml:space="preserve"> </w:t>
      </w:r>
      <w:r>
        <w:rPr>
          <w:rFonts w:eastAsia="宋体" w:hint="eastAsia"/>
          <w:i/>
          <w:iCs/>
        </w:rPr>
        <w:t>Alt5 with</w:t>
      </w:r>
      <w:r>
        <w:rPr>
          <w:rFonts w:eastAsia="宋体"/>
          <w:i/>
          <w:iCs/>
        </w:rPr>
        <w:t xml:space="preserve"> Q = 3 and s = 1 should be supported for phase quantization of TDCP.</w:t>
      </w:r>
    </w:p>
    <w:p w:rsidR="00515EA1" w:rsidRDefault="004F734F">
      <w:pPr>
        <w:tabs>
          <w:tab w:val="left" w:pos="7938"/>
        </w:tabs>
        <w:snapToGrid w:val="0"/>
        <w:spacing w:beforeLines="50" w:before="120" w:afterLines="50" w:after="120" w:line="288" w:lineRule="auto"/>
        <w:jc w:val="both"/>
        <w:outlineLvl w:val="2"/>
        <w:rPr>
          <w:rFonts w:eastAsia="宋体"/>
          <w:b/>
          <w:bCs/>
          <w:sz w:val="21"/>
          <w:szCs w:val="21"/>
        </w:rPr>
      </w:pPr>
      <w:r>
        <w:rPr>
          <w:rFonts w:eastAsia="宋体"/>
          <w:b/>
          <w:bCs/>
          <w:sz w:val="21"/>
          <w:szCs w:val="21"/>
        </w:rPr>
        <w:t>2.2.3 Values of Y and D</w:t>
      </w:r>
    </w:p>
    <w:p w:rsidR="00515EA1" w:rsidRDefault="004F734F">
      <w:pPr>
        <w:tabs>
          <w:tab w:val="left" w:pos="7938"/>
        </w:tabs>
        <w:snapToGrid w:val="0"/>
        <w:spacing w:beforeLines="50" w:before="120" w:afterLines="50" w:after="120" w:line="240" w:lineRule="exact"/>
        <w:jc w:val="both"/>
        <w:rPr>
          <w:rFonts w:eastAsia="宋体"/>
          <w:b/>
          <w:bCs/>
          <w:sz w:val="21"/>
          <w:szCs w:val="21"/>
        </w:rPr>
      </w:pPr>
      <w:r>
        <w:rPr>
          <w:rFonts w:eastAsia="宋体"/>
        </w:rPr>
        <w:t xml:space="preserve">Regarding the values of Y and D, the following agreements were reached in </w:t>
      </w:r>
      <w:r>
        <w:rPr>
          <w:rFonts w:eastAsia="宋体"/>
        </w:rPr>
        <w:t>RAN1#112b-e meeting.</w:t>
      </w:r>
    </w:p>
    <w:tbl>
      <w:tblPr>
        <w:tblStyle w:val="TableGrid"/>
        <w:tblW w:w="0" w:type="auto"/>
        <w:tblLook w:val="04A0" w:firstRow="1" w:lastRow="0" w:firstColumn="1" w:lastColumn="0" w:noHBand="0" w:noVBand="1"/>
      </w:tblPr>
      <w:tblGrid>
        <w:gridCol w:w="9350"/>
      </w:tblGrid>
      <w:tr w:rsidR="00515EA1">
        <w:tc>
          <w:tcPr>
            <w:tcW w:w="9350" w:type="dxa"/>
          </w:tcPr>
          <w:p w:rsidR="00515EA1" w:rsidRDefault="004F734F">
            <w:pPr>
              <w:snapToGrid w:val="0"/>
              <w:spacing w:after="0" w:line="240" w:lineRule="exact"/>
              <w:jc w:val="both"/>
              <w:rPr>
                <w:rFonts w:eastAsia="微软雅黑"/>
                <w:b/>
                <w:szCs w:val="20"/>
                <w:u w:val="single"/>
              </w:rPr>
            </w:pPr>
            <w:r>
              <w:rPr>
                <w:rFonts w:eastAsia="微软雅黑"/>
                <w:b/>
                <w:szCs w:val="20"/>
                <w:u w:val="single"/>
              </w:rPr>
              <w:t>Agreement</w:t>
            </w:r>
          </w:p>
          <w:p w:rsidR="00515EA1" w:rsidRDefault="004F734F">
            <w:pPr>
              <w:snapToGrid w:val="0"/>
              <w:spacing w:after="0" w:line="240" w:lineRule="exact"/>
              <w:rPr>
                <w:rFonts w:eastAsia="微软雅黑"/>
                <w:szCs w:val="20"/>
              </w:rPr>
            </w:pPr>
            <w:r>
              <w:t>For the Rel-18 TRS-based TDCP reporting, regarding the value of parameter Y, in addition to Y=1, support Y=2, 3, 4</w:t>
            </w:r>
          </w:p>
          <w:p w:rsidR="00515EA1" w:rsidRDefault="004F734F">
            <w:pPr>
              <w:numPr>
                <w:ilvl w:val="0"/>
                <w:numId w:val="17"/>
              </w:numPr>
              <w:spacing w:after="0" w:line="240" w:lineRule="exact"/>
              <w:jc w:val="both"/>
              <w:rPr>
                <w:rFonts w:eastAsia="微软雅黑"/>
                <w:szCs w:val="20"/>
              </w:rPr>
            </w:pPr>
            <w:r>
              <w:rPr>
                <w:rFonts w:eastAsia="Times New Roman"/>
              </w:rPr>
              <w:t>FFS: Whether Y=7 is also supported</w:t>
            </w:r>
          </w:p>
          <w:p w:rsidR="00515EA1" w:rsidRDefault="004F734F">
            <w:pPr>
              <w:spacing w:after="0" w:line="240" w:lineRule="exact"/>
              <w:jc w:val="both"/>
              <w:rPr>
                <w:rFonts w:eastAsia="微软雅黑"/>
                <w:b/>
                <w:szCs w:val="20"/>
                <w:u w:val="single"/>
              </w:rPr>
            </w:pPr>
            <w:r>
              <w:rPr>
                <w:rFonts w:eastAsia="微软雅黑"/>
                <w:b/>
                <w:szCs w:val="20"/>
                <w:u w:val="single"/>
              </w:rPr>
              <w:t>Agreement</w:t>
            </w:r>
          </w:p>
          <w:p w:rsidR="00515EA1" w:rsidRDefault="004F734F">
            <w:pPr>
              <w:snapToGrid w:val="0"/>
              <w:spacing w:after="0" w:line="240" w:lineRule="exact"/>
              <w:rPr>
                <w:rFonts w:eastAsia="Malgun Gothic"/>
                <w:szCs w:val="20"/>
              </w:rPr>
            </w:pPr>
            <w:r>
              <w:rPr>
                <w:rFonts w:eastAsia="Malgun Gothic"/>
                <w:szCs w:val="20"/>
              </w:rPr>
              <w:t>For the Rel-18 TRS-based TDCP reporting,</w:t>
            </w:r>
          </w:p>
          <w:p w:rsidR="00515EA1" w:rsidRDefault="004F734F">
            <w:pPr>
              <w:numPr>
                <w:ilvl w:val="0"/>
                <w:numId w:val="17"/>
              </w:numPr>
              <w:spacing w:after="0" w:line="240" w:lineRule="exact"/>
              <w:jc w:val="both"/>
              <w:rPr>
                <w:rFonts w:eastAsia="Times New Roman"/>
              </w:rPr>
            </w:pPr>
            <w:r>
              <w:rPr>
                <w:rFonts w:eastAsia="Times New Roman"/>
              </w:rPr>
              <w:t xml:space="preserve">Support the following D </w:t>
            </w:r>
            <w:r>
              <w:rPr>
                <w:rFonts w:eastAsia="Times New Roman"/>
              </w:rPr>
              <w:t>(delay) values: 4 symbols, 1 slot, 2 slots, 3 slots, 4 slots, 5 slots</w:t>
            </w:r>
          </w:p>
          <w:p w:rsidR="00515EA1" w:rsidRDefault="004F734F">
            <w:pPr>
              <w:numPr>
                <w:ilvl w:val="0"/>
                <w:numId w:val="17"/>
              </w:numPr>
              <w:spacing w:after="0" w:line="240" w:lineRule="exact"/>
              <w:jc w:val="both"/>
              <w:rPr>
                <w:rFonts w:eastAsia="Times New Roman"/>
              </w:rPr>
            </w:pPr>
            <w:r>
              <w:rPr>
                <w:rFonts w:eastAsia="Times New Roman"/>
                <w:b/>
                <w:bCs/>
              </w:rPr>
              <w:t>Working assumption:</w:t>
            </w:r>
            <w:r>
              <w:rPr>
                <w:rFonts w:eastAsia="Times New Roman"/>
              </w:rPr>
              <w:t xml:space="preserve"> Support the following D (delay) values in a separate UE Feature Group: 6 slots, 10 slots</w:t>
            </w:r>
          </w:p>
          <w:p w:rsidR="00515EA1" w:rsidRDefault="004F734F">
            <w:pPr>
              <w:snapToGrid w:val="0"/>
              <w:spacing w:after="0" w:line="240" w:lineRule="exact"/>
              <w:rPr>
                <w:szCs w:val="20"/>
              </w:rPr>
            </w:pPr>
            <w:r>
              <w:rPr>
                <w:szCs w:val="20"/>
              </w:rPr>
              <w:t xml:space="preserve">FFS: The value of </w:t>
            </w:r>
            <w:proofErr w:type="spellStart"/>
            <w:r>
              <w:rPr>
                <w:szCs w:val="20"/>
              </w:rPr>
              <w:t>D</w:t>
            </w:r>
            <w:r>
              <w:rPr>
                <w:szCs w:val="20"/>
                <w:vertAlign w:val="subscript"/>
              </w:rPr>
              <w:t>basic</w:t>
            </w:r>
            <w:proofErr w:type="spellEnd"/>
          </w:p>
          <w:p w:rsidR="00515EA1" w:rsidRDefault="004F734F">
            <w:pPr>
              <w:snapToGrid w:val="0"/>
              <w:spacing w:after="0" w:line="240" w:lineRule="exact"/>
              <w:rPr>
                <w:rFonts w:eastAsia="微软雅黑"/>
                <w:szCs w:val="20"/>
              </w:rPr>
            </w:pPr>
            <w:r>
              <w:rPr>
                <w:szCs w:val="20"/>
              </w:rPr>
              <w:t>FFS: Applicability of each D value candidate for dif</w:t>
            </w:r>
            <w:r>
              <w:rPr>
                <w:szCs w:val="20"/>
              </w:rPr>
              <w:t>ferent SCS values and/or other parameters (e.g. Y, quantization)</w:t>
            </w:r>
          </w:p>
        </w:tc>
      </w:tr>
    </w:tbl>
    <w:p w:rsidR="00515EA1" w:rsidRDefault="004F734F">
      <w:pPr>
        <w:tabs>
          <w:tab w:val="left" w:pos="720"/>
        </w:tabs>
        <w:snapToGrid w:val="0"/>
        <w:spacing w:beforeLines="50" w:before="120" w:afterLines="50" w:after="120" w:line="240" w:lineRule="exact"/>
        <w:jc w:val="both"/>
        <w:rPr>
          <w:rFonts w:eastAsia="微软雅黑"/>
          <w:szCs w:val="20"/>
        </w:rPr>
      </w:pPr>
      <w:r>
        <w:rPr>
          <w:rFonts w:eastAsia="微软雅黑"/>
          <w:szCs w:val="20"/>
        </w:rPr>
        <w:t>When Y &gt; 1 amplitudes and phases of channel correlations are reported and used to calculate the Doppler spectrum, obviously a larger Y can provide higher frequency resolution in the Doppler spectrum and result in better performance in both the use cases of</w:t>
      </w:r>
      <w:r>
        <w:rPr>
          <w:rFonts w:eastAsia="微软雅黑"/>
          <w:szCs w:val="20"/>
        </w:rPr>
        <w:t xml:space="preserve"> codebook switching and SRS periodicity determination. As it is observed from the LLS results in </w:t>
      </w:r>
      <w:r>
        <w:rPr>
          <w:rFonts w:eastAsia="微软雅黑" w:hint="eastAsia"/>
          <w:szCs w:val="20"/>
        </w:rPr>
        <w:t>F</w:t>
      </w:r>
      <w:r>
        <w:rPr>
          <w:rFonts w:eastAsia="微软雅黑"/>
          <w:szCs w:val="20"/>
        </w:rPr>
        <w:t xml:space="preserve">igure </w:t>
      </w:r>
      <w:r>
        <w:rPr>
          <w:rFonts w:eastAsia="微软雅黑" w:hint="eastAsia"/>
          <w:szCs w:val="20"/>
        </w:rPr>
        <w:t>3</w:t>
      </w:r>
      <w:r>
        <w:rPr>
          <w:rFonts w:eastAsia="微软雅黑"/>
          <w:szCs w:val="20"/>
        </w:rPr>
        <w:t>, Y = 7 shows better performance than Y = 4. Therefore, Y = 7 should be supported for TDCP report.</w:t>
      </w:r>
    </w:p>
    <w:p w:rsidR="00515EA1" w:rsidRDefault="004F734F">
      <w:pPr>
        <w:tabs>
          <w:tab w:val="left" w:pos="720"/>
        </w:tabs>
        <w:snapToGrid w:val="0"/>
        <w:spacing w:beforeLines="50" w:before="120" w:afterLines="50" w:after="120" w:line="240" w:lineRule="exact"/>
        <w:jc w:val="both"/>
        <w:rPr>
          <w:rFonts w:eastAsia="微软雅黑"/>
          <w:szCs w:val="20"/>
        </w:rPr>
      </w:pPr>
      <w:r>
        <w:rPr>
          <w:rFonts w:eastAsia="微软雅黑"/>
          <w:szCs w:val="20"/>
        </w:rPr>
        <w:t>Furthermore, a larger D can also increase the freque</w:t>
      </w:r>
      <w:r>
        <w:rPr>
          <w:rFonts w:eastAsia="微软雅黑"/>
          <w:szCs w:val="20"/>
        </w:rPr>
        <w:t xml:space="preserve">ncy resolution and improve the performance in both use cases. From the LLS results in </w:t>
      </w:r>
      <w:r>
        <w:rPr>
          <w:rFonts w:eastAsia="微软雅黑" w:hint="eastAsia"/>
          <w:szCs w:val="20"/>
        </w:rPr>
        <w:t>F</w:t>
      </w:r>
      <w:r>
        <w:rPr>
          <w:rFonts w:eastAsia="微软雅黑"/>
          <w:szCs w:val="20"/>
        </w:rPr>
        <w:t xml:space="preserve">igure </w:t>
      </w:r>
      <w:r>
        <w:rPr>
          <w:rFonts w:eastAsia="微软雅黑" w:hint="eastAsia"/>
          <w:szCs w:val="20"/>
        </w:rPr>
        <w:t>3</w:t>
      </w:r>
      <w:r>
        <w:rPr>
          <w:rFonts w:eastAsia="微软雅黑"/>
          <w:szCs w:val="20"/>
        </w:rPr>
        <w:t>, D = 10 slots performs better than D = 5 slots. Besides, through our evaluation (including previous evaluation</w:t>
      </w:r>
      <w:r>
        <w:rPr>
          <w:rFonts w:eastAsia="微软雅黑" w:hint="eastAsia"/>
          <w:szCs w:val="20"/>
        </w:rPr>
        <w:t>s</w:t>
      </w:r>
      <w:r>
        <w:rPr>
          <w:rFonts w:eastAsia="微软雅黑"/>
          <w:szCs w:val="20"/>
        </w:rPr>
        <w:t xml:space="preserve">), the SCS is set as 30kHz, then 5 slots @ 30 kHz </w:t>
      </w:r>
      <w:r>
        <w:rPr>
          <w:rFonts w:eastAsia="微软雅黑"/>
          <w:szCs w:val="20"/>
        </w:rPr>
        <w:t>SCS is equivalent to 10 slots @ 15kHz SCS. Based on above, D = 10 slots should be supported for TDCP report.</w:t>
      </w:r>
    </w:p>
    <w:p w:rsidR="00515EA1" w:rsidRDefault="004F734F">
      <w:pPr>
        <w:tabs>
          <w:tab w:val="left" w:pos="720"/>
        </w:tabs>
        <w:snapToGrid w:val="0"/>
        <w:spacing w:beforeLines="50" w:before="120" w:afterLines="50" w:after="120" w:line="240" w:lineRule="exact"/>
        <w:jc w:val="both"/>
        <w:rPr>
          <w:rFonts w:eastAsia="微软雅黑"/>
          <w:i/>
          <w:iCs/>
          <w:szCs w:val="20"/>
        </w:rPr>
      </w:pPr>
      <w:r>
        <w:rPr>
          <w:rFonts w:eastAsia="微软雅黑"/>
          <w:b/>
          <w:bCs/>
          <w:i/>
          <w:iCs/>
          <w:szCs w:val="20"/>
        </w:rPr>
        <w:t>Observation 3:</w:t>
      </w:r>
      <w:r>
        <w:rPr>
          <w:rFonts w:eastAsia="微软雅黑"/>
          <w:i/>
          <w:iCs/>
          <w:szCs w:val="20"/>
        </w:rPr>
        <w:t xml:space="preserve"> From the LLS results in </w:t>
      </w:r>
      <w:r>
        <w:rPr>
          <w:rFonts w:eastAsia="微软雅黑" w:hint="eastAsia"/>
          <w:i/>
          <w:iCs/>
          <w:szCs w:val="20"/>
        </w:rPr>
        <w:t>F</w:t>
      </w:r>
      <w:r>
        <w:rPr>
          <w:rFonts w:eastAsia="微软雅黑"/>
          <w:i/>
          <w:iCs/>
          <w:szCs w:val="20"/>
        </w:rPr>
        <w:t>igures 6~9,</w:t>
      </w:r>
    </w:p>
    <w:p w:rsidR="00515EA1" w:rsidRDefault="004F734F">
      <w:pPr>
        <w:numPr>
          <w:ilvl w:val="0"/>
          <w:numId w:val="18"/>
        </w:numPr>
        <w:tabs>
          <w:tab w:val="left" w:pos="7938"/>
        </w:tabs>
        <w:snapToGrid w:val="0"/>
        <w:spacing w:beforeLines="50" w:before="120" w:afterLines="50" w:after="120" w:line="240" w:lineRule="exact"/>
        <w:jc w:val="both"/>
        <w:rPr>
          <w:rFonts w:eastAsia="微软雅黑"/>
          <w:i/>
          <w:iCs/>
          <w:szCs w:val="20"/>
        </w:rPr>
      </w:pPr>
      <w:r>
        <w:rPr>
          <w:rFonts w:eastAsia="微软雅黑"/>
          <w:i/>
          <w:iCs/>
          <w:szCs w:val="20"/>
        </w:rPr>
        <w:t>Y = 7 performs better than Y= 4;</w:t>
      </w:r>
    </w:p>
    <w:p w:rsidR="00515EA1" w:rsidRDefault="004F734F">
      <w:pPr>
        <w:numPr>
          <w:ilvl w:val="0"/>
          <w:numId w:val="18"/>
        </w:numPr>
        <w:tabs>
          <w:tab w:val="left" w:pos="7938"/>
        </w:tabs>
        <w:snapToGrid w:val="0"/>
        <w:spacing w:beforeLines="50" w:before="120" w:afterLines="50" w:after="120" w:line="240" w:lineRule="exact"/>
        <w:jc w:val="both"/>
        <w:rPr>
          <w:rFonts w:eastAsia="微软雅黑"/>
          <w:i/>
          <w:iCs/>
          <w:szCs w:val="20"/>
        </w:rPr>
      </w:pPr>
      <w:r>
        <w:rPr>
          <w:rFonts w:eastAsia="微软雅黑"/>
          <w:i/>
          <w:iCs/>
          <w:szCs w:val="20"/>
        </w:rPr>
        <w:t>D = 10 slots performs better than D = 5 slots.</w:t>
      </w:r>
    </w:p>
    <w:p w:rsidR="00515EA1" w:rsidRDefault="004F734F">
      <w:pPr>
        <w:tabs>
          <w:tab w:val="left" w:pos="7938"/>
        </w:tabs>
        <w:snapToGrid w:val="0"/>
        <w:spacing w:beforeLines="50" w:before="120" w:afterLines="50" w:after="120" w:line="240" w:lineRule="exact"/>
        <w:jc w:val="both"/>
        <w:rPr>
          <w:rFonts w:eastAsia="微软雅黑"/>
          <w:i/>
          <w:iCs/>
          <w:szCs w:val="20"/>
        </w:rPr>
      </w:pPr>
      <w:r>
        <w:rPr>
          <w:rFonts w:eastAsia="微软雅黑"/>
          <w:b/>
          <w:bCs/>
          <w:i/>
          <w:iCs/>
          <w:szCs w:val="20"/>
        </w:rPr>
        <w:t xml:space="preserve">Proposal </w:t>
      </w:r>
      <w:r>
        <w:rPr>
          <w:rFonts w:eastAsia="微软雅黑" w:hint="eastAsia"/>
          <w:b/>
          <w:bCs/>
          <w:i/>
          <w:iCs/>
          <w:szCs w:val="20"/>
        </w:rPr>
        <w:t>7</w:t>
      </w:r>
      <w:r>
        <w:rPr>
          <w:rFonts w:eastAsia="微软雅黑"/>
          <w:b/>
          <w:bCs/>
          <w:i/>
          <w:iCs/>
          <w:szCs w:val="20"/>
        </w:rPr>
        <w:t>:</w:t>
      </w:r>
      <w:r>
        <w:rPr>
          <w:rFonts w:eastAsia="微软雅黑"/>
          <w:i/>
          <w:iCs/>
          <w:szCs w:val="20"/>
        </w:rPr>
        <w:t xml:space="preserve"> Regarding the Rel-18 TRS-based TDCP reporting, </w:t>
      </w:r>
    </w:p>
    <w:p w:rsidR="00515EA1" w:rsidRDefault="004F734F">
      <w:pPr>
        <w:numPr>
          <w:ilvl w:val="0"/>
          <w:numId w:val="18"/>
        </w:numPr>
        <w:snapToGrid w:val="0"/>
        <w:spacing w:beforeLines="50" w:before="120" w:afterLines="50" w:after="120" w:line="240" w:lineRule="exact"/>
        <w:jc w:val="both"/>
        <w:rPr>
          <w:rFonts w:eastAsia="微软雅黑"/>
          <w:i/>
          <w:iCs/>
          <w:szCs w:val="20"/>
        </w:rPr>
      </w:pPr>
      <w:r>
        <w:rPr>
          <w:rFonts w:eastAsia="微软雅黑"/>
          <w:i/>
          <w:iCs/>
          <w:szCs w:val="20"/>
        </w:rPr>
        <w:t xml:space="preserve">Support Y=7 as a candidate value </w:t>
      </w:r>
    </w:p>
    <w:p w:rsidR="00515EA1" w:rsidRDefault="004F734F">
      <w:pPr>
        <w:numPr>
          <w:ilvl w:val="0"/>
          <w:numId w:val="18"/>
        </w:numPr>
        <w:tabs>
          <w:tab w:val="left" w:pos="7938"/>
        </w:tabs>
        <w:snapToGrid w:val="0"/>
        <w:spacing w:beforeLines="50" w:before="120" w:afterLines="50" w:after="120" w:line="240" w:lineRule="exact"/>
        <w:jc w:val="both"/>
        <w:rPr>
          <w:rFonts w:eastAsia="微软雅黑"/>
          <w:i/>
          <w:iCs/>
          <w:szCs w:val="20"/>
        </w:rPr>
      </w:pPr>
      <w:r>
        <w:rPr>
          <w:rFonts w:eastAsia="微软雅黑"/>
          <w:i/>
          <w:iCs/>
          <w:szCs w:val="20"/>
        </w:rPr>
        <w:t>Confirm the following working assumption:</w:t>
      </w:r>
      <w:r>
        <w:rPr>
          <w:rFonts w:eastAsia="微软雅黑" w:hint="eastAsia"/>
          <w:i/>
          <w:iCs/>
          <w:szCs w:val="20"/>
        </w:rPr>
        <w:t xml:space="preserve"> s</w:t>
      </w:r>
      <w:r>
        <w:rPr>
          <w:rFonts w:eastAsia="微软雅黑"/>
          <w:i/>
          <w:iCs/>
          <w:szCs w:val="20"/>
        </w:rPr>
        <w:t>upport the following D (delay) values in a separate UE Feature Group: 6 slots, 10 slots</w:t>
      </w:r>
      <w:r>
        <w:rPr>
          <w:rFonts w:eastAsia="微软雅黑"/>
          <w:i/>
          <w:iCs/>
          <w:szCs w:val="20"/>
        </w:rPr>
        <w:tab/>
      </w:r>
    </w:p>
    <w:p w:rsidR="00515EA1" w:rsidRDefault="004F734F">
      <w:pPr>
        <w:snapToGrid w:val="0"/>
        <w:spacing w:beforeLines="50" w:before="120" w:afterLines="50" w:after="120" w:line="240" w:lineRule="exact"/>
        <w:jc w:val="both"/>
        <w:outlineLvl w:val="2"/>
        <w:rPr>
          <w:rFonts w:eastAsia="宋体"/>
          <w:b/>
          <w:bCs/>
          <w:sz w:val="21"/>
          <w:szCs w:val="21"/>
        </w:rPr>
      </w:pPr>
      <w:r>
        <w:rPr>
          <w:rFonts w:eastAsia="宋体"/>
          <w:b/>
          <w:bCs/>
          <w:sz w:val="21"/>
          <w:szCs w:val="21"/>
        </w:rPr>
        <w:t xml:space="preserve">2.2.4 </w:t>
      </w:r>
      <w:r>
        <w:rPr>
          <w:rFonts w:eastAsia="宋体" w:hint="eastAsia"/>
          <w:b/>
          <w:bCs/>
          <w:sz w:val="21"/>
          <w:szCs w:val="21"/>
        </w:rPr>
        <w:t xml:space="preserve">CPU </w:t>
      </w:r>
      <w:r>
        <w:rPr>
          <w:rFonts w:eastAsia="宋体" w:hint="eastAsia"/>
          <w:b/>
          <w:bCs/>
          <w:sz w:val="21"/>
          <w:szCs w:val="21"/>
        </w:rPr>
        <w:t xml:space="preserve">occupation </w:t>
      </w:r>
      <w:r>
        <w:rPr>
          <w:rFonts w:eastAsia="宋体" w:hint="eastAsia"/>
          <w:b/>
          <w:bCs/>
          <w:sz w:val="21"/>
          <w:szCs w:val="21"/>
        </w:rPr>
        <w:t>and Z/Z</w:t>
      </w:r>
      <w:r>
        <w:rPr>
          <w:rFonts w:eastAsia="宋体"/>
          <w:b/>
          <w:bCs/>
          <w:sz w:val="21"/>
          <w:szCs w:val="21"/>
        </w:rPr>
        <w:t>’</w:t>
      </w:r>
    </w:p>
    <w:p w:rsidR="00515EA1" w:rsidRDefault="004F734F">
      <w:pPr>
        <w:snapToGrid w:val="0"/>
        <w:spacing w:beforeLines="50" w:before="120" w:afterLines="50" w:after="120" w:line="240" w:lineRule="exact"/>
        <w:jc w:val="both"/>
        <w:rPr>
          <w:rFonts w:eastAsia="宋体"/>
          <w:szCs w:val="20"/>
        </w:rPr>
      </w:pPr>
      <w:r>
        <w:rPr>
          <w:rFonts w:eastAsia="微软雅黑"/>
          <w:szCs w:val="20"/>
        </w:rPr>
        <w:t>It is noted</w:t>
      </w:r>
      <w:r>
        <w:rPr>
          <w:rFonts w:eastAsia="微软雅黑"/>
          <w:szCs w:val="20"/>
        </w:rPr>
        <w:t xml:space="preserve"> that the measurement of TDCP differs a lot from that of legacy CSI. Legacy CSI is usually measured base</w:t>
      </w:r>
      <w:r>
        <w:rPr>
          <w:rFonts w:eastAsia="微软雅黑" w:hint="eastAsia"/>
          <w:szCs w:val="20"/>
        </w:rPr>
        <w:t>d</w:t>
      </w:r>
      <w:r>
        <w:rPr>
          <w:rFonts w:eastAsia="微软雅黑"/>
          <w:szCs w:val="20"/>
        </w:rPr>
        <w:t xml:space="preserve"> on one occasion of RS, while TDCP is measured based on at least Y+1 occasions of RS. Therefore, the timeline (Z/Z’) and number of occupied CPUs (</w:t>
      </w:r>
      <m:oMath>
        <m:sSub>
          <m:sSubPr>
            <m:ctrlPr>
              <w:rPr>
                <w:rFonts w:ascii="Cambria Math" w:hAnsi="Cambria Math"/>
                <w:i/>
                <w:szCs w:val="20"/>
              </w:rPr>
            </m:ctrlPr>
          </m:sSubPr>
          <m:e>
            <m:r>
              <w:rPr>
                <w:rFonts w:ascii="Cambria Math" w:eastAsia="宋体" w:hAnsi="Cambria Math"/>
                <w:szCs w:val="20"/>
              </w:rPr>
              <m:t>O</m:t>
            </m:r>
          </m:e>
          <m:sub>
            <m:r>
              <m:rPr>
                <m:sty m:val="p"/>
              </m:rPr>
              <w:rPr>
                <w:rFonts w:ascii="Cambria Math" w:eastAsia="宋体" w:hAnsi="Cambria Math"/>
                <w:szCs w:val="20"/>
              </w:rPr>
              <m:t>CPU</m:t>
            </m:r>
          </m:sub>
        </m:sSub>
      </m:oMath>
      <w:r>
        <w:rPr>
          <w:rFonts w:eastAsia="微软雅黑"/>
          <w:szCs w:val="20"/>
        </w:rPr>
        <w:t xml:space="preserve">) may need to be redefined for TDCP report. However, the values of Z/Z’ and  </w:t>
      </w:r>
      <m:oMath>
        <m:sSub>
          <m:sSubPr>
            <m:ctrlPr>
              <w:rPr>
                <w:rFonts w:ascii="Cambria Math" w:hAnsi="Cambria Math"/>
                <w:i/>
                <w:szCs w:val="20"/>
              </w:rPr>
            </m:ctrlPr>
          </m:sSubPr>
          <m:e>
            <m:r>
              <w:rPr>
                <w:rFonts w:ascii="Cambria Math" w:eastAsia="宋体" w:hAnsi="Cambria Math"/>
                <w:szCs w:val="20"/>
              </w:rPr>
              <m:t>O</m:t>
            </m:r>
          </m:e>
          <m:sub>
            <m:r>
              <m:rPr>
                <m:sty m:val="p"/>
              </m:rPr>
              <w:rPr>
                <w:rFonts w:ascii="Cambria Math" w:eastAsia="宋体" w:hAnsi="Cambria Math"/>
                <w:szCs w:val="20"/>
              </w:rPr>
              <m:t>CPU</m:t>
            </m:r>
          </m:sub>
        </m:sSub>
      </m:oMath>
      <w:r>
        <w:rPr>
          <w:rFonts w:eastAsia="宋体"/>
          <w:szCs w:val="20"/>
        </w:rPr>
        <w:t xml:space="preserve"> are coupled with each other. For the sake of simplicity, it would be better to keep legacy Z/Z’ </w:t>
      </w:r>
      <w:r>
        <w:rPr>
          <w:rFonts w:eastAsia="宋体" w:hint="eastAsia"/>
          <w:szCs w:val="20"/>
        </w:rPr>
        <w:t>(i.e., Z/Z</w:t>
      </w:r>
      <w:r>
        <w:rPr>
          <w:rFonts w:eastAsia="宋体"/>
          <w:szCs w:val="20"/>
        </w:rPr>
        <w:t>’</w:t>
      </w:r>
      <w:r>
        <w:rPr>
          <w:rFonts w:eastAsia="宋体" w:hint="eastAsia"/>
          <w:szCs w:val="20"/>
        </w:rPr>
        <w:t xml:space="preserve"> = Z</w:t>
      </w:r>
      <w:r>
        <w:rPr>
          <w:rFonts w:eastAsia="宋体" w:hint="eastAsia"/>
          <w:szCs w:val="20"/>
          <w:vertAlign w:val="subscript"/>
        </w:rPr>
        <w:t>2</w:t>
      </w:r>
      <w:r>
        <w:rPr>
          <w:rFonts w:eastAsia="宋体" w:hint="eastAsia"/>
          <w:szCs w:val="20"/>
        </w:rPr>
        <w:t>/Z</w:t>
      </w:r>
      <w:r>
        <w:rPr>
          <w:rFonts w:eastAsia="宋体" w:hint="eastAsia"/>
          <w:szCs w:val="20"/>
          <w:vertAlign w:val="subscript"/>
        </w:rPr>
        <w:t>2</w:t>
      </w:r>
      <w:r>
        <w:rPr>
          <w:rFonts w:eastAsia="宋体"/>
          <w:szCs w:val="20"/>
        </w:rPr>
        <w:t>’</w:t>
      </w:r>
      <w:r>
        <w:rPr>
          <w:rFonts w:eastAsia="宋体" w:hint="eastAsia"/>
          <w:szCs w:val="20"/>
        </w:rPr>
        <w:t>, where Z</w:t>
      </w:r>
      <w:r>
        <w:rPr>
          <w:rFonts w:eastAsia="宋体" w:hint="eastAsia"/>
          <w:szCs w:val="20"/>
          <w:vertAlign w:val="subscript"/>
        </w:rPr>
        <w:t>2</w:t>
      </w:r>
      <w:r>
        <w:rPr>
          <w:rFonts w:eastAsia="宋体" w:hint="eastAsia"/>
          <w:szCs w:val="20"/>
        </w:rPr>
        <w:t>/Z</w:t>
      </w:r>
      <w:r>
        <w:rPr>
          <w:rFonts w:eastAsia="宋体" w:hint="eastAsia"/>
          <w:szCs w:val="20"/>
          <w:vertAlign w:val="subscript"/>
        </w:rPr>
        <w:t>2</w:t>
      </w:r>
      <w:r>
        <w:rPr>
          <w:rFonts w:eastAsia="宋体"/>
          <w:szCs w:val="20"/>
        </w:rPr>
        <w:t>’</w:t>
      </w:r>
      <w:r>
        <w:rPr>
          <w:rFonts w:eastAsia="宋体" w:hint="eastAsia"/>
          <w:szCs w:val="20"/>
        </w:rPr>
        <w:t xml:space="preserve"> are defined in table 5.4-2 in clause 5.4 of [TS 38</w:t>
      </w:r>
      <w:r>
        <w:rPr>
          <w:rFonts w:eastAsia="宋体"/>
          <w:szCs w:val="20"/>
        </w:rPr>
        <w:t>.</w:t>
      </w:r>
      <w:r>
        <w:rPr>
          <w:rFonts w:eastAsia="宋体" w:hint="eastAsia"/>
          <w:szCs w:val="20"/>
        </w:rPr>
        <w:t xml:space="preserve">214]) </w:t>
      </w:r>
      <w:r>
        <w:rPr>
          <w:rFonts w:eastAsia="宋体"/>
          <w:szCs w:val="20"/>
        </w:rPr>
        <w:t xml:space="preserve">and change </w:t>
      </w:r>
      <m:oMath>
        <m:sSub>
          <m:sSubPr>
            <m:ctrlPr>
              <w:rPr>
                <w:rFonts w:ascii="Cambria Math" w:hAnsi="Cambria Math"/>
                <w:i/>
                <w:szCs w:val="20"/>
              </w:rPr>
            </m:ctrlPr>
          </m:sSubPr>
          <m:e>
            <m:r>
              <w:rPr>
                <w:rFonts w:ascii="Cambria Math" w:eastAsia="宋体" w:hAnsi="Cambria Math"/>
                <w:szCs w:val="20"/>
              </w:rPr>
              <m:t>O</m:t>
            </m:r>
          </m:e>
          <m:sub>
            <m:r>
              <m:rPr>
                <m:sty m:val="p"/>
              </m:rPr>
              <w:rPr>
                <w:rFonts w:ascii="Cambria Math" w:eastAsia="宋体" w:hAnsi="Cambria Math"/>
                <w:szCs w:val="20"/>
              </w:rPr>
              <m:t>CPU</m:t>
            </m:r>
          </m:sub>
        </m:sSub>
      </m:oMath>
      <w:r>
        <w:rPr>
          <w:rFonts w:eastAsia="宋体"/>
          <w:szCs w:val="20"/>
        </w:rPr>
        <w:t>.</w:t>
      </w:r>
    </w:p>
    <w:p w:rsidR="00515EA1" w:rsidRDefault="004F734F">
      <w:pPr>
        <w:snapToGrid w:val="0"/>
        <w:spacing w:beforeLines="50" w:before="120" w:afterLines="50" w:after="120" w:line="240" w:lineRule="exact"/>
        <w:jc w:val="both"/>
        <w:rPr>
          <w:rFonts w:eastAsia="宋体"/>
          <w:szCs w:val="20"/>
        </w:rPr>
      </w:pPr>
      <w:r>
        <w:rPr>
          <w:rFonts w:eastAsia="微软雅黑"/>
          <w:szCs w:val="20"/>
        </w:rPr>
        <w:t xml:space="preserve">Apparently, the measurement complexity of TDCP is related to the value of Y. Moreover, in the calculation of channel correlation, time-domain averaging is probably needed to reduce noise effect. As illustrated in </w:t>
      </w:r>
      <w:r>
        <w:rPr>
          <w:rFonts w:eastAsia="微软雅黑" w:hint="eastAsia"/>
          <w:szCs w:val="20"/>
        </w:rPr>
        <w:t>F</w:t>
      </w:r>
      <w:r>
        <w:rPr>
          <w:rFonts w:eastAsia="微软雅黑"/>
          <w:szCs w:val="20"/>
        </w:rPr>
        <w:t xml:space="preserve">igure </w:t>
      </w:r>
      <w:r>
        <w:rPr>
          <w:rFonts w:eastAsia="微软雅黑" w:hint="eastAsia"/>
          <w:szCs w:val="20"/>
        </w:rPr>
        <w:t>4</w:t>
      </w:r>
      <w:r>
        <w:rPr>
          <w:rFonts w:eastAsia="微软雅黑"/>
          <w:szCs w:val="20"/>
        </w:rPr>
        <w:t xml:space="preserve">, a channel correlation </w:t>
      </w:r>
      <m:oMath>
        <m:r>
          <w:rPr>
            <w:rFonts w:ascii="Cambria Math" w:eastAsia="微软雅黑" w:hAnsi="Cambria Math"/>
            <w:szCs w:val="20"/>
          </w:rPr>
          <m:t>c</m:t>
        </m:r>
        <m:r>
          <w:rPr>
            <w:rFonts w:ascii="Cambria Math" w:eastAsia="微软雅黑" w:hAnsi="Cambria Math"/>
            <w:szCs w:val="20"/>
          </w:rPr>
          <m:t>(</m:t>
        </m:r>
        <m:r>
          <w:rPr>
            <w:rFonts w:ascii="Cambria Math" w:hAnsi="Cambria Math"/>
            <w:szCs w:val="20"/>
          </w:rPr>
          <m:t>∆</m:t>
        </m:r>
        <m:r>
          <w:rPr>
            <w:rFonts w:ascii="Cambria Math" w:eastAsia="宋体" w:hAnsi="Cambria Math"/>
            <w:szCs w:val="20"/>
          </w:rPr>
          <m:t>t</m:t>
        </m:r>
        <m:r>
          <w:rPr>
            <w:rFonts w:ascii="Cambria Math" w:eastAsia="微软雅黑" w:hAnsi="Cambria Math"/>
            <w:szCs w:val="20"/>
          </w:rPr>
          <m:t>)</m:t>
        </m:r>
      </m:oMath>
      <w:r>
        <w:rPr>
          <w:rFonts w:eastAsia="微软雅黑"/>
          <w:szCs w:val="20"/>
        </w:rPr>
        <w:t xml:space="preserve"> can</w:t>
      </w:r>
      <w:r>
        <w:rPr>
          <w:rFonts w:eastAsia="微软雅黑"/>
          <w:szCs w:val="20"/>
        </w:rPr>
        <w:t xml:space="preserve"> be measured using two TRS bursts with a relative time offset </w:t>
      </w:r>
      <m:oMath>
        <m:r>
          <w:rPr>
            <w:rFonts w:ascii="Cambria Math" w:hAnsi="Cambria Math"/>
            <w:szCs w:val="20"/>
          </w:rPr>
          <m:t>∆</m:t>
        </m:r>
        <m:r>
          <w:rPr>
            <w:rFonts w:ascii="Cambria Math" w:eastAsia="宋体" w:hAnsi="Cambria Math"/>
            <w:szCs w:val="20"/>
          </w:rPr>
          <m:t>t</m:t>
        </m:r>
      </m:oMath>
      <w:r>
        <w:rPr>
          <w:rFonts w:eastAsia="微软雅黑"/>
          <w:szCs w:val="20"/>
        </w:rPr>
        <w:t xml:space="preserve">. Since each TRS burst comprises 4 TRS occasions, UE can obtain 4 </w:t>
      </w:r>
      <w:r>
        <w:rPr>
          <w:rFonts w:eastAsia="微软雅黑" w:hint="eastAsia"/>
          <w:szCs w:val="20"/>
        </w:rPr>
        <w:t xml:space="preserve">initial </w:t>
      </w:r>
      <w:r>
        <w:rPr>
          <w:rFonts w:eastAsia="微软雅黑"/>
          <w:szCs w:val="20"/>
        </w:rPr>
        <w:t xml:space="preserve">estimates of channel correlation from the 4 TRS occasion pairs, respectively, and then average the estimates to </w:t>
      </w:r>
      <w:r>
        <w:rPr>
          <w:rFonts w:eastAsia="微软雅黑" w:hint="eastAsia"/>
          <w:szCs w:val="20"/>
        </w:rPr>
        <w:t>obtai</w:t>
      </w:r>
      <w:r>
        <w:rPr>
          <w:rFonts w:eastAsia="微软雅黑" w:hint="eastAsia"/>
          <w:szCs w:val="20"/>
        </w:rPr>
        <w:t>n</w:t>
      </w:r>
      <w:r>
        <w:rPr>
          <w:rFonts w:eastAsia="微软雅黑"/>
          <w:szCs w:val="20"/>
        </w:rPr>
        <w:t xml:space="preserve"> the final </w:t>
      </w:r>
      <w:r>
        <w:rPr>
          <w:rFonts w:eastAsia="微软雅黑" w:hint="eastAsia"/>
          <w:szCs w:val="20"/>
        </w:rPr>
        <w:t>result</w:t>
      </w:r>
      <w:r>
        <w:rPr>
          <w:rFonts w:eastAsia="微软雅黑"/>
          <w:szCs w:val="20"/>
        </w:rPr>
        <w:t xml:space="preserve">. When time-domain averaging is adopted, the measurement complexity of TDCP would also be related to the number of TRS occasion pairs </w:t>
      </w:r>
      <w:r>
        <w:rPr>
          <w:rFonts w:eastAsia="微软雅黑"/>
          <w:i/>
          <w:iCs/>
          <w:szCs w:val="20"/>
        </w:rPr>
        <w:t xml:space="preserve">M </w:t>
      </w:r>
      <w:r>
        <w:rPr>
          <w:rFonts w:eastAsia="微软雅黑"/>
          <w:szCs w:val="20"/>
        </w:rPr>
        <w:t xml:space="preserve">used in the calculation. </w:t>
      </w:r>
      <w:r>
        <w:rPr>
          <w:rFonts w:eastAsia="微软雅黑" w:hint="eastAsia"/>
          <w:szCs w:val="20"/>
        </w:rPr>
        <w:lastRenderedPageBreak/>
        <w:t>Since noise reduction is UE implementation and different UE may have differen</w:t>
      </w:r>
      <w:r>
        <w:rPr>
          <w:rFonts w:eastAsia="微软雅黑" w:hint="eastAsia"/>
          <w:szCs w:val="20"/>
        </w:rPr>
        <w:t xml:space="preserve">t processing capability, </w:t>
      </w:r>
      <w:r>
        <w:rPr>
          <w:rFonts w:eastAsia="宋体"/>
          <w:szCs w:val="20"/>
        </w:rPr>
        <w:t xml:space="preserve">the </w:t>
      </w:r>
      <m:oMath>
        <m:sSub>
          <m:sSubPr>
            <m:ctrlPr>
              <w:rPr>
                <w:rFonts w:ascii="Cambria Math" w:hAnsi="Cambria Math"/>
                <w:i/>
                <w:szCs w:val="20"/>
              </w:rPr>
            </m:ctrlPr>
          </m:sSubPr>
          <m:e>
            <m:r>
              <w:rPr>
                <w:rFonts w:ascii="Cambria Math" w:eastAsia="宋体" w:hAnsi="Cambria Math"/>
                <w:szCs w:val="20"/>
              </w:rPr>
              <m:t>O</m:t>
            </m:r>
          </m:e>
          <m:sub>
            <m:r>
              <m:rPr>
                <m:sty m:val="p"/>
              </m:rPr>
              <w:rPr>
                <w:rFonts w:ascii="Cambria Math" w:eastAsia="宋体" w:hAnsi="Cambria Math"/>
                <w:szCs w:val="20"/>
              </w:rPr>
              <m:t>CPU</m:t>
            </m:r>
          </m:sub>
        </m:sSub>
      </m:oMath>
      <w:r>
        <w:rPr>
          <w:rFonts w:eastAsia="宋体"/>
          <w:szCs w:val="20"/>
        </w:rPr>
        <w:t xml:space="preserve"> of TDCP report</w:t>
      </w:r>
      <w:r>
        <w:rPr>
          <w:rFonts w:eastAsia="宋体" w:hint="eastAsia"/>
          <w:szCs w:val="20"/>
        </w:rPr>
        <w:t xml:space="preserve"> should be related to Y and a factor X determined by UE.</w:t>
      </w:r>
    </w:p>
    <w:p w:rsidR="00515EA1" w:rsidRDefault="004F734F">
      <w:pPr>
        <w:snapToGrid w:val="0"/>
        <w:spacing w:beforeLines="50" w:before="120" w:afterLines="50" w:after="120" w:line="240" w:lineRule="exact"/>
        <w:jc w:val="both"/>
        <w:rPr>
          <w:rFonts w:eastAsia="宋体"/>
          <w:szCs w:val="20"/>
        </w:rPr>
      </w:pPr>
      <w:r>
        <w:rPr>
          <w:rFonts w:eastAsia="宋体"/>
          <w:szCs w:val="20"/>
        </w:rPr>
        <w:t xml:space="preserve">Based on above analysis, the </w:t>
      </w:r>
      <m:oMath>
        <m:sSub>
          <m:sSubPr>
            <m:ctrlPr>
              <w:rPr>
                <w:rFonts w:ascii="Cambria Math" w:hAnsi="Cambria Math"/>
                <w:i/>
                <w:szCs w:val="20"/>
              </w:rPr>
            </m:ctrlPr>
          </m:sSubPr>
          <m:e>
            <m:r>
              <w:rPr>
                <w:rFonts w:ascii="Cambria Math" w:eastAsia="宋体" w:hAnsi="Cambria Math"/>
                <w:szCs w:val="20"/>
              </w:rPr>
              <m:t>O</m:t>
            </m:r>
          </m:e>
          <m:sub>
            <m:r>
              <m:rPr>
                <m:sty m:val="p"/>
              </m:rPr>
              <w:rPr>
                <w:rFonts w:ascii="Cambria Math" w:eastAsia="宋体" w:hAnsi="Cambria Math"/>
                <w:szCs w:val="20"/>
              </w:rPr>
              <m:t>CPU</m:t>
            </m:r>
          </m:sub>
        </m:sSub>
      </m:oMath>
      <w:r>
        <w:rPr>
          <w:rFonts w:eastAsia="宋体"/>
          <w:szCs w:val="20"/>
        </w:rPr>
        <w:t xml:space="preserve"> of TDCP report should be redefined as</w:t>
      </w:r>
    </w:p>
    <w:p w:rsidR="00515EA1" w:rsidRDefault="004F734F">
      <w:pPr>
        <w:snapToGrid w:val="0"/>
        <w:spacing w:beforeLines="50" w:before="120" w:afterLines="50" w:after="120" w:line="240" w:lineRule="exact"/>
        <w:jc w:val="both"/>
        <w:rPr>
          <w:rFonts w:eastAsia="宋体"/>
          <w:szCs w:val="20"/>
        </w:rPr>
      </w:pPr>
      <m:oMathPara>
        <m:oMath>
          <m:sSub>
            <m:sSubPr>
              <m:ctrlPr>
                <w:rPr>
                  <w:rFonts w:ascii="Cambria Math" w:hAnsi="Cambria Math"/>
                  <w:i/>
                  <w:szCs w:val="20"/>
                </w:rPr>
              </m:ctrlPr>
            </m:sSubPr>
            <m:e>
              <m:r>
                <w:rPr>
                  <w:rFonts w:ascii="Cambria Math" w:eastAsia="宋体" w:hAnsi="Cambria Math"/>
                  <w:szCs w:val="20"/>
                </w:rPr>
                <m:t>O</m:t>
              </m:r>
            </m:e>
            <m:sub>
              <m:r>
                <m:rPr>
                  <m:sty m:val="p"/>
                </m:rPr>
                <w:rPr>
                  <w:rFonts w:ascii="Cambria Math" w:eastAsia="宋体" w:hAnsi="Cambria Math"/>
                  <w:szCs w:val="20"/>
                </w:rPr>
                <m:t>CPU</m:t>
              </m:r>
            </m:sub>
          </m:sSub>
          <m:r>
            <w:rPr>
              <w:rFonts w:ascii="Cambria Math" w:eastAsia="宋体" w:hAnsi="Cambria Math"/>
              <w:szCs w:val="20"/>
            </w:rPr>
            <m:t>=</m:t>
          </m:r>
          <m:r>
            <w:rPr>
              <w:rFonts w:ascii="Cambria Math" w:eastAsia="宋体" w:hAnsi="Cambria Math"/>
              <w:szCs w:val="20"/>
            </w:rPr>
            <m:t>YX</m:t>
          </m:r>
        </m:oMath>
      </m:oMathPara>
    </w:p>
    <w:p w:rsidR="00515EA1" w:rsidRDefault="004F734F">
      <w:pPr>
        <w:snapToGrid w:val="0"/>
        <w:spacing w:beforeLines="50" w:before="120" w:afterLines="50" w:after="120" w:line="240" w:lineRule="auto"/>
        <w:jc w:val="center"/>
      </w:pPr>
      <w:r>
        <w:rPr>
          <w:noProof/>
        </w:rPr>
        <w:drawing>
          <wp:inline distT="0" distB="0" distL="114300" distR="114300">
            <wp:extent cx="4319905" cy="1167765"/>
            <wp:effectExtent l="0" t="0" r="4445" b="13335"/>
            <wp:docPr id="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
                    <pic:cNvPicPr>
                      <a:picLocks noChangeAspect="1"/>
                    </pic:cNvPicPr>
                  </pic:nvPicPr>
                  <pic:blipFill>
                    <a:blip r:embed="rId44"/>
                    <a:stretch>
                      <a:fillRect/>
                    </a:stretch>
                  </pic:blipFill>
                  <pic:spPr>
                    <a:xfrm>
                      <a:off x="0" y="0"/>
                      <a:ext cx="4319905" cy="1167765"/>
                    </a:xfrm>
                    <a:prstGeom prst="rect">
                      <a:avLst/>
                    </a:prstGeom>
                    <a:noFill/>
                    <a:ln>
                      <a:noFill/>
                    </a:ln>
                  </pic:spPr>
                </pic:pic>
              </a:graphicData>
            </a:graphic>
          </wp:inline>
        </w:drawing>
      </w:r>
    </w:p>
    <w:p w:rsidR="00515EA1" w:rsidRDefault="004F734F">
      <w:pPr>
        <w:snapToGrid w:val="0"/>
        <w:spacing w:beforeLines="50" w:before="120" w:afterLines="50" w:after="120" w:line="240" w:lineRule="auto"/>
        <w:jc w:val="center"/>
        <w:rPr>
          <w:rFonts w:eastAsia="宋体"/>
        </w:rPr>
      </w:pPr>
      <w:r>
        <w:rPr>
          <w:rFonts w:eastAsia="宋体"/>
          <w:b/>
          <w:bCs/>
        </w:rPr>
        <w:t xml:space="preserve">Figure </w:t>
      </w:r>
      <w:r>
        <w:rPr>
          <w:rFonts w:eastAsia="宋体" w:hint="eastAsia"/>
          <w:b/>
          <w:bCs/>
        </w:rPr>
        <w:t>4</w:t>
      </w:r>
      <w:r>
        <w:rPr>
          <w:rFonts w:eastAsia="宋体"/>
        </w:rPr>
        <w:t xml:space="preserve"> Illustration of the TRS occasion pairs used to measure a channel correlation</w:t>
      </w:r>
    </w:p>
    <w:p w:rsidR="00515EA1" w:rsidRDefault="004F734F">
      <w:pPr>
        <w:snapToGrid w:val="0"/>
        <w:spacing w:beforeLines="50" w:before="120" w:afterLines="50" w:after="120" w:line="240" w:lineRule="auto"/>
        <w:jc w:val="both"/>
        <w:rPr>
          <w:rFonts w:eastAsia="宋体"/>
          <w:i/>
          <w:iCs/>
          <w:szCs w:val="20"/>
        </w:rPr>
      </w:pPr>
      <w:r>
        <w:rPr>
          <w:rFonts w:eastAsia="宋体"/>
          <w:b/>
          <w:bCs/>
          <w:i/>
          <w:iCs/>
        </w:rPr>
        <w:t>Observation 4:</w:t>
      </w:r>
      <w:r>
        <w:rPr>
          <w:rFonts w:eastAsia="宋体"/>
          <w:i/>
          <w:iCs/>
        </w:rPr>
        <w:t xml:space="preserve"> The  </w:t>
      </w:r>
      <m:oMath>
        <m:sSub>
          <m:sSubPr>
            <m:ctrlPr>
              <w:rPr>
                <w:rFonts w:ascii="Cambria Math" w:hAnsi="Cambria Math"/>
                <w:i/>
                <w:iCs/>
                <w:szCs w:val="20"/>
              </w:rPr>
            </m:ctrlPr>
          </m:sSubPr>
          <m:e>
            <m:r>
              <w:rPr>
                <w:rFonts w:ascii="Cambria Math" w:eastAsia="宋体" w:hAnsi="Cambria Math"/>
                <w:szCs w:val="20"/>
              </w:rPr>
              <m:t>O</m:t>
            </m:r>
          </m:e>
          <m:sub>
            <m:r>
              <w:rPr>
                <w:rFonts w:ascii="Cambria Math" w:eastAsia="宋体" w:hAnsi="Cambria Math"/>
                <w:szCs w:val="20"/>
              </w:rPr>
              <m:t>CPU</m:t>
            </m:r>
          </m:sub>
        </m:sSub>
      </m:oMath>
      <w:r>
        <w:rPr>
          <w:rFonts w:eastAsia="宋体"/>
          <w:i/>
          <w:iCs/>
          <w:szCs w:val="20"/>
        </w:rPr>
        <w:t xml:space="preserve"> of TDCP report is related to the following factors</w:t>
      </w:r>
    </w:p>
    <w:p w:rsidR="00515EA1" w:rsidRDefault="004F734F">
      <w:pPr>
        <w:numPr>
          <w:ilvl w:val="0"/>
          <w:numId w:val="18"/>
        </w:numPr>
        <w:tabs>
          <w:tab w:val="left" w:pos="7938"/>
        </w:tabs>
        <w:snapToGrid w:val="0"/>
        <w:spacing w:beforeLines="50" w:before="120" w:afterLines="50" w:after="120" w:line="240" w:lineRule="exact"/>
        <w:jc w:val="both"/>
        <w:rPr>
          <w:rFonts w:eastAsia="宋体"/>
          <w:i/>
          <w:iCs/>
          <w:szCs w:val="20"/>
        </w:rPr>
      </w:pPr>
      <w:r>
        <w:rPr>
          <w:rFonts w:eastAsia="宋体"/>
          <w:i/>
          <w:iCs/>
          <w:szCs w:val="20"/>
        </w:rPr>
        <w:t>The value of Y;</w:t>
      </w:r>
    </w:p>
    <w:p w:rsidR="00515EA1" w:rsidRDefault="004F734F">
      <w:pPr>
        <w:numPr>
          <w:ilvl w:val="0"/>
          <w:numId w:val="18"/>
        </w:numPr>
        <w:tabs>
          <w:tab w:val="left" w:pos="7938"/>
        </w:tabs>
        <w:snapToGrid w:val="0"/>
        <w:spacing w:beforeLines="50" w:before="120" w:afterLines="50" w:after="120" w:line="240" w:lineRule="exact"/>
        <w:jc w:val="both"/>
        <w:rPr>
          <w:rFonts w:eastAsia="宋体"/>
          <w:i/>
          <w:iCs/>
          <w:szCs w:val="20"/>
        </w:rPr>
      </w:pPr>
      <w:r>
        <w:rPr>
          <w:rFonts w:eastAsia="宋体" w:hint="eastAsia"/>
          <w:i/>
          <w:iCs/>
          <w:szCs w:val="20"/>
        </w:rPr>
        <w:t>Implementation of noise reduction at UE side, and UE processing capability</w:t>
      </w:r>
      <w:r>
        <w:rPr>
          <w:rFonts w:eastAsia="宋体"/>
          <w:i/>
          <w:iCs/>
          <w:szCs w:val="20"/>
        </w:rPr>
        <w:t>;</w:t>
      </w:r>
    </w:p>
    <w:p w:rsidR="00515EA1" w:rsidRDefault="004F734F">
      <w:pPr>
        <w:tabs>
          <w:tab w:val="left" w:pos="7938"/>
        </w:tabs>
        <w:snapToGrid w:val="0"/>
        <w:spacing w:beforeLines="50" w:before="120" w:afterLines="50" w:after="120" w:line="240" w:lineRule="exact"/>
        <w:jc w:val="both"/>
        <w:rPr>
          <w:rFonts w:eastAsia="宋体"/>
          <w:i/>
          <w:iCs/>
          <w:szCs w:val="20"/>
        </w:rPr>
      </w:pPr>
      <w:r>
        <w:rPr>
          <w:rFonts w:eastAsia="宋体"/>
          <w:b/>
          <w:bCs/>
          <w:i/>
          <w:iCs/>
          <w:szCs w:val="20"/>
        </w:rPr>
        <w:t>Propos</w:t>
      </w:r>
      <w:r>
        <w:rPr>
          <w:rFonts w:eastAsia="宋体"/>
          <w:b/>
          <w:bCs/>
          <w:i/>
          <w:iCs/>
          <w:szCs w:val="20"/>
        </w:rPr>
        <w:t xml:space="preserve">al </w:t>
      </w:r>
      <w:r>
        <w:rPr>
          <w:rFonts w:eastAsia="宋体" w:hint="eastAsia"/>
          <w:b/>
          <w:bCs/>
          <w:i/>
          <w:iCs/>
          <w:szCs w:val="20"/>
        </w:rPr>
        <w:t>8</w:t>
      </w:r>
      <w:r>
        <w:rPr>
          <w:rFonts w:eastAsia="宋体"/>
          <w:b/>
          <w:bCs/>
          <w:i/>
          <w:iCs/>
          <w:szCs w:val="20"/>
        </w:rPr>
        <w:t>:</w:t>
      </w:r>
      <w:r>
        <w:rPr>
          <w:rFonts w:eastAsia="宋体"/>
          <w:i/>
          <w:iCs/>
          <w:szCs w:val="20"/>
        </w:rPr>
        <w:t xml:space="preserve"> The </w:t>
      </w:r>
      <m:oMath>
        <m:sSub>
          <m:sSubPr>
            <m:ctrlPr>
              <w:rPr>
                <w:rFonts w:ascii="Cambria Math" w:hAnsi="Cambria Math"/>
                <w:i/>
                <w:iCs/>
                <w:szCs w:val="20"/>
              </w:rPr>
            </m:ctrlPr>
          </m:sSubPr>
          <m:e>
            <m:r>
              <w:rPr>
                <w:rFonts w:ascii="Cambria Math" w:eastAsia="宋体" w:hAnsi="Cambria Math"/>
                <w:szCs w:val="20"/>
              </w:rPr>
              <m:t>O</m:t>
            </m:r>
          </m:e>
          <m:sub>
            <m:r>
              <w:rPr>
                <w:rFonts w:ascii="Cambria Math" w:eastAsia="宋体" w:hAnsi="Cambria Math"/>
                <w:szCs w:val="20"/>
              </w:rPr>
              <m:t>CPU</m:t>
            </m:r>
          </m:sub>
        </m:sSub>
      </m:oMath>
      <w:r>
        <w:rPr>
          <w:rFonts w:eastAsia="宋体"/>
          <w:i/>
          <w:iCs/>
          <w:szCs w:val="20"/>
        </w:rPr>
        <w:t xml:space="preserve"> of TDCP should be redefined as </w:t>
      </w:r>
      <m:oMath>
        <m:sSub>
          <m:sSubPr>
            <m:ctrlPr>
              <w:rPr>
                <w:rFonts w:ascii="Cambria Math" w:hAnsi="Cambria Math"/>
                <w:i/>
                <w:iCs/>
                <w:szCs w:val="20"/>
              </w:rPr>
            </m:ctrlPr>
          </m:sSubPr>
          <m:e>
            <m:r>
              <w:rPr>
                <w:rFonts w:ascii="Cambria Math" w:eastAsia="宋体" w:hAnsi="Cambria Math"/>
                <w:szCs w:val="20"/>
              </w:rPr>
              <m:t>O</m:t>
            </m:r>
          </m:e>
          <m:sub>
            <m:r>
              <w:rPr>
                <w:rFonts w:ascii="Cambria Math" w:eastAsia="宋体" w:hAnsi="Cambria Math"/>
                <w:szCs w:val="20"/>
              </w:rPr>
              <m:t>CPU</m:t>
            </m:r>
          </m:sub>
        </m:sSub>
        <m:r>
          <w:rPr>
            <w:rFonts w:ascii="Cambria Math" w:eastAsia="宋体" w:hAnsi="Cambria Math"/>
            <w:szCs w:val="20"/>
          </w:rPr>
          <m:t>=</m:t>
        </m:r>
        <m:r>
          <w:rPr>
            <w:rFonts w:ascii="Cambria Math" w:eastAsia="宋体" w:hAnsi="Cambria Math"/>
            <w:szCs w:val="20"/>
          </w:rPr>
          <m:t>YX</m:t>
        </m:r>
      </m:oMath>
      <w:r>
        <w:rPr>
          <w:rFonts w:eastAsia="宋体" w:hAnsi="Cambria Math" w:hint="eastAsia"/>
          <w:i/>
          <w:szCs w:val="20"/>
        </w:rPr>
        <w:t>, where X is a factor determined by UE</w:t>
      </w:r>
      <w:r>
        <w:rPr>
          <w:rFonts w:eastAsia="宋体"/>
          <w:i/>
          <w:iCs/>
          <w:szCs w:val="20"/>
        </w:rPr>
        <w:t>.</w:t>
      </w:r>
    </w:p>
    <w:p w:rsidR="00515EA1" w:rsidRDefault="004F734F">
      <w:pPr>
        <w:keepNext/>
        <w:widowControl w:val="0"/>
        <w:numPr>
          <w:ilvl w:val="0"/>
          <w:numId w:val="8"/>
        </w:numPr>
        <w:tabs>
          <w:tab w:val="left" w:pos="3686"/>
          <w:tab w:val="left" w:pos="4536"/>
        </w:tabs>
        <w:autoSpaceDE w:val="0"/>
        <w:autoSpaceDN w:val="0"/>
        <w:adjustRightInd w:val="0"/>
        <w:spacing w:beforeLines="50" w:before="120" w:afterLines="50" w:after="120" w:line="240" w:lineRule="auto"/>
        <w:textAlignment w:val="baseline"/>
        <w:outlineLvl w:val="0"/>
        <w:rPr>
          <w:rFonts w:eastAsia="Arial Unicode MS"/>
          <w:b/>
          <w:bCs/>
          <w:sz w:val="28"/>
          <w:szCs w:val="28"/>
        </w:rPr>
      </w:pPr>
      <w:r>
        <w:rPr>
          <w:rFonts w:eastAsia="Arial Unicode MS"/>
          <w:b/>
          <w:bCs/>
          <w:sz w:val="28"/>
          <w:szCs w:val="28"/>
        </w:rPr>
        <w:t>CSI enhancement for CJT</w:t>
      </w:r>
    </w:p>
    <w:p w:rsidR="00515EA1" w:rsidRDefault="004F734F">
      <w:pPr>
        <w:snapToGrid w:val="0"/>
        <w:spacing w:before="120" w:afterLines="50" w:after="120" w:line="300" w:lineRule="auto"/>
        <w:jc w:val="both"/>
        <w:rPr>
          <w:szCs w:val="20"/>
        </w:rPr>
      </w:pPr>
      <w:r>
        <w:rPr>
          <w:szCs w:val="20"/>
        </w:rPr>
        <w:t>The following agreement about CJT codebook structure w</w:t>
      </w:r>
      <w:r>
        <w:rPr>
          <w:rFonts w:eastAsia="宋体" w:hint="eastAsia"/>
          <w:szCs w:val="20"/>
        </w:rPr>
        <w:t>as</w:t>
      </w:r>
      <w:r>
        <w:rPr>
          <w:szCs w:val="20"/>
        </w:rPr>
        <w:t xml:space="preserve"> reached in RAN1#110. Based on the agreed architecture, the SD basis sele</w:t>
      </w:r>
      <w:r>
        <w:rPr>
          <w:szCs w:val="20"/>
        </w:rPr>
        <w:t xml:space="preserve">ction, FD basis selection and W2 quantification should be considered. We provide our view about </w:t>
      </w:r>
      <w:r>
        <w:rPr>
          <w:rFonts w:eastAsia="宋体" w:hint="eastAsia"/>
          <w:szCs w:val="20"/>
        </w:rPr>
        <w:t>these</w:t>
      </w:r>
      <w:r>
        <w:rPr>
          <w:szCs w:val="20"/>
        </w:rPr>
        <w:t xml:space="preserve"> issues respectively in the following sections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515EA1">
        <w:tc>
          <w:tcPr>
            <w:tcW w:w="9576" w:type="dxa"/>
          </w:tcPr>
          <w:p w:rsidR="00515EA1" w:rsidRDefault="004F734F">
            <w:pPr>
              <w:snapToGrid w:val="0"/>
              <w:spacing w:after="0" w:line="240" w:lineRule="auto"/>
              <w:rPr>
                <w:rFonts w:eastAsia="Batang"/>
                <w:b/>
                <w:bCs/>
                <w:iCs/>
                <w:szCs w:val="20"/>
                <w:u w:val="single"/>
                <w:lang w:val="en-GB" w:eastAsia="en-US"/>
              </w:rPr>
            </w:pPr>
            <w:r>
              <w:rPr>
                <w:rFonts w:eastAsia="Batang"/>
                <w:b/>
                <w:bCs/>
                <w:iCs/>
                <w:szCs w:val="20"/>
                <w:u w:val="single"/>
                <w:lang w:val="en-GB" w:eastAsia="en-US"/>
              </w:rPr>
              <w:t>Agreement</w:t>
            </w:r>
          </w:p>
          <w:p w:rsidR="00515EA1" w:rsidRDefault="004F734F">
            <w:pPr>
              <w:widowControl w:val="0"/>
              <w:snapToGrid w:val="0"/>
              <w:spacing w:afterLines="50" w:after="120" w:line="25" w:lineRule="atLeast"/>
              <w:jc w:val="both"/>
              <w:rPr>
                <w:rFonts w:eastAsia="Batang"/>
                <w:szCs w:val="20"/>
                <w:lang w:val="en-GB" w:eastAsia="en-US"/>
              </w:rPr>
            </w:pPr>
            <w:r>
              <w:rPr>
                <w:rFonts w:eastAsia="Batang"/>
                <w:szCs w:val="20"/>
                <w:lang w:val="en-GB" w:eastAsia="en-US"/>
              </w:rPr>
              <w:t xml:space="preserve">For the Rel-18 Type-II codebook for CJT </w:t>
            </w:r>
            <w:proofErr w:type="spellStart"/>
            <w:r>
              <w:rPr>
                <w:rFonts w:eastAsia="Batang"/>
                <w:szCs w:val="20"/>
                <w:lang w:val="en-GB" w:eastAsia="en-US"/>
              </w:rPr>
              <w:t>mTRP</w:t>
            </w:r>
            <w:proofErr w:type="spellEnd"/>
            <w:r>
              <w:rPr>
                <w:rFonts w:eastAsia="Batang"/>
                <w:szCs w:val="20"/>
                <w:lang w:val="en-GB" w:eastAsia="en-US"/>
              </w:rPr>
              <w:t>, support the following two modes:</w:t>
            </w:r>
          </w:p>
          <w:p w:rsidR="00515EA1" w:rsidRDefault="004F734F">
            <w:pPr>
              <w:numPr>
                <w:ilvl w:val="0"/>
                <w:numId w:val="22"/>
              </w:numPr>
              <w:snapToGrid w:val="0"/>
              <w:spacing w:afterLines="50" w:after="120" w:line="25" w:lineRule="atLeast"/>
              <w:rPr>
                <w:rFonts w:eastAsia="Batang"/>
                <w:szCs w:val="20"/>
                <w:lang w:val="en-GB" w:eastAsia="en-US"/>
              </w:rPr>
            </w:pPr>
            <w:r>
              <w:rPr>
                <w:rFonts w:eastAsia="Batang"/>
                <w:szCs w:val="20"/>
                <w:lang w:val="en-GB" w:eastAsia="en-US"/>
              </w:rPr>
              <w:t xml:space="preserve">Mode 1: Per-TRP/TRP-group SD/FD basis selection which allows independent FD basis selection across N TRPs / TRP groups. </w:t>
            </w:r>
            <w:r>
              <w:rPr>
                <w:rFonts w:eastAsia="Batang"/>
                <w:szCs w:val="20"/>
                <w:u w:val="single"/>
                <w:lang w:val="en-GB" w:eastAsia="en-US"/>
              </w:rPr>
              <w:t>Example</w:t>
            </w:r>
            <w:r>
              <w:rPr>
                <w:rFonts w:eastAsia="Batang"/>
                <w:szCs w:val="20"/>
                <w:lang w:val="en-GB" w:eastAsia="en-US"/>
              </w:rPr>
              <w:t xml:space="preserve"> formulation (</w:t>
            </w:r>
            <w:r>
              <w:rPr>
                <w:rFonts w:eastAsia="Batang"/>
                <w:i/>
                <w:iCs/>
                <w:szCs w:val="20"/>
                <w:lang w:val="en-GB" w:eastAsia="en-US"/>
              </w:rPr>
              <w:t>N</w:t>
            </w:r>
            <w:r>
              <w:rPr>
                <w:rFonts w:eastAsia="Batang"/>
                <w:szCs w:val="20"/>
                <w:lang w:val="en-GB" w:eastAsia="en-US"/>
              </w:rPr>
              <w:t xml:space="preserve"> = number of TRPs or TRP groups): </w:t>
            </w:r>
          </w:p>
          <w:p w:rsidR="00515EA1" w:rsidRDefault="004F734F">
            <w:pPr>
              <w:snapToGrid w:val="0"/>
              <w:spacing w:afterLines="50" w:after="120" w:line="25" w:lineRule="atLeast"/>
              <w:jc w:val="center"/>
              <w:rPr>
                <w:rFonts w:eastAsia="Batang"/>
                <w:szCs w:val="20"/>
                <w:lang w:val="en-GB" w:eastAsia="en-US"/>
              </w:rPr>
            </w:pPr>
            <m:oMathPara>
              <m:oMath>
                <m:d>
                  <m:dPr>
                    <m:begChr m:val="["/>
                    <m:endChr m:val="]"/>
                    <m:ctrlPr>
                      <w:rPr>
                        <w:rFonts w:ascii="Cambria Math" w:eastAsia="Cambria Math" w:hAnsi="Cambria Math"/>
                        <w:i/>
                        <w:iCs/>
                        <w:szCs w:val="20"/>
                      </w:rPr>
                    </m:ctrlPr>
                  </m:dPr>
                  <m:e>
                    <m:m>
                      <m:mPr>
                        <m:mcs>
                          <m:mc>
                            <m:mcPr>
                              <m:count m:val="1"/>
                              <m:mcJc m:val="center"/>
                            </m:mcPr>
                          </m:mc>
                        </m:mcs>
                        <m:ctrlPr>
                          <w:rPr>
                            <w:rFonts w:ascii="Cambria Math" w:eastAsia="Cambria Math" w:hAnsi="Cambria Math"/>
                            <w:i/>
                            <w:iCs/>
                            <w:szCs w:val="20"/>
                          </w:rPr>
                        </m:ctrlPr>
                      </m:mPr>
                      <m:mr>
                        <m:e>
                          <m:sSub>
                            <m:sSubPr>
                              <m:ctrlPr>
                                <w:rPr>
                                  <w:rFonts w:ascii="Cambria Math" w:eastAsia="Cambria Math" w:hAnsi="Cambria Math"/>
                                  <w:i/>
                                  <w:iCs/>
                                  <w:szCs w:val="20"/>
                                </w:rPr>
                              </m:ctrlPr>
                            </m:sSubPr>
                            <m:e>
                              <m:r>
                                <m:rPr>
                                  <m:sty m:val="bi"/>
                                </m:rPr>
                                <w:rPr>
                                  <w:rFonts w:ascii="Cambria Math" w:hAnsi="Cambria Math"/>
                                  <w:szCs w:val="20"/>
                                </w:rPr>
                                <m:t>W</m:t>
                              </m:r>
                            </m:e>
                            <m:sub>
                              <m:r>
                                <w:rPr>
                                  <w:rFonts w:ascii="Cambria Math" w:hAnsi="Cambria Math"/>
                                  <w:szCs w:val="20"/>
                                </w:rPr>
                                <m:t>1,1</m:t>
                              </m:r>
                            </m:sub>
                          </m:sSub>
                          <m:sSub>
                            <m:sSubPr>
                              <m:ctrlPr>
                                <w:rPr>
                                  <w:rFonts w:ascii="Cambria Math" w:eastAsia="Cambria Math" w:hAnsi="Cambria Math"/>
                                  <w:i/>
                                  <w:iCs/>
                                  <w:szCs w:val="20"/>
                                </w:rPr>
                              </m:ctrlPr>
                            </m:sSubPr>
                            <m:e>
                              <m:acc>
                                <m:accPr>
                                  <m:chr m:val="̃"/>
                                  <m:ctrlPr>
                                    <w:rPr>
                                      <w:rFonts w:ascii="Cambria Math" w:eastAsia="Cambria Math" w:hAnsi="Cambria Math"/>
                                      <w:i/>
                                      <w:iCs/>
                                      <w:szCs w:val="20"/>
                                    </w:rPr>
                                  </m:ctrlPr>
                                </m:accPr>
                                <m:e>
                                  <m:r>
                                    <m:rPr>
                                      <m:sty m:val="bi"/>
                                    </m:rPr>
                                    <w:rPr>
                                      <w:rFonts w:ascii="Cambria Math" w:hAnsi="Cambria Math"/>
                                      <w:szCs w:val="20"/>
                                    </w:rPr>
                                    <m:t>W</m:t>
                                  </m:r>
                                </m:e>
                              </m:acc>
                            </m:e>
                            <m:sub>
                              <m:r>
                                <m:rPr>
                                  <m:sty m:val="p"/>
                                </m:rPr>
                                <w:rPr>
                                  <w:rFonts w:ascii="Cambria Math" w:hAnsi="Cambria Math"/>
                                  <w:szCs w:val="20"/>
                                </w:rPr>
                                <m:t>2,1</m:t>
                              </m:r>
                            </m:sub>
                          </m:sSub>
                          <m:sSubSup>
                            <m:sSubSupPr>
                              <m:ctrlPr>
                                <w:rPr>
                                  <w:rFonts w:ascii="Cambria Math" w:eastAsia="Cambria Math" w:hAnsi="Cambria Math"/>
                                  <w:i/>
                                  <w:iCs/>
                                  <w:szCs w:val="20"/>
                                </w:rPr>
                              </m:ctrlPr>
                            </m:sSubSupPr>
                            <m:e>
                              <m:r>
                                <m:rPr>
                                  <m:sty m:val="bi"/>
                                </m:rPr>
                                <w:rPr>
                                  <w:rFonts w:ascii="Cambria Math" w:hAnsi="Cambria Math"/>
                                  <w:szCs w:val="20"/>
                                </w:rPr>
                                <m:t>W</m:t>
                              </m:r>
                            </m:e>
                            <m:sub>
                              <m:r>
                                <w:rPr>
                                  <w:rFonts w:ascii="Cambria Math" w:hAnsi="Cambria Math"/>
                                  <w:szCs w:val="20"/>
                                </w:rPr>
                                <m:t>f</m:t>
                              </m:r>
                              <m:r>
                                <w:rPr>
                                  <w:rFonts w:ascii="Cambria Math" w:hAnsi="Cambria Math"/>
                                  <w:szCs w:val="20"/>
                                </w:rPr>
                                <m:t>,1</m:t>
                              </m:r>
                            </m:sub>
                            <m:sup>
                              <m:r>
                                <w:rPr>
                                  <w:rFonts w:ascii="Cambria Math" w:hAnsi="Cambria Math"/>
                                  <w:szCs w:val="20"/>
                                </w:rPr>
                                <m:t>H</m:t>
                              </m:r>
                            </m:sup>
                          </m:sSubSup>
                        </m:e>
                      </m:mr>
                      <m:mr>
                        <m:e>
                          <m:r>
                            <w:rPr>
                              <w:rFonts w:ascii="Cambria Math" w:hAnsi="Cambria Math"/>
                              <w:szCs w:val="20"/>
                            </w:rPr>
                            <m:t>⋮</m:t>
                          </m:r>
                        </m:e>
                      </m:mr>
                      <m:mr>
                        <m:e>
                          <m:sSub>
                            <m:sSubPr>
                              <m:ctrlPr>
                                <w:rPr>
                                  <w:rFonts w:ascii="Cambria Math" w:eastAsia="Cambria Math" w:hAnsi="Cambria Math"/>
                                  <w:i/>
                                  <w:iCs/>
                                  <w:szCs w:val="20"/>
                                </w:rPr>
                              </m:ctrlPr>
                            </m:sSubPr>
                            <m:e>
                              <m:r>
                                <m:rPr>
                                  <m:sty m:val="bi"/>
                                </m:rPr>
                                <w:rPr>
                                  <w:rFonts w:ascii="Cambria Math" w:hAnsi="Cambria Math"/>
                                  <w:szCs w:val="20"/>
                                </w:rPr>
                                <m:t>W</m:t>
                              </m:r>
                            </m:e>
                            <m:sub>
                              <m:r>
                                <w:rPr>
                                  <w:rFonts w:ascii="Cambria Math" w:hAnsi="Cambria Math"/>
                                  <w:szCs w:val="20"/>
                                </w:rPr>
                                <m:t>1,</m:t>
                              </m:r>
                              <m:r>
                                <w:rPr>
                                  <w:rFonts w:ascii="Cambria Math" w:hAnsi="Cambria Math"/>
                                  <w:szCs w:val="20"/>
                                </w:rPr>
                                <m:t>N</m:t>
                              </m:r>
                            </m:sub>
                          </m:sSub>
                          <m:sSub>
                            <m:sSubPr>
                              <m:ctrlPr>
                                <w:rPr>
                                  <w:rFonts w:ascii="Cambria Math" w:eastAsia="Cambria Math" w:hAnsi="Cambria Math"/>
                                  <w:i/>
                                  <w:iCs/>
                                  <w:szCs w:val="20"/>
                                </w:rPr>
                              </m:ctrlPr>
                            </m:sSubPr>
                            <m:e>
                              <m:acc>
                                <m:accPr>
                                  <m:chr m:val="̃"/>
                                  <m:ctrlPr>
                                    <w:rPr>
                                      <w:rFonts w:ascii="Cambria Math" w:eastAsia="Cambria Math" w:hAnsi="Cambria Math"/>
                                      <w:i/>
                                      <w:iCs/>
                                      <w:szCs w:val="20"/>
                                    </w:rPr>
                                  </m:ctrlPr>
                                </m:accPr>
                                <m:e>
                                  <m:r>
                                    <m:rPr>
                                      <m:sty m:val="bi"/>
                                    </m:rPr>
                                    <w:rPr>
                                      <w:rFonts w:ascii="Cambria Math" w:hAnsi="Cambria Math"/>
                                      <w:szCs w:val="20"/>
                                    </w:rPr>
                                    <m:t>W</m:t>
                                  </m:r>
                                </m:e>
                              </m:acc>
                            </m:e>
                            <m:sub>
                              <m:r>
                                <m:rPr>
                                  <m:sty m:val="p"/>
                                </m:rPr>
                                <w:rPr>
                                  <w:rFonts w:ascii="Cambria Math" w:hAnsi="Cambria Math"/>
                                  <w:szCs w:val="20"/>
                                </w:rPr>
                                <m:t>2,</m:t>
                              </m:r>
                              <m:r>
                                <w:rPr>
                                  <w:rFonts w:ascii="Cambria Math" w:hAnsi="Cambria Math"/>
                                  <w:szCs w:val="20"/>
                                </w:rPr>
                                <m:t>N</m:t>
                              </m:r>
                            </m:sub>
                          </m:sSub>
                          <m:sSubSup>
                            <m:sSubSupPr>
                              <m:ctrlPr>
                                <w:rPr>
                                  <w:rFonts w:ascii="Cambria Math" w:eastAsia="Cambria Math" w:hAnsi="Cambria Math"/>
                                  <w:i/>
                                  <w:iCs/>
                                  <w:szCs w:val="20"/>
                                </w:rPr>
                              </m:ctrlPr>
                            </m:sSubSupPr>
                            <m:e>
                              <m:r>
                                <m:rPr>
                                  <m:sty m:val="bi"/>
                                </m:rPr>
                                <w:rPr>
                                  <w:rFonts w:ascii="Cambria Math" w:hAnsi="Cambria Math"/>
                                  <w:szCs w:val="20"/>
                                </w:rPr>
                                <m:t>W</m:t>
                              </m:r>
                            </m:e>
                            <m:sub>
                              <m:r>
                                <w:rPr>
                                  <w:rFonts w:ascii="Cambria Math" w:hAnsi="Cambria Math"/>
                                  <w:szCs w:val="20"/>
                                </w:rPr>
                                <m:t>f</m:t>
                              </m:r>
                              <m:r>
                                <w:rPr>
                                  <w:rFonts w:ascii="Cambria Math" w:hAnsi="Cambria Math"/>
                                  <w:szCs w:val="20"/>
                                </w:rPr>
                                <m:t>,</m:t>
                              </m:r>
                              <m:r>
                                <w:rPr>
                                  <w:rFonts w:ascii="Cambria Math" w:hAnsi="Cambria Math"/>
                                  <w:szCs w:val="20"/>
                                </w:rPr>
                                <m:t>N</m:t>
                              </m:r>
                            </m:sub>
                            <m:sup>
                              <m:r>
                                <w:rPr>
                                  <w:rFonts w:ascii="Cambria Math" w:hAnsi="Cambria Math"/>
                                  <w:szCs w:val="20"/>
                                </w:rPr>
                                <m:t>H</m:t>
                              </m:r>
                            </m:sup>
                          </m:sSubSup>
                        </m:e>
                      </m:mr>
                    </m:m>
                  </m:e>
                </m:d>
              </m:oMath>
            </m:oMathPara>
          </w:p>
          <w:p w:rsidR="00515EA1" w:rsidRDefault="004F734F">
            <w:pPr>
              <w:numPr>
                <w:ilvl w:val="0"/>
                <w:numId w:val="22"/>
              </w:numPr>
              <w:snapToGrid w:val="0"/>
              <w:spacing w:afterLines="50" w:after="120" w:line="25" w:lineRule="atLeast"/>
              <w:rPr>
                <w:rFonts w:eastAsia="Batang"/>
                <w:szCs w:val="20"/>
                <w:lang w:val="en-GB" w:eastAsia="en-US"/>
              </w:rPr>
            </w:pPr>
            <w:r>
              <w:rPr>
                <w:rFonts w:eastAsia="Batang"/>
                <w:szCs w:val="20"/>
                <w:lang w:val="en-GB" w:eastAsia="en-US"/>
              </w:rPr>
              <w:t xml:space="preserve">Mode 2: Per-TRP/TRP group (port-group </w:t>
            </w:r>
            <w:r>
              <w:rPr>
                <w:rFonts w:eastAsia="Batang"/>
                <w:szCs w:val="20"/>
                <w:lang w:val="en-GB" w:eastAsia="en-US"/>
              </w:rPr>
              <w:t xml:space="preserve">or resource) SD basis selection and joint/common (across </w:t>
            </w:r>
            <w:r>
              <w:rPr>
                <w:rFonts w:eastAsia="Batang"/>
                <w:i/>
                <w:iCs/>
                <w:szCs w:val="20"/>
                <w:lang w:val="en-GB" w:eastAsia="en-US"/>
              </w:rPr>
              <w:t>N</w:t>
            </w:r>
            <w:r>
              <w:rPr>
                <w:rFonts w:eastAsia="Batang"/>
                <w:szCs w:val="20"/>
                <w:lang w:val="en-GB" w:eastAsia="en-US"/>
              </w:rPr>
              <w:t xml:space="preserve"> TRPs) FD basis selection. </w:t>
            </w:r>
            <w:r>
              <w:rPr>
                <w:rFonts w:eastAsia="Batang"/>
                <w:szCs w:val="20"/>
                <w:u w:val="single"/>
                <w:lang w:val="en-GB" w:eastAsia="en-US"/>
              </w:rPr>
              <w:t>Example</w:t>
            </w:r>
            <w:r>
              <w:rPr>
                <w:rFonts w:eastAsia="Batang"/>
                <w:szCs w:val="20"/>
                <w:lang w:val="en-GB" w:eastAsia="en-US"/>
              </w:rPr>
              <w:t xml:space="preserve"> formulation (</w:t>
            </w:r>
            <w:r>
              <w:rPr>
                <w:rFonts w:eastAsia="Batang"/>
                <w:i/>
                <w:iCs/>
                <w:szCs w:val="20"/>
                <w:lang w:val="en-GB" w:eastAsia="en-US"/>
              </w:rPr>
              <w:t>N</w:t>
            </w:r>
            <w:r>
              <w:rPr>
                <w:rFonts w:eastAsia="Batang"/>
                <w:szCs w:val="20"/>
                <w:lang w:val="en-GB" w:eastAsia="en-US"/>
              </w:rPr>
              <w:t xml:space="preserve"> = number of TRPs or TRP groups):</w:t>
            </w:r>
          </w:p>
          <w:p w:rsidR="00515EA1" w:rsidRDefault="004F734F">
            <w:pPr>
              <w:snapToGrid w:val="0"/>
              <w:spacing w:afterLines="50" w:after="120" w:line="25" w:lineRule="atLeast"/>
              <w:jc w:val="center"/>
              <w:rPr>
                <w:rFonts w:eastAsia="Batang"/>
                <w:szCs w:val="20"/>
                <w:lang w:val="en-GB" w:eastAsia="en-US"/>
              </w:rPr>
            </w:pPr>
            <m:oMathPara>
              <m:oMath>
                <m:d>
                  <m:dPr>
                    <m:begChr m:val="["/>
                    <m:endChr m:val="]"/>
                    <m:ctrlPr>
                      <w:rPr>
                        <w:rFonts w:ascii="Cambria Math" w:eastAsia="Cambria Math" w:hAnsi="Cambria Math"/>
                        <w:i/>
                        <w:iCs/>
                        <w:szCs w:val="20"/>
                      </w:rPr>
                    </m:ctrlPr>
                  </m:dPr>
                  <m:e>
                    <m:m>
                      <m:mPr>
                        <m:mcs>
                          <m:mc>
                            <m:mcPr>
                              <m:count m:val="1"/>
                              <m:mcJc m:val="center"/>
                            </m:mcPr>
                          </m:mc>
                        </m:mcs>
                        <m:ctrlPr>
                          <w:rPr>
                            <w:rFonts w:ascii="Cambria Math" w:eastAsia="Cambria Math" w:hAnsi="Cambria Math"/>
                            <w:i/>
                            <w:iCs/>
                            <w:szCs w:val="20"/>
                          </w:rPr>
                        </m:ctrlPr>
                      </m:mPr>
                      <m:mr>
                        <m:e>
                          <m:sSub>
                            <m:sSubPr>
                              <m:ctrlPr>
                                <w:rPr>
                                  <w:rFonts w:ascii="Cambria Math" w:eastAsia="Cambria Math" w:hAnsi="Cambria Math"/>
                                  <w:i/>
                                  <w:iCs/>
                                  <w:szCs w:val="20"/>
                                </w:rPr>
                              </m:ctrlPr>
                            </m:sSubPr>
                            <m:e>
                              <m:r>
                                <m:rPr>
                                  <m:sty m:val="bi"/>
                                </m:rPr>
                                <w:rPr>
                                  <w:rFonts w:ascii="Cambria Math" w:hAnsi="Cambria Math"/>
                                  <w:szCs w:val="20"/>
                                </w:rPr>
                                <m:t>W</m:t>
                              </m:r>
                            </m:e>
                            <m:sub>
                              <m:r>
                                <w:rPr>
                                  <w:rFonts w:ascii="Cambria Math" w:hAnsi="Cambria Math"/>
                                  <w:szCs w:val="20"/>
                                </w:rPr>
                                <m:t>1,1</m:t>
                              </m:r>
                            </m:sub>
                          </m:sSub>
                          <m:sSub>
                            <m:sSubPr>
                              <m:ctrlPr>
                                <w:rPr>
                                  <w:rFonts w:ascii="Cambria Math" w:eastAsia="Cambria Math" w:hAnsi="Cambria Math"/>
                                  <w:i/>
                                  <w:iCs/>
                                  <w:szCs w:val="20"/>
                                </w:rPr>
                              </m:ctrlPr>
                            </m:sSubPr>
                            <m:e>
                              <m:acc>
                                <m:accPr>
                                  <m:chr m:val="̃"/>
                                  <m:ctrlPr>
                                    <w:rPr>
                                      <w:rFonts w:ascii="Cambria Math" w:eastAsia="Cambria Math" w:hAnsi="Cambria Math"/>
                                      <w:i/>
                                      <w:iCs/>
                                      <w:szCs w:val="20"/>
                                    </w:rPr>
                                  </m:ctrlPr>
                                </m:accPr>
                                <m:e>
                                  <m:r>
                                    <m:rPr>
                                      <m:sty m:val="bi"/>
                                    </m:rPr>
                                    <w:rPr>
                                      <w:rFonts w:ascii="Cambria Math" w:hAnsi="Cambria Math"/>
                                      <w:szCs w:val="20"/>
                                    </w:rPr>
                                    <m:t>W</m:t>
                                  </m:r>
                                </m:e>
                              </m:acc>
                            </m:e>
                            <m:sub>
                              <m:r>
                                <m:rPr>
                                  <m:sty m:val="p"/>
                                </m:rPr>
                                <w:rPr>
                                  <w:rFonts w:ascii="Cambria Math" w:hAnsi="Cambria Math"/>
                                  <w:szCs w:val="20"/>
                                </w:rPr>
                                <m:t>2,1</m:t>
                              </m:r>
                            </m:sub>
                          </m:sSub>
                          <m:sSubSup>
                            <m:sSubSupPr>
                              <m:ctrlPr>
                                <w:rPr>
                                  <w:rFonts w:ascii="Cambria Math" w:eastAsia="Cambria Math" w:hAnsi="Cambria Math"/>
                                  <w:i/>
                                  <w:iCs/>
                                  <w:szCs w:val="20"/>
                                </w:rPr>
                              </m:ctrlPr>
                            </m:sSubSupPr>
                            <m:e>
                              <m:r>
                                <m:rPr>
                                  <m:sty m:val="bi"/>
                                </m:rPr>
                                <w:rPr>
                                  <w:rFonts w:ascii="Cambria Math" w:hAnsi="Cambria Math"/>
                                  <w:szCs w:val="20"/>
                                </w:rPr>
                                <m:t>W</m:t>
                              </m:r>
                            </m:e>
                            <m:sub>
                              <m:r>
                                <w:rPr>
                                  <w:rFonts w:ascii="Cambria Math" w:hAnsi="Cambria Math"/>
                                  <w:szCs w:val="20"/>
                                </w:rPr>
                                <m:t>f</m:t>
                              </m:r>
                            </m:sub>
                            <m:sup>
                              <m:r>
                                <w:rPr>
                                  <w:rFonts w:ascii="Cambria Math" w:hAnsi="Cambria Math"/>
                                  <w:szCs w:val="20"/>
                                </w:rPr>
                                <m:t>H</m:t>
                              </m:r>
                            </m:sup>
                          </m:sSubSup>
                        </m:e>
                      </m:mr>
                      <m:mr>
                        <m:e>
                          <m:r>
                            <w:rPr>
                              <w:rFonts w:ascii="Cambria Math" w:hAnsi="Cambria Math"/>
                              <w:szCs w:val="20"/>
                            </w:rPr>
                            <m:t>⋮</m:t>
                          </m:r>
                        </m:e>
                      </m:mr>
                      <m:mr>
                        <m:e>
                          <m:sSub>
                            <m:sSubPr>
                              <m:ctrlPr>
                                <w:rPr>
                                  <w:rFonts w:ascii="Cambria Math" w:eastAsia="Cambria Math" w:hAnsi="Cambria Math"/>
                                  <w:i/>
                                  <w:iCs/>
                                  <w:szCs w:val="20"/>
                                </w:rPr>
                              </m:ctrlPr>
                            </m:sSubPr>
                            <m:e>
                              <m:r>
                                <m:rPr>
                                  <m:sty m:val="bi"/>
                                </m:rPr>
                                <w:rPr>
                                  <w:rFonts w:ascii="Cambria Math" w:hAnsi="Cambria Math"/>
                                  <w:szCs w:val="20"/>
                                </w:rPr>
                                <m:t>W</m:t>
                              </m:r>
                            </m:e>
                            <m:sub>
                              <m:r>
                                <w:rPr>
                                  <w:rFonts w:ascii="Cambria Math" w:hAnsi="Cambria Math"/>
                                  <w:szCs w:val="20"/>
                                </w:rPr>
                                <m:t>1,</m:t>
                              </m:r>
                              <m:r>
                                <w:rPr>
                                  <w:rFonts w:ascii="Cambria Math" w:hAnsi="Cambria Math"/>
                                  <w:szCs w:val="20"/>
                                </w:rPr>
                                <m:t>N</m:t>
                              </m:r>
                            </m:sub>
                          </m:sSub>
                          <m:sSub>
                            <m:sSubPr>
                              <m:ctrlPr>
                                <w:rPr>
                                  <w:rFonts w:ascii="Cambria Math" w:eastAsia="Cambria Math" w:hAnsi="Cambria Math"/>
                                  <w:i/>
                                  <w:iCs/>
                                  <w:szCs w:val="20"/>
                                </w:rPr>
                              </m:ctrlPr>
                            </m:sSubPr>
                            <m:e>
                              <m:acc>
                                <m:accPr>
                                  <m:chr m:val="̃"/>
                                  <m:ctrlPr>
                                    <w:rPr>
                                      <w:rFonts w:ascii="Cambria Math" w:eastAsia="Cambria Math" w:hAnsi="Cambria Math"/>
                                      <w:i/>
                                      <w:iCs/>
                                      <w:szCs w:val="20"/>
                                    </w:rPr>
                                  </m:ctrlPr>
                                </m:accPr>
                                <m:e>
                                  <m:r>
                                    <m:rPr>
                                      <m:sty m:val="bi"/>
                                    </m:rPr>
                                    <w:rPr>
                                      <w:rFonts w:ascii="Cambria Math" w:hAnsi="Cambria Math"/>
                                      <w:szCs w:val="20"/>
                                    </w:rPr>
                                    <m:t>W</m:t>
                                  </m:r>
                                </m:e>
                              </m:acc>
                            </m:e>
                            <m:sub>
                              <m:r>
                                <m:rPr>
                                  <m:sty m:val="p"/>
                                </m:rPr>
                                <w:rPr>
                                  <w:rFonts w:ascii="Cambria Math" w:hAnsi="Cambria Math"/>
                                  <w:szCs w:val="20"/>
                                </w:rPr>
                                <m:t>2,</m:t>
                              </m:r>
                              <m:r>
                                <w:rPr>
                                  <w:rFonts w:ascii="Cambria Math" w:hAnsi="Cambria Math"/>
                                  <w:szCs w:val="20"/>
                                </w:rPr>
                                <m:t>N</m:t>
                              </m:r>
                            </m:sub>
                          </m:sSub>
                          <m:sSubSup>
                            <m:sSubSupPr>
                              <m:ctrlPr>
                                <w:rPr>
                                  <w:rFonts w:ascii="Cambria Math" w:eastAsia="Cambria Math" w:hAnsi="Cambria Math"/>
                                  <w:i/>
                                  <w:iCs/>
                                  <w:szCs w:val="20"/>
                                </w:rPr>
                              </m:ctrlPr>
                            </m:sSubSupPr>
                            <m:e>
                              <m:r>
                                <m:rPr>
                                  <m:sty m:val="bi"/>
                                </m:rPr>
                                <w:rPr>
                                  <w:rFonts w:ascii="Cambria Math" w:hAnsi="Cambria Math"/>
                                  <w:szCs w:val="20"/>
                                </w:rPr>
                                <m:t>W</m:t>
                              </m:r>
                            </m:e>
                            <m:sub>
                              <m:r>
                                <w:rPr>
                                  <w:rFonts w:ascii="Cambria Math" w:hAnsi="Cambria Math"/>
                                  <w:szCs w:val="20"/>
                                </w:rPr>
                                <m:t>f</m:t>
                              </m:r>
                            </m:sub>
                            <m:sup>
                              <m:r>
                                <w:rPr>
                                  <w:rFonts w:ascii="Cambria Math" w:hAnsi="Cambria Math"/>
                                  <w:szCs w:val="20"/>
                                </w:rPr>
                                <m:t>H</m:t>
                              </m:r>
                            </m:sup>
                          </m:sSubSup>
                        </m:e>
                      </m:mr>
                    </m:m>
                  </m:e>
                </m:d>
              </m:oMath>
            </m:oMathPara>
          </w:p>
          <w:p w:rsidR="00515EA1" w:rsidRDefault="004F734F">
            <w:pPr>
              <w:widowControl w:val="0"/>
              <w:numPr>
                <w:ilvl w:val="0"/>
                <w:numId w:val="23"/>
              </w:numPr>
              <w:suppressAutoHyphens/>
              <w:snapToGrid w:val="0"/>
              <w:spacing w:afterLines="50" w:after="120" w:line="25" w:lineRule="atLeast"/>
              <w:jc w:val="both"/>
              <w:rPr>
                <w:rFonts w:eastAsia="Batang"/>
                <w:color w:val="000000"/>
                <w:szCs w:val="20"/>
                <w:lang w:val="en-GB" w:eastAsia="en-US"/>
              </w:rPr>
            </w:pPr>
            <w:r>
              <w:rPr>
                <w:rFonts w:eastAsia="Batang"/>
                <w:color w:val="000000"/>
                <w:szCs w:val="20"/>
                <w:lang w:val="en-GB" w:eastAsia="en-US"/>
              </w:rPr>
              <w:t>Striving for the two modes to share commonality in detailed designs such as par</w:t>
            </w:r>
            <w:r>
              <w:rPr>
                <w:rFonts w:eastAsia="Batang"/>
                <w:color w:val="000000"/>
                <w:szCs w:val="20"/>
                <w:lang w:val="en-GB" w:eastAsia="en-US"/>
              </w:rPr>
              <w:t>ameter combinations, basis selection, TRP (group) selection, reference amplitude, W</w:t>
            </w:r>
            <w:r>
              <w:rPr>
                <w:rFonts w:eastAsia="Batang"/>
                <w:color w:val="000000"/>
                <w:szCs w:val="20"/>
                <w:vertAlign w:val="subscript"/>
                <w:lang w:val="en-GB" w:eastAsia="en-US"/>
              </w:rPr>
              <w:t>2</w:t>
            </w:r>
            <w:r>
              <w:rPr>
                <w:rFonts w:eastAsia="Batang"/>
                <w:color w:val="000000"/>
                <w:szCs w:val="20"/>
                <w:lang w:val="en-GB" w:eastAsia="en-US"/>
              </w:rPr>
              <w:t xml:space="preserve"> quantization schemes.</w:t>
            </w:r>
          </w:p>
          <w:p w:rsidR="00515EA1" w:rsidRDefault="004F734F">
            <w:pPr>
              <w:numPr>
                <w:ilvl w:val="0"/>
                <w:numId w:val="22"/>
              </w:numPr>
              <w:snapToGrid w:val="0"/>
              <w:spacing w:afterLines="50" w:after="120" w:line="25" w:lineRule="atLeast"/>
              <w:ind w:left="714" w:hanging="357"/>
              <w:rPr>
                <w:rFonts w:eastAsia="Batang"/>
                <w:sz w:val="18"/>
                <w:szCs w:val="20"/>
                <w:lang w:val="en-GB" w:eastAsia="en-US"/>
              </w:rPr>
            </w:pPr>
            <w:r>
              <w:rPr>
                <w:rFonts w:eastAsia="Batang"/>
                <w:szCs w:val="20"/>
                <w:lang w:val="en-GB" w:eastAsia="en-US"/>
              </w:rPr>
              <w:t xml:space="preserve">FFS: Depending on the decision on SCI design, whether additional per-TRP/TRP-group amplitude scaling and/or co-phase is needed or not, and whether </w:t>
            </w:r>
            <w:r>
              <w:rPr>
                <w:rFonts w:eastAsia="Batang"/>
                <w:szCs w:val="20"/>
                <w:lang w:val="en-GB" w:eastAsia="en-US"/>
              </w:rPr>
              <w:t>they are a part of W</w:t>
            </w:r>
            <w:r>
              <w:rPr>
                <w:rFonts w:eastAsia="Batang"/>
                <w:szCs w:val="20"/>
                <w:vertAlign w:val="subscript"/>
                <w:lang w:val="en-GB" w:eastAsia="en-US"/>
              </w:rPr>
              <w:t>2s</w:t>
            </w:r>
          </w:p>
        </w:tc>
      </w:tr>
    </w:tbl>
    <w:p w:rsidR="00515EA1" w:rsidRDefault="004F734F">
      <w:pPr>
        <w:numPr>
          <w:ilvl w:val="1"/>
          <w:numId w:val="8"/>
        </w:numPr>
        <w:snapToGrid w:val="0"/>
        <w:spacing w:beforeLines="50" w:before="120" w:afterLines="50" w:after="120" w:line="25" w:lineRule="atLeast"/>
        <w:ind w:left="578" w:hanging="578"/>
        <w:jc w:val="both"/>
        <w:outlineLvl w:val="1"/>
        <w:rPr>
          <w:rFonts w:eastAsia="宋体"/>
          <w:b/>
          <w:sz w:val="24"/>
          <w:szCs w:val="20"/>
        </w:rPr>
      </w:pPr>
      <w:r>
        <w:rPr>
          <w:rFonts w:eastAsia="宋体"/>
          <w:b/>
          <w:sz w:val="24"/>
          <w:szCs w:val="20"/>
          <w:lang w:val="en-GB" w:eastAsia="en-US"/>
        </w:rPr>
        <w:t>EPRE assumption</w:t>
      </w:r>
    </w:p>
    <w:p w:rsidR="00515EA1" w:rsidRDefault="004F734F">
      <w:pPr>
        <w:snapToGrid w:val="0"/>
        <w:spacing w:afterLines="50" w:after="120" w:line="25" w:lineRule="atLeast"/>
        <w:jc w:val="both"/>
        <w:rPr>
          <w:rFonts w:eastAsia="微软雅黑"/>
          <w:szCs w:val="20"/>
        </w:rPr>
      </w:pPr>
      <w:r>
        <w:rPr>
          <w:rFonts w:eastAsia="微软雅黑"/>
          <w:szCs w:val="20"/>
        </w:rPr>
        <w:t xml:space="preserve">Regarding </w:t>
      </w:r>
      <w:r>
        <w:rPr>
          <w:rFonts w:eastAsia="Batang"/>
          <w:kern w:val="2"/>
          <w:szCs w:val="20"/>
          <w:lang w:val="en-GB" w:eastAsia="en-US"/>
        </w:rPr>
        <w:t>PDSCH EPRE assumption for CQI calculation</w:t>
      </w:r>
      <w:r>
        <w:rPr>
          <w:rFonts w:eastAsia="微软雅黑"/>
          <w:szCs w:val="20"/>
        </w:rPr>
        <w:t>, the following agreement w</w:t>
      </w:r>
      <w:r>
        <w:rPr>
          <w:rFonts w:eastAsia="微软雅黑" w:hint="eastAsia"/>
          <w:szCs w:val="20"/>
        </w:rPr>
        <w:t>as</w:t>
      </w:r>
      <w:r>
        <w:rPr>
          <w:rFonts w:eastAsia="微软雅黑"/>
          <w:szCs w:val="20"/>
        </w:rPr>
        <w:t xml:space="preserve"> reached in RAN1#112bis-e</w:t>
      </w:r>
      <w:r>
        <w:rPr>
          <w:rFonts w:eastAsia="微软雅黑" w:hint="eastAsia"/>
          <w:szCs w:val="20"/>
        </w:rPr>
        <w:t xml:space="preserve"> meeting</w:t>
      </w:r>
      <w:r>
        <w:rPr>
          <w:rFonts w:eastAsia="微软雅黑"/>
          <w:szCs w:val="20"/>
        </w:rPr>
        <w:t xml:space="preserve">.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515EA1">
        <w:tc>
          <w:tcPr>
            <w:tcW w:w="9576" w:type="dxa"/>
          </w:tcPr>
          <w:p w:rsidR="00515EA1" w:rsidRDefault="004F734F">
            <w:pPr>
              <w:snapToGrid w:val="0"/>
              <w:spacing w:after="0" w:line="240" w:lineRule="auto"/>
              <w:rPr>
                <w:rFonts w:eastAsia="Batang"/>
                <w:b/>
                <w:bCs/>
                <w:iCs/>
                <w:szCs w:val="20"/>
                <w:u w:val="single"/>
                <w:lang w:val="en-GB" w:eastAsia="en-US"/>
              </w:rPr>
            </w:pPr>
            <w:r>
              <w:rPr>
                <w:rFonts w:eastAsia="Batang"/>
                <w:b/>
                <w:bCs/>
                <w:iCs/>
                <w:szCs w:val="20"/>
                <w:u w:val="single"/>
                <w:lang w:val="en-GB" w:eastAsia="en-US"/>
              </w:rPr>
              <w:t>Agreement</w:t>
            </w:r>
          </w:p>
          <w:p w:rsidR="00515EA1" w:rsidRDefault="004F734F">
            <w:pPr>
              <w:snapToGrid w:val="0"/>
              <w:spacing w:beforeLines="50" w:before="120" w:after="0" w:line="240" w:lineRule="exact"/>
              <w:jc w:val="both"/>
              <w:rPr>
                <w:rFonts w:eastAsia="Batang"/>
                <w:szCs w:val="20"/>
                <w:lang w:val="en-GB" w:eastAsia="en-US"/>
              </w:rPr>
            </w:pPr>
            <w:r>
              <w:rPr>
                <w:rFonts w:eastAsia="Batang"/>
                <w:szCs w:val="20"/>
                <w:lang w:val="en-GB" w:eastAsia="en-US"/>
              </w:rPr>
              <w:lastRenderedPageBreak/>
              <w:t xml:space="preserve">For the Rel-18 Type-II codebook refinement for CJT </w:t>
            </w:r>
            <w:proofErr w:type="spellStart"/>
            <w:r>
              <w:rPr>
                <w:rFonts w:eastAsia="Batang"/>
                <w:szCs w:val="20"/>
                <w:lang w:val="en-GB" w:eastAsia="en-US"/>
              </w:rPr>
              <w:t>mTRP</w:t>
            </w:r>
            <w:proofErr w:type="spellEnd"/>
            <w:r>
              <w:rPr>
                <w:rFonts w:eastAsia="Batang"/>
                <w:szCs w:val="20"/>
                <w:lang w:val="en-GB" w:eastAsia="en-US"/>
              </w:rPr>
              <w:t xml:space="preserve">, regarding CSI calculation and measurement, </w:t>
            </w:r>
          </w:p>
          <w:p w:rsidR="00515EA1" w:rsidRDefault="004F734F">
            <w:pPr>
              <w:widowControl w:val="0"/>
              <w:numPr>
                <w:ilvl w:val="0"/>
                <w:numId w:val="13"/>
              </w:numPr>
              <w:snapToGrid w:val="0"/>
              <w:spacing w:after="160" w:line="259" w:lineRule="auto"/>
              <w:jc w:val="both"/>
              <w:rPr>
                <w:rFonts w:eastAsia="Batang"/>
                <w:kern w:val="2"/>
                <w:szCs w:val="20"/>
                <w:lang w:val="en-GB" w:eastAsia="en-US"/>
              </w:rPr>
            </w:pPr>
            <w:r>
              <w:rPr>
                <w:rFonts w:eastAsia="Batang"/>
                <w:kern w:val="2"/>
                <w:szCs w:val="20"/>
                <w:lang w:val="en-GB" w:eastAsia="en-US"/>
              </w:rPr>
              <w:t xml:space="preserve">For the configured </w:t>
            </w:r>
            <w:r>
              <w:rPr>
                <w:rFonts w:eastAsia="Batang"/>
                <w:i/>
                <w:iCs/>
                <w:kern w:val="2"/>
                <w:szCs w:val="20"/>
                <w:lang w:val="en-GB" w:eastAsia="en-US"/>
              </w:rPr>
              <w:t>N</w:t>
            </w:r>
            <w:r>
              <w:rPr>
                <w:rFonts w:eastAsia="Batang"/>
                <w:i/>
                <w:iCs/>
                <w:kern w:val="2"/>
                <w:szCs w:val="20"/>
                <w:vertAlign w:val="subscript"/>
                <w:lang w:val="en-GB" w:eastAsia="en-US"/>
              </w:rPr>
              <w:t>TRP</w:t>
            </w:r>
            <w:r>
              <w:rPr>
                <w:rFonts w:eastAsia="Batang"/>
                <w:kern w:val="2"/>
                <w:szCs w:val="20"/>
                <w:lang w:val="en-GB" w:eastAsia="en-US"/>
              </w:rPr>
              <w:t xml:space="preserve"> CSI-RS resources comprising the CMR, the restriction specified for Rel-17 NCJT CSI is fully reused, i.e. the configured </w:t>
            </w:r>
            <w:r>
              <w:rPr>
                <w:rFonts w:eastAsia="Batang"/>
                <w:i/>
                <w:iCs/>
                <w:kern w:val="2"/>
                <w:szCs w:val="20"/>
                <w:lang w:val="en-GB" w:eastAsia="en-US"/>
              </w:rPr>
              <w:t>N</w:t>
            </w:r>
            <w:r>
              <w:rPr>
                <w:rFonts w:eastAsia="Batang"/>
                <w:i/>
                <w:iCs/>
                <w:kern w:val="2"/>
                <w:szCs w:val="20"/>
                <w:vertAlign w:val="subscript"/>
                <w:lang w:val="en-GB" w:eastAsia="en-US"/>
              </w:rPr>
              <w:t>TRP</w:t>
            </w:r>
            <w:r>
              <w:rPr>
                <w:rFonts w:eastAsia="Batang"/>
                <w:kern w:val="2"/>
                <w:szCs w:val="20"/>
                <w:lang w:val="en-GB" w:eastAsia="en-US"/>
              </w:rPr>
              <w:t xml:space="preserve"> CSI-RS resources are located either in the same slot or </w:t>
            </w:r>
            <w:r>
              <w:rPr>
                <w:rFonts w:eastAsia="Batang"/>
                <w:color w:val="FF0000"/>
                <w:kern w:val="2"/>
                <w:szCs w:val="20"/>
                <w:lang w:val="en-GB" w:eastAsia="en-US"/>
              </w:rPr>
              <w:t xml:space="preserve">two </w:t>
            </w:r>
            <w:r>
              <w:rPr>
                <w:rFonts w:eastAsia="Batang"/>
                <w:kern w:val="2"/>
                <w:szCs w:val="20"/>
                <w:lang w:val="en-GB" w:eastAsia="en-US"/>
              </w:rPr>
              <w:t>consecutive slots</w:t>
            </w:r>
          </w:p>
          <w:p w:rsidR="00515EA1" w:rsidRDefault="004F734F">
            <w:pPr>
              <w:widowControl w:val="0"/>
              <w:numPr>
                <w:ilvl w:val="0"/>
                <w:numId w:val="13"/>
              </w:numPr>
              <w:snapToGrid w:val="0"/>
              <w:spacing w:after="160" w:line="259" w:lineRule="auto"/>
              <w:jc w:val="both"/>
              <w:rPr>
                <w:rFonts w:eastAsia="Batang"/>
                <w:kern w:val="2"/>
                <w:szCs w:val="20"/>
                <w:lang w:val="en-GB" w:eastAsia="en-US"/>
              </w:rPr>
            </w:pPr>
            <w:r>
              <w:rPr>
                <w:rFonts w:eastAsia="Batang"/>
                <w:kern w:val="2"/>
                <w:szCs w:val="20"/>
                <w:lang w:val="en-GB" w:eastAsia="en-US"/>
              </w:rPr>
              <w:t xml:space="preserve">On PDSCH EPRE assumption for CQI calculation, down-select between the two alternatives: </w:t>
            </w:r>
          </w:p>
          <w:p w:rsidR="00515EA1" w:rsidRDefault="004F734F">
            <w:pPr>
              <w:widowControl w:val="0"/>
              <w:numPr>
                <w:ilvl w:val="1"/>
                <w:numId w:val="13"/>
              </w:numPr>
              <w:snapToGrid w:val="0"/>
              <w:spacing w:after="160" w:line="259" w:lineRule="auto"/>
              <w:jc w:val="both"/>
              <w:rPr>
                <w:rFonts w:eastAsia="Batang"/>
                <w:kern w:val="2"/>
                <w:szCs w:val="20"/>
                <w:lang w:val="en-GB" w:eastAsia="en-US"/>
              </w:rPr>
            </w:pPr>
            <w:r>
              <w:rPr>
                <w:rFonts w:eastAsia="Batang"/>
                <w:kern w:val="2"/>
                <w:szCs w:val="20"/>
                <w:lang w:val="en-GB" w:eastAsia="en-US"/>
              </w:rPr>
              <w:t xml:space="preserve">Alt1. The UE can assume that the PDSCH EPRE for a given CSI-RS port follows the configured </w:t>
            </w:r>
            <w:proofErr w:type="spellStart"/>
            <w:r>
              <w:rPr>
                <w:rFonts w:eastAsia="Batang"/>
                <w:i/>
                <w:iCs/>
                <w:kern w:val="2"/>
                <w:szCs w:val="20"/>
                <w:lang w:val="en-GB"/>
              </w:rPr>
              <w:t>powerControlOffset</w:t>
            </w:r>
            <w:proofErr w:type="spellEnd"/>
            <w:r>
              <w:rPr>
                <w:rFonts w:eastAsia="Batang"/>
                <w:kern w:val="2"/>
                <w:szCs w:val="20"/>
                <w:lang w:val="en-GB"/>
              </w:rPr>
              <w:t xml:space="preserve"> value associated with its respective CSI-RS resource</w:t>
            </w:r>
          </w:p>
          <w:p w:rsidR="00515EA1" w:rsidRDefault="004F734F">
            <w:pPr>
              <w:widowControl w:val="0"/>
              <w:numPr>
                <w:ilvl w:val="1"/>
                <w:numId w:val="13"/>
              </w:numPr>
              <w:snapToGrid w:val="0"/>
              <w:spacing w:after="160" w:line="259" w:lineRule="auto"/>
              <w:jc w:val="both"/>
              <w:rPr>
                <w:rFonts w:eastAsia="Batang"/>
                <w:kern w:val="2"/>
                <w:szCs w:val="20"/>
                <w:lang w:val="en-GB" w:eastAsia="en-US"/>
              </w:rPr>
            </w:pPr>
            <w:r>
              <w:rPr>
                <w:rFonts w:eastAsia="Batang"/>
                <w:kern w:val="2"/>
                <w:szCs w:val="20"/>
                <w:lang w:val="en-GB" w:eastAsia="en-US"/>
              </w:rPr>
              <w:t>Alt2. The UE can assume that the PDSCH EPRE for a given CSI-RS port follows a commonly config</w:t>
            </w:r>
            <w:r>
              <w:rPr>
                <w:rFonts w:eastAsia="Batang"/>
                <w:kern w:val="2"/>
                <w:szCs w:val="20"/>
                <w:lang w:val="en-GB" w:eastAsia="en-US"/>
              </w:rPr>
              <w:t xml:space="preserve">ured </w:t>
            </w:r>
            <w:proofErr w:type="spellStart"/>
            <w:r>
              <w:rPr>
                <w:rFonts w:eastAsia="Batang"/>
                <w:i/>
                <w:iCs/>
                <w:kern w:val="2"/>
                <w:szCs w:val="20"/>
                <w:lang w:val="en-GB"/>
              </w:rPr>
              <w:t>powerControlOffset</w:t>
            </w:r>
            <w:proofErr w:type="spellEnd"/>
            <w:r>
              <w:rPr>
                <w:rFonts w:eastAsia="Batang"/>
                <w:kern w:val="2"/>
                <w:szCs w:val="20"/>
                <w:lang w:val="en-GB"/>
              </w:rPr>
              <w:t xml:space="preserve"> value for all the </w:t>
            </w:r>
            <w:r>
              <w:rPr>
                <w:rFonts w:eastAsia="Batang"/>
                <w:i/>
                <w:iCs/>
                <w:kern w:val="2"/>
                <w:szCs w:val="20"/>
                <w:lang w:val="en-GB"/>
              </w:rPr>
              <w:t>N</w:t>
            </w:r>
            <w:r>
              <w:rPr>
                <w:rFonts w:eastAsia="Batang"/>
                <w:kern w:val="2"/>
                <w:szCs w:val="20"/>
                <w:lang w:val="en-GB"/>
              </w:rPr>
              <w:t xml:space="preserve"> selected CSI-RS resources</w:t>
            </w:r>
          </w:p>
          <w:p w:rsidR="00515EA1" w:rsidRDefault="004F734F">
            <w:pPr>
              <w:widowControl w:val="0"/>
              <w:numPr>
                <w:ilvl w:val="1"/>
                <w:numId w:val="13"/>
              </w:numPr>
              <w:snapToGrid w:val="0"/>
              <w:spacing w:after="160" w:line="259" w:lineRule="auto"/>
              <w:jc w:val="both"/>
              <w:rPr>
                <w:rFonts w:eastAsia="Batang"/>
                <w:kern w:val="2"/>
                <w:szCs w:val="20"/>
                <w:lang w:val="en-GB" w:eastAsia="en-US"/>
              </w:rPr>
            </w:pPr>
            <w:r>
              <w:rPr>
                <w:rFonts w:eastAsia="Batang"/>
                <w:kern w:val="2"/>
                <w:szCs w:val="20"/>
                <w:lang w:val="en-GB" w:eastAsia="en-US"/>
              </w:rPr>
              <w:t xml:space="preserve">Alt3. The UE can assume that the PDSCH EPRE for a given CSI-RS port follows a commonly configured </w:t>
            </w:r>
            <w:proofErr w:type="spellStart"/>
            <w:r>
              <w:rPr>
                <w:rFonts w:eastAsia="Batang"/>
                <w:i/>
                <w:iCs/>
                <w:kern w:val="2"/>
                <w:szCs w:val="20"/>
                <w:lang w:val="en-GB"/>
              </w:rPr>
              <w:t>powerControlOffset</w:t>
            </w:r>
            <w:proofErr w:type="spellEnd"/>
            <w:r>
              <w:rPr>
                <w:rFonts w:eastAsia="Batang"/>
                <w:kern w:val="2"/>
                <w:szCs w:val="20"/>
                <w:lang w:val="en-GB"/>
              </w:rPr>
              <w:t xml:space="preserve"> value defined as </w:t>
            </w:r>
            <w:proofErr w:type="spellStart"/>
            <w:r>
              <w:rPr>
                <w:rFonts w:eastAsia="Batang"/>
                <w:kern w:val="2"/>
                <w:szCs w:val="20"/>
                <w:lang w:val="en-GB"/>
              </w:rPr>
              <w:t>averagePDSCH</w:t>
            </w:r>
            <w:proofErr w:type="spellEnd"/>
            <w:r>
              <w:rPr>
                <w:rFonts w:eastAsia="Batang"/>
                <w:kern w:val="2"/>
                <w:szCs w:val="20"/>
                <w:lang w:val="en-GB"/>
              </w:rPr>
              <w:t>-to-</w:t>
            </w:r>
            <w:proofErr w:type="spellStart"/>
            <w:r>
              <w:rPr>
                <w:rFonts w:eastAsia="Batang"/>
                <w:kern w:val="2"/>
                <w:szCs w:val="20"/>
                <w:lang w:val="en-GB"/>
              </w:rPr>
              <w:t>averageCSIRS</w:t>
            </w:r>
            <w:proofErr w:type="spellEnd"/>
            <w:r>
              <w:rPr>
                <w:rFonts w:eastAsia="Batang"/>
                <w:kern w:val="2"/>
                <w:szCs w:val="20"/>
                <w:lang w:val="en-GB"/>
              </w:rPr>
              <w:t xml:space="preserve"> EPRE ratio, where </w:t>
            </w:r>
            <w:proofErr w:type="spellStart"/>
            <w:r>
              <w:rPr>
                <w:rFonts w:eastAsia="Batang"/>
                <w:kern w:val="2"/>
                <w:szCs w:val="20"/>
                <w:lang w:val="en-GB"/>
              </w:rPr>
              <w:t>avera</w:t>
            </w:r>
            <w:r>
              <w:rPr>
                <w:rFonts w:eastAsia="Batang"/>
                <w:kern w:val="2"/>
                <w:szCs w:val="20"/>
                <w:lang w:val="en-GB"/>
              </w:rPr>
              <w:t>gePDSCH</w:t>
            </w:r>
            <w:proofErr w:type="spellEnd"/>
            <w:r>
              <w:rPr>
                <w:rFonts w:eastAsia="Batang"/>
                <w:kern w:val="2"/>
                <w:szCs w:val="20"/>
                <w:lang w:val="en-GB"/>
              </w:rPr>
              <w:t xml:space="preserve"> and </w:t>
            </w:r>
            <w:proofErr w:type="spellStart"/>
            <w:r>
              <w:rPr>
                <w:rFonts w:eastAsia="Batang"/>
                <w:kern w:val="2"/>
                <w:szCs w:val="20"/>
                <w:lang w:val="en-GB"/>
              </w:rPr>
              <w:t>averageCSIRS</w:t>
            </w:r>
            <w:proofErr w:type="spellEnd"/>
            <w:r>
              <w:rPr>
                <w:rFonts w:eastAsia="Batang"/>
                <w:kern w:val="2"/>
                <w:szCs w:val="20"/>
                <w:lang w:val="en-GB"/>
              </w:rPr>
              <w:t xml:space="preserve"> are average power across for all the </w:t>
            </w:r>
            <w:r>
              <w:rPr>
                <w:rFonts w:eastAsia="Batang"/>
                <w:i/>
                <w:iCs/>
                <w:kern w:val="2"/>
                <w:szCs w:val="20"/>
                <w:lang w:val="en-GB"/>
              </w:rPr>
              <w:t>N</w:t>
            </w:r>
            <w:r>
              <w:rPr>
                <w:rFonts w:eastAsia="Batang"/>
                <w:kern w:val="2"/>
                <w:szCs w:val="20"/>
                <w:lang w:val="en-GB"/>
              </w:rPr>
              <w:t xml:space="preserve"> selected CSI-RS resources </w:t>
            </w:r>
          </w:p>
          <w:p w:rsidR="00515EA1" w:rsidRDefault="004F734F">
            <w:pPr>
              <w:widowControl w:val="0"/>
              <w:numPr>
                <w:ilvl w:val="1"/>
                <w:numId w:val="13"/>
              </w:numPr>
              <w:snapToGrid w:val="0"/>
              <w:spacing w:after="160" w:line="259" w:lineRule="auto"/>
              <w:jc w:val="both"/>
              <w:rPr>
                <w:rFonts w:eastAsia="Batang"/>
                <w:kern w:val="2"/>
                <w:szCs w:val="20"/>
                <w:lang w:val="en-GB" w:eastAsia="en-US"/>
              </w:rPr>
            </w:pPr>
            <w:r>
              <w:rPr>
                <w:rFonts w:eastAsia="Batang"/>
                <w:color w:val="FF0000"/>
                <w:kern w:val="2"/>
                <w:szCs w:val="20"/>
                <w:lang w:val="en-GB" w:eastAsia="en-US"/>
              </w:rPr>
              <w:t xml:space="preserve">Alt4. The UE can assume that </w:t>
            </w:r>
            <w:r>
              <w:rPr>
                <w:rFonts w:eastAsia="Batang"/>
                <w:color w:val="000000"/>
                <w:kern w:val="2"/>
                <w:szCs w:val="20"/>
                <w:lang w:val="en-GB" w:eastAsia="en-US"/>
              </w:rPr>
              <w:t xml:space="preserve">the PDSCH EPRE divided by N for a given CSI-RS port follows a commonly configured </w:t>
            </w:r>
            <w:proofErr w:type="spellStart"/>
            <w:r>
              <w:rPr>
                <w:rFonts w:eastAsia="Batang"/>
                <w:i/>
                <w:iCs/>
                <w:color w:val="000000"/>
                <w:kern w:val="2"/>
                <w:szCs w:val="20"/>
                <w:lang w:val="en-GB" w:eastAsia="en-US"/>
              </w:rPr>
              <w:t>powerControlOffset</w:t>
            </w:r>
            <w:proofErr w:type="spellEnd"/>
            <w:r>
              <w:rPr>
                <w:rFonts w:eastAsia="Batang"/>
                <w:color w:val="000000"/>
                <w:kern w:val="2"/>
                <w:szCs w:val="20"/>
                <w:lang w:val="en-GB" w:eastAsia="en-US"/>
              </w:rPr>
              <w:t xml:space="preserve"> value for all the N selected CSI-RS</w:t>
            </w:r>
            <w:r>
              <w:rPr>
                <w:rFonts w:eastAsia="Batang"/>
                <w:color w:val="000000"/>
                <w:kern w:val="2"/>
                <w:szCs w:val="20"/>
                <w:lang w:val="en-GB" w:eastAsia="en-US"/>
              </w:rPr>
              <w:t xml:space="preserve"> resources</w:t>
            </w:r>
          </w:p>
          <w:p w:rsidR="00515EA1" w:rsidRDefault="004F734F">
            <w:pPr>
              <w:widowControl w:val="0"/>
              <w:numPr>
                <w:ilvl w:val="1"/>
                <w:numId w:val="13"/>
              </w:numPr>
              <w:snapToGrid w:val="0"/>
              <w:spacing w:after="160" w:line="259" w:lineRule="auto"/>
              <w:jc w:val="both"/>
              <w:rPr>
                <w:rFonts w:eastAsia="Batang"/>
                <w:color w:val="000000"/>
                <w:kern w:val="2"/>
                <w:szCs w:val="20"/>
                <w:lang w:val="en-GB" w:eastAsia="en-US"/>
              </w:rPr>
            </w:pPr>
            <w:r>
              <w:rPr>
                <w:rFonts w:eastAsia="Batang"/>
                <w:color w:val="000000"/>
                <w:kern w:val="2"/>
                <w:szCs w:val="20"/>
                <w:lang w:val="en-GB"/>
              </w:rPr>
              <w:t xml:space="preserve">Alt 5: The UE can assume that the PDSCH EPRE for a given CSI-RS port follows the </w:t>
            </w:r>
            <w:proofErr w:type="spellStart"/>
            <w:r>
              <w:rPr>
                <w:rFonts w:eastAsia="Batang"/>
                <w:i/>
                <w:iCs/>
                <w:color w:val="000000"/>
                <w:kern w:val="2"/>
                <w:szCs w:val="20"/>
                <w:lang w:val="en-GB"/>
              </w:rPr>
              <w:t>powerControlOffset</w:t>
            </w:r>
            <w:proofErr w:type="spellEnd"/>
            <w:r>
              <w:rPr>
                <w:rFonts w:eastAsia="Batang"/>
                <w:color w:val="000000"/>
                <w:kern w:val="2"/>
                <w:szCs w:val="20"/>
                <w:lang w:val="en-GB"/>
              </w:rPr>
              <w:t xml:space="preserve"> value for one of the configured N</w:t>
            </w:r>
            <w:r>
              <w:rPr>
                <w:rFonts w:eastAsia="Batang"/>
                <w:color w:val="000000"/>
                <w:kern w:val="2"/>
                <w:szCs w:val="20"/>
                <w:vertAlign w:val="subscript"/>
                <w:lang w:val="en-GB"/>
              </w:rPr>
              <w:t>TRP</w:t>
            </w:r>
            <w:r>
              <w:rPr>
                <w:rFonts w:eastAsia="Batang"/>
                <w:color w:val="000000"/>
                <w:kern w:val="2"/>
                <w:szCs w:val="20"/>
                <w:lang w:val="en-GB"/>
              </w:rPr>
              <w:t xml:space="preserve"> CSI-RS resources</w:t>
            </w:r>
          </w:p>
          <w:p w:rsidR="00515EA1" w:rsidRDefault="004F734F">
            <w:pPr>
              <w:widowControl w:val="0"/>
              <w:numPr>
                <w:ilvl w:val="1"/>
                <w:numId w:val="13"/>
              </w:numPr>
              <w:snapToGrid w:val="0"/>
              <w:spacing w:after="160" w:line="259" w:lineRule="auto"/>
              <w:jc w:val="both"/>
              <w:rPr>
                <w:rFonts w:eastAsia="Batang"/>
                <w:kern w:val="2"/>
                <w:szCs w:val="20"/>
                <w:lang w:val="en-GB" w:eastAsia="en-US"/>
              </w:rPr>
            </w:pPr>
            <w:r>
              <w:rPr>
                <w:rFonts w:eastAsia="Batang"/>
                <w:color w:val="000000"/>
                <w:kern w:val="2"/>
                <w:szCs w:val="20"/>
                <w:lang w:val="en-GB" w:eastAsia="en-US"/>
              </w:rPr>
              <w:t>Note: In legacy specification, different CSI-</w:t>
            </w:r>
            <w:r>
              <w:rPr>
                <w:rFonts w:eastAsia="Batang"/>
                <w:kern w:val="2"/>
                <w:szCs w:val="20"/>
                <w:lang w:val="en-GB" w:eastAsia="en-US"/>
              </w:rPr>
              <w:t xml:space="preserve">RS resources can be configured with different </w:t>
            </w:r>
            <w:proofErr w:type="spellStart"/>
            <w:r>
              <w:rPr>
                <w:rFonts w:eastAsia="Batang"/>
                <w:i/>
                <w:iCs/>
                <w:kern w:val="2"/>
                <w:szCs w:val="20"/>
                <w:lang w:val="en-GB"/>
              </w:rPr>
              <w:t>powerControlOffset</w:t>
            </w:r>
            <w:proofErr w:type="spellEnd"/>
            <w:r>
              <w:rPr>
                <w:rFonts w:eastAsia="Batang"/>
                <w:kern w:val="2"/>
                <w:szCs w:val="20"/>
                <w:lang w:val="en-GB" w:eastAsia="en-US"/>
              </w:rPr>
              <w:t xml:space="preserve"> values </w:t>
            </w:r>
          </w:p>
          <w:p w:rsidR="00515EA1" w:rsidRDefault="004F734F">
            <w:pPr>
              <w:widowControl w:val="0"/>
              <w:numPr>
                <w:ilvl w:val="0"/>
                <w:numId w:val="13"/>
              </w:numPr>
              <w:snapToGrid w:val="0"/>
              <w:spacing w:after="160" w:line="259" w:lineRule="auto"/>
              <w:jc w:val="both"/>
              <w:rPr>
                <w:rFonts w:eastAsia="Batang"/>
                <w:kern w:val="2"/>
                <w:szCs w:val="20"/>
                <w:lang w:val="en-GB" w:eastAsia="en-US"/>
              </w:rPr>
            </w:pPr>
            <w:r>
              <w:rPr>
                <w:rFonts w:eastAsia="Batang"/>
                <w:kern w:val="2"/>
                <w:szCs w:val="20"/>
                <w:lang w:val="en-GB" w:eastAsia="en-US"/>
              </w:rPr>
              <w:t>Decide, in RAN1#113, whether an ordering of CSI-RS port indices (e.g. according to the CSI-RS resource ID in TS38.331) for CSI calculation needs to be specified or not</w:t>
            </w:r>
          </w:p>
          <w:p w:rsidR="00515EA1" w:rsidRDefault="004F734F">
            <w:pPr>
              <w:snapToGrid w:val="0"/>
              <w:spacing w:after="0" w:line="240" w:lineRule="auto"/>
              <w:jc w:val="both"/>
              <w:rPr>
                <w:color w:val="000000"/>
                <w:sz w:val="18"/>
                <w:szCs w:val="18"/>
              </w:rPr>
            </w:pPr>
            <w:r>
              <w:rPr>
                <w:rFonts w:eastAsia="Batang"/>
                <w:szCs w:val="20"/>
                <w:lang w:val="en-GB" w:eastAsia="en-US"/>
              </w:rPr>
              <w:t xml:space="preserve">Note: The total number of CSI-RS ports summed across </w:t>
            </w:r>
            <w:r>
              <w:rPr>
                <w:rFonts w:eastAsia="Batang"/>
                <w:i/>
                <w:iCs/>
                <w:szCs w:val="20"/>
                <w:lang w:val="en-GB" w:eastAsia="en-US"/>
              </w:rPr>
              <w:t>N</w:t>
            </w:r>
            <w:r>
              <w:rPr>
                <w:rFonts w:eastAsia="Batang"/>
                <w:szCs w:val="20"/>
                <w:lang w:val="en-GB" w:eastAsia="en-US"/>
              </w:rPr>
              <w:t xml:space="preserve"> select</w:t>
            </w:r>
            <w:r>
              <w:rPr>
                <w:rFonts w:eastAsia="Batang"/>
                <w:szCs w:val="20"/>
                <w:lang w:val="en-GB" w:eastAsia="en-US"/>
              </w:rPr>
              <w:t xml:space="preserve">ed (out of the configured </w:t>
            </w:r>
            <w:r>
              <w:rPr>
                <w:rFonts w:eastAsia="Batang"/>
                <w:i/>
                <w:iCs/>
                <w:szCs w:val="20"/>
                <w:lang w:val="en-GB" w:eastAsia="en-US"/>
              </w:rPr>
              <w:t>N</w:t>
            </w:r>
            <w:r>
              <w:rPr>
                <w:rFonts w:eastAsia="Batang"/>
                <w:i/>
                <w:iCs/>
                <w:szCs w:val="20"/>
                <w:vertAlign w:val="subscript"/>
                <w:lang w:val="en-GB" w:eastAsia="en-US"/>
              </w:rPr>
              <w:t>TRP</w:t>
            </w:r>
            <w:r>
              <w:rPr>
                <w:rFonts w:eastAsia="Batang"/>
                <w:szCs w:val="20"/>
                <w:lang w:val="en-GB" w:eastAsia="en-US"/>
              </w:rPr>
              <w:t xml:space="preserve">) CSI-RS resources will be used in </w:t>
            </w:r>
            <w:r>
              <w:rPr>
                <w:rFonts w:eastAsia="Batang"/>
                <w:strike/>
                <w:color w:val="FF0000"/>
                <w:szCs w:val="20"/>
                <w:lang w:val="en-GB" w:eastAsia="en-US"/>
              </w:rPr>
              <w:t>the TS38.214 equation for</w:t>
            </w:r>
            <w:r>
              <w:rPr>
                <w:rFonts w:eastAsia="Batang"/>
                <w:color w:val="FF0000"/>
                <w:szCs w:val="20"/>
                <w:lang w:val="en-GB" w:eastAsia="en-US"/>
              </w:rPr>
              <w:t xml:space="preserve"> </w:t>
            </w:r>
            <w:r>
              <w:rPr>
                <w:rFonts w:eastAsia="Batang"/>
                <w:szCs w:val="20"/>
                <w:lang w:val="en-GB" w:eastAsia="en-US"/>
              </w:rPr>
              <w:t>CSI calculation</w:t>
            </w:r>
          </w:p>
        </w:tc>
      </w:tr>
    </w:tbl>
    <w:p w:rsidR="00515EA1" w:rsidRDefault="004F734F">
      <w:pPr>
        <w:snapToGrid w:val="0"/>
        <w:spacing w:before="120" w:afterLines="50" w:after="120" w:line="300" w:lineRule="auto"/>
        <w:jc w:val="both"/>
        <w:rPr>
          <w:rFonts w:eastAsia="微软雅黑"/>
          <w:szCs w:val="20"/>
        </w:rPr>
      </w:pPr>
      <w:r>
        <w:rPr>
          <w:rFonts w:eastAsia="微软雅黑"/>
          <w:szCs w:val="20"/>
        </w:rPr>
        <w:lastRenderedPageBreak/>
        <w:t xml:space="preserve">For </w:t>
      </w:r>
      <w:proofErr w:type="spellStart"/>
      <w:r>
        <w:rPr>
          <w:rFonts w:eastAsia="Batang"/>
          <w:i/>
          <w:iCs/>
          <w:kern w:val="2"/>
          <w:szCs w:val="20"/>
          <w:lang w:val="en-GB"/>
        </w:rPr>
        <w:t>powerControlOffset</w:t>
      </w:r>
      <w:proofErr w:type="spellEnd"/>
      <w:r>
        <w:rPr>
          <w:rFonts w:eastAsia="Batang"/>
          <w:kern w:val="2"/>
          <w:szCs w:val="20"/>
          <w:lang w:val="en-GB" w:eastAsia="en-US"/>
        </w:rPr>
        <w:t xml:space="preserve"> </w:t>
      </w:r>
      <w:r>
        <w:t>interpretations</w:t>
      </w:r>
      <w:r>
        <w:rPr>
          <w:rFonts w:eastAsia="微软雅黑"/>
          <w:szCs w:val="20"/>
        </w:rPr>
        <w:t>, there is the related spec in TS38.214.</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515EA1">
        <w:tc>
          <w:tcPr>
            <w:tcW w:w="9576" w:type="dxa"/>
          </w:tcPr>
          <w:p w:rsidR="00515EA1" w:rsidRDefault="004F734F">
            <w:pPr>
              <w:keepNext/>
              <w:keepLines/>
              <w:spacing w:before="120" w:after="180"/>
              <w:ind w:left="1701" w:hanging="1701"/>
              <w:outlineLvl w:val="4"/>
              <w:rPr>
                <w:rFonts w:eastAsia="宋体"/>
                <w:color w:val="000000"/>
                <w:szCs w:val="16"/>
                <w:lang w:eastAsia="en-US"/>
              </w:rPr>
            </w:pPr>
            <w:bookmarkStart w:id="1" w:name="_Toc36645552"/>
            <w:bookmarkStart w:id="2" w:name="_Toc29673188"/>
            <w:bookmarkStart w:id="3" w:name="_Toc122105149"/>
            <w:bookmarkStart w:id="4" w:name="_Toc20318019"/>
            <w:bookmarkStart w:id="5" w:name="_Toc29673329"/>
            <w:bookmarkStart w:id="6" w:name="_Toc29674322"/>
            <w:bookmarkStart w:id="7" w:name="_Toc11352129"/>
            <w:bookmarkStart w:id="8" w:name="_Toc27299917"/>
            <w:bookmarkStart w:id="9" w:name="_Toc45810597"/>
            <w:proofErr w:type="gramStart"/>
            <w:r>
              <w:rPr>
                <w:rFonts w:eastAsia="宋体"/>
                <w:color w:val="000000"/>
                <w:szCs w:val="16"/>
                <w:lang w:eastAsia="en-US"/>
              </w:rPr>
              <w:t>5.2.2.3.1</w:t>
            </w:r>
            <w:r>
              <w:rPr>
                <w:rFonts w:eastAsia="宋体"/>
                <w:color w:val="000000"/>
                <w:szCs w:val="16"/>
              </w:rPr>
              <w:t xml:space="preserve">  </w:t>
            </w:r>
            <w:r>
              <w:rPr>
                <w:rFonts w:eastAsia="宋体"/>
                <w:color w:val="000000"/>
                <w:szCs w:val="16"/>
                <w:lang w:eastAsia="en-US"/>
              </w:rPr>
              <w:t>NZP</w:t>
            </w:r>
            <w:proofErr w:type="gramEnd"/>
            <w:r>
              <w:rPr>
                <w:rFonts w:eastAsia="宋体"/>
                <w:color w:val="000000"/>
                <w:szCs w:val="16"/>
                <w:lang w:eastAsia="en-US"/>
              </w:rPr>
              <w:t xml:space="preserve"> CSI-RS</w:t>
            </w:r>
            <w:bookmarkEnd w:id="1"/>
            <w:bookmarkEnd w:id="2"/>
            <w:bookmarkEnd w:id="3"/>
            <w:bookmarkEnd w:id="4"/>
            <w:bookmarkEnd w:id="5"/>
            <w:bookmarkEnd w:id="6"/>
            <w:bookmarkEnd w:id="7"/>
            <w:bookmarkEnd w:id="8"/>
            <w:bookmarkEnd w:id="9"/>
          </w:p>
          <w:p w:rsidR="00515EA1" w:rsidRDefault="004F734F">
            <w:pPr>
              <w:spacing w:after="180"/>
              <w:ind w:left="568" w:hanging="284"/>
              <w:rPr>
                <w:rFonts w:eastAsia="宋体"/>
              </w:rPr>
            </w:pPr>
            <w:r>
              <w:rPr>
                <w:rFonts w:eastAsia="MS Mincho"/>
                <w:i/>
                <w:iCs/>
                <w:color w:val="000000"/>
                <w:lang w:eastAsia="ja-JP"/>
              </w:rPr>
              <w:t>-</w:t>
            </w:r>
            <w:r>
              <w:rPr>
                <w:rFonts w:eastAsia="MS Mincho"/>
                <w:i/>
                <w:iCs/>
                <w:color w:val="000000"/>
                <w:lang w:eastAsia="ja-JP"/>
              </w:rPr>
              <w:tab/>
            </w:r>
            <w:proofErr w:type="spellStart"/>
            <w:r>
              <w:rPr>
                <w:rFonts w:eastAsia="宋体"/>
                <w:i/>
                <w:color w:val="000000"/>
                <w:lang w:eastAsia="en-US"/>
              </w:rPr>
              <w:t>powerControlOffset</w:t>
            </w:r>
            <w:proofErr w:type="spellEnd"/>
            <w:r>
              <w:rPr>
                <w:rFonts w:eastAsia="MS Mincho"/>
                <w:iCs/>
                <w:color w:val="000000"/>
                <w:lang w:eastAsia="ja-JP"/>
              </w:rPr>
              <w:t xml:space="preserve">: which is the assumed ratio of PDSCH EPRE to </w:t>
            </w:r>
            <w:r>
              <w:rPr>
                <w:rFonts w:eastAsia="MS Mincho"/>
                <w:color w:val="000000"/>
                <w:lang w:eastAsia="ja-JP"/>
              </w:rPr>
              <w:t xml:space="preserve">NZP </w:t>
            </w:r>
            <w:r>
              <w:rPr>
                <w:rFonts w:eastAsia="MS Mincho"/>
                <w:iCs/>
                <w:color w:val="000000"/>
                <w:lang w:eastAsia="ja-JP"/>
              </w:rPr>
              <w:t xml:space="preserve">CSI-RS EPRE when UE derives CSI feedback and takes values in the range of [-8, 15] dB with 1 dB step size. </w:t>
            </w:r>
            <w:r>
              <w:rPr>
                <w:rFonts w:eastAsia="宋体"/>
                <w:iCs/>
                <w:color w:val="000000"/>
              </w:rPr>
              <w:t xml:space="preserve">For CQI calculation based on a pair of NZP CSI-RS resources, </w:t>
            </w:r>
            <w:proofErr w:type="spellStart"/>
            <w:r>
              <w:rPr>
                <w:rFonts w:eastAsia="宋体"/>
                <w:i/>
                <w:color w:val="000000"/>
                <w:lang w:eastAsia="en-US"/>
              </w:rPr>
              <w:t>powerControlOffset</w:t>
            </w:r>
            <w:proofErr w:type="spellEnd"/>
            <w:r>
              <w:rPr>
                <w:rFonts w:eastAsia="宋体"/>
                <w:iCs/>
                <w:color w:val="000000"/>
              </w:rPr>
              <w:t xml:space="preserve"> of each NZP CSI-RS </w:t>
            </w:r>
            <w:r>
              <w:rPr>
                <w:rFonts w:eastAsia="宋体"/>
                <w:iCs/>
                <w:color w:val="000000"/>
              </w:rPr>
              <w:t>resource in the pair of NZP CSI-RS resources for channel measurement is the assumed ratio of EPRE when UE derives CSI feedback and takes values in the range of [-8, 15] dB with 1 dB step size.</w:t>
            </w:r>
          </w:p>
        </w:tc>
      </w:tr>
    </w:tbl>
    <w:p w:rsidR="00515EA1" w:rsidRDefault="004F734F">
      <w:pPr>
        <w:snapToGrid w:val="0"/>
        <w:spacing w:beforeLines="30" w:before="72" w:afterLines="30" w:after="72" w:line="288" w:lineRule="auto"/>
        <w:jc w:val="both"/>
        <w:rPr>
          <w:rFonts w:eastAsia="宋体"/>
        </w:rPr>
      </w:pPr>
      <w:r>
        <w:rPr>
          <w:rFonts w:eastAsia="宋体"/>
        </w:rPr>
        <w:t>For CQI calculation, UE should assume that PDSCH signals on an</w:t>
      </w:r>
      <w:r>
        <w:rPr>
          <w:rFonts w:eastAsia="宋体"/>
        </w:rPr>
        <w:t>tenna ports in the set [</w:t>
      </w:r>
      <w:proofErr w:type="gramStart"/>
      <w:r>
        <w:rPr>
          <w:rFonts w:eastAsia="宋体"/>
        </w:rPr>
        <w:t>1000,…</w:t>
      </w:r>
      <w:proofErr w:type="gramEnd"/>
      <w:r>
        <w:rPr>
          <w:rFonts w:eastAsia="宋体"/>
        </w:rPr>
        <w:t>, 1000+ν-1] for ν layers would result in signals equivalent to corresponding symbols transmitted on antenna ports [3000,…, 3000+</w:t>
      </w:r>
      <w:r>
        <w:rPr>
          <w:rFonts w:eastAsia="宋体"/>
          <w:i/>
        </w:rPr>
        <w:t>P</w:t>
      </w:r>
      <w:r>
        <w:rPr>
          <w:rFonts w:eastAsia="宋体"/>
        </w:rPr>
        <w:t>-1], as given by</w:t>
      </w:r>
    </w:p>
    <w:p w:rsidR="00515EA1" w:rsidRDefault="004F734F">
      <w:pPr>
        <w:keepLines/>
        <w:tabs>
          <w:tab w:val="center" w:pos="4536"/>
          <w:tab w:val="right" w:pos="9072"/>
        </w:tabs>
        <w:snapToGrid w:val="0"/>
        <w:spacing w:beforeLines="30" w:before="72" w:afterLines="30" w:after="72" w:line="288" w:lineRule="auto"/>
        <w:jc w:val="both"/>
        <w:rPr>
          <w:rFonts w:eastAsia="宋体"/>
          <w:lang w:eastAsia="en-US"/>
        </w:rPr>
      </w:pPr>
      <w:r>
        <w:rPr>
          <w:rFonts w:eastAsia="宋体"/>
          <w:lang w:eastAsia="en-US"/>
        </w:rPr>
        <w:tab/>
      </w:r>
      <m:oMath>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rPr>
                </m:ctrlPr>
              </m:e>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r>
                          <w:rPr>
                            <w:rFonts w:ascii="Cambria Math" w:hAnsi="Cambria Math"/>
                          </w:rPr>
                          <m:t>P</m:t>
                        </m:r>
                        <m:r>
                          <m:rPr>
                            <m:sty m:val="p"/>
                          </m:rPr>
                          <w:rPr>
                            <w:rFonts w:ascii="Cambria Math" w:hAnsi="Cambria Math"/>
                          </w:rPr>
                          <m:t>-</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r>
          <m:rPr>
            <m:sty m:val="p"/>
          </m:rPr>
          <w:rPr>
            <w:rFonts w:ascii="Cambria Math" w:hAnsi="Cambria Math"/>
          </w:rPr>
          <m:t>=</m:t>
        </m:r>
        <m:r>
          <w:rPr>
            <w:rFonts w:ascii="Cambria Math" w:hAnsi="Cambria Math"/>
          </w:rPr>
          <m:t>W</m:t>
        </m:r>
        <m:r>
          <m:rPr>
            <m:sty m:val="p"/>
          </m:rPr>
          <w:rPr>
            <w:rFonts w:ascii="Cambria Math" w:hAnsi="Cambria Math"/>
          </w:rPr>
          <m:t>(</m:t>
        </m:r>
        <m:r>
          <w:rPr>
            <w:rFonts w:ascii="Cambria Math" w:hAnsi="Cambria Math"/>
          </w:rPr>
          <m:t>i</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x</m:t>
                    </m:r>
                  </m:e>
                  <m:sup>
                    <m:d>
                      <m:dPr>
                        <m:ctrlPr>
                          <w:rPr>
                            <w:rFonts w:ascii="Cambria Math" w:hAnsi="Cambria Math"/>
                          </w:rPr>
                        </m:ctrlPr>
                      </m:dPr>
                      <m:e>
                        <m:r>
                          <m:rPr>
                            <m:sty m:val="p"/>
                          </m:rPr>
                          <w:rPr>
                            <w:rFonts w:ascii="Cambria Math" w:hAnsi="Cambria Math"/>
                          </w:rPr>
                          <m:t>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rPr>
                </m:ctrlPr>
              </m:e>
              <m:e>
                <m:sSup>
                  <m:sSupPr>
                    <m:ctrlPr>
                      <w:rPr>
                        <w:rFonts w:ascii="Cambria Math" w:hAnsi="Cambria Math"/>
                      </w:rPr>
                    </m:ctrlPr>
                  </m:sSupPr>
                  <m:e>
                    <m:r>
                      <w:rPr>
                        <w:rFonts w:ascii="Cambria Math" w:hAnsi="Cambria Math"/>
                      </w:rPr>
                      <m:t>x</m:t>
                    </m:r>
                  </m:e>
                  <m:sup>
                    <m:d>
                      <m:dPr>
                        <m:ctrlPr>
                          <w:rPr>
                            <w:rFonts w:ascii="Cambria Math" w:hAnsi="Cambria Math"/>
                          </w:rPr>
                        </m:ctrlPr>
                      </m:dPr>
                      <m:e>
                        <m:r>
                          <w:rPr>
                            <w:rFonts w:ascii="Cambria Math" w:hAnsi="Cambria Math"/>
                          </w:rPr>
                          <m:t>ν</m:t>
                        </m:r>
                        <m:r>
                          <m:rPr>
                            <m:sty m:val="p"/>
                          </m:rPr>
                          <w:rPr>
                            <w:rFonts w:ascii="Cambria Math" w:hAnsi="Cambria Math"/>
                          </w:rPr>
                          <m:t>-</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oMath>
    </w:p>
    <w:p w:rsidR="00515EA1" w:rsidRDefault="004F734F">
      <w:pPr>
        <w:snapToGrid w:val="0"/>
        <w:spacing w:beforeLines="30" w:before="72" w:afterLines="30" w:after="72" w:line="288" w:lineRule="auto"/>
        <w:jc w:val="both"/>
        <w:rPr>
          <w:rFonts w:eastAsia="宋体"/>
        </w:rPr>
      </w:pPr>
      <w:r>
        <w:rPr>
          <w:rFonts w:eastAsia="宋体"/>
          <w:lang w:eastAsia="en-US"/>
        </w:rPr>
        <w:t xml:space="preserve">where </w:t>
      </w:r>
      <w:r>
        <w:rPr>
          <w:rFonts w:eastAsia="宋体"/>
          <w:position w:val="-10"/>
          <w:lang w:val="zh-CN" w:eastAsia="en-US"/>
        </w:rPr>
        <w:object w:dxaOrig="2030" w:dyaOrig="440">
          <v:shape id="_x0000_i1085" type="#_x0000_t75" style="width:101.5pt;height:22pt" o:ole="">
            <v:imagedata r:id="rId45" o:title=""/>
          </v:shape>
          <o:OLEObject Type="Embed" ProgID="Equation.3" ShapeID="_x0000_i1085" DrawAspect="Content" ObjectID="_1745675877" r:id="rId46"/>
        </w:object>
      </w:r>
      <w:r>
        <w:rPr>
          <w:rFonts w:eastAsia="宋体"/>
          <w:lang w:eastAsia="en-US"/>
        </w:rPr>
        <w:t xml:space="preserve"> is a vector of PDSCH symbols from the layer </w:t>
      </w:r>
      <w:proofErr w:type="gramStart"/>
      <w:r>
        <w:rPr>
          <w:rFonts w:eastAsia="宋体"/>
          <w:lang w:eastAsia="en-US"/>
        </w:rPr>
        <w:t>mapping</w:t>
      </w:r>
      <w:r>
        <w:rPr>
          <w:rFonts w:eastAsia="宋体"/>
        </w:rPr>
        <w:t>.</w:t>
      </w:r>
      <w:proofErr w:type="gramEnd"/>
      <w:r>
        <w:rPr>
          <w:rFonts w:eastAsia="宋体"/>
        </w:rPr>
        <w:t xml:space="preserve"> </w:t>
      </w:r>
      <w:r>
        <w:rPr>
          <w:rFonts w:eastAsia="Batang"/>
          <w:szCs w:val="20"/>
          <w:lang w:val="en-GB" w:eastAsia="en-US"/>
        </w:rPr>
        <w:t xml:space="preserve">For the Rel-18 Type-II codebook refinement for CJT </w:t>
      </w:r>
      <w:proofErr w:type="spellStart"/>
      <w:r>
        <w:rPr>
          <w:rFonts w:eastAsia="Batang"/>
          <w:szCs w:val="20"/>
          <w:lang w:val="en-GB" w:eastAsia="en-US"/>
        </w:rPr>
        <w:t>mTRP</w:t>
      </w:r>
      <w:proofErr w:type="spellEnd"/>
      <w:r>
        <w:rPr>
          <w:rFonts w:eastAsia="宋体"/>
          <w:szCs w:val="20"/>
        </w:rPr>
        <w:t xml:space="preserve">, </w:t>
      </w:r>
      <w:r>
        <w:rPr>
          <w:rFonts w:eastAsia="宋体"/>
          <w:i/>
          <w:iCs/>
          <w:szCs w:val="20"/>
        </w:rPr>
        <w:t>W(</w:t>
      </w:r>
      <w:proofErr w:type="spellStart"/>
      <w:r>
        <w:rPr>
          <w:rFonts w:eastAsia="宋体"/>
          <w:i/>
          <w:iCs/>
          <w:szCs w:val="20"/>
        </w:rPr>
        <w:t>i</w:t>
      </w:r>
      <w:proofErr w:type="spellEnd"/>
      <w:r>
        <w:rPr>
          <w:rFonts w:eastAsia="宋体"/>
          <w:i/>
          <w:iCs/>
          <w:szCs w:val="20"/>
        </w:rPr>
        <w:t>)</w:t>
      </w:r>
      <w:r>
        <w:rPr>
          <w:rFonts w:eastAsia="宋体"/>
          <w:szCs w:val="20"/>
        </w:rPr>
        <w:t xml:space="preserve"> is normalized </w:t>
      </w:r>
      <w:r>
        <w:rPr>
          <w:rFonts w:eastAsia="宋体" w:hint="eastAsia"/>
          <w:szCs w:val="20"/>
        </w:rPr>
        <w:t>a</w:t>
      </w:r>
      <w:r>
        <w:rPr>
          <w:rFonts w:eastAsia="宋体"/>
          <w:szCs w:val="20"/>
        </w:rPr>
        <w:t xml:space="preserve">cross </w:t>
      </w:r>
      <w:proofErr w:type="spellStart"/>
      <w:r>
        <w:rPr>
          <w:rFonts w:eastAsia="宋体"/>
          <w:szCs w:val="20"/>
        </w:rPr>
        <w:t>mTRP</w:t>
      </w:r>
      <w:proofErr w:type="spellEnd"/>
      <w:r>
        <w:rPr>
          <w:rFonts w:eastAsia="宋体"/>
          <w:szCs w:val="20"/>
        </w:rPr>
        <w:t xml:space="preserve"> rather than being per TRP. In this way, EPRE can be assumed as an additional bursting </w:t>
      </w:r>
      <w:r>
        <w:rPr>
          <w:rFonts w:eastAsia="宋体"/>
          <w:position w:val="-12"/>
          <w:szCs w:val="20"/>
        </w:rPr>
        <w:object w:dxaOrig="270" w:dyaOrig="320">
          <v:shape id="_x0000_i1086" type="#_x0000_t75" style="width:13.5pt;height:16pt" o:ole="">
            <v:imagedata r:id="rId47" o:title=""/>
          </v:shape>
          <o:OLEObject Type="Embed" ProgID="Equation.3" ShapeID="_x0000_i1086" DrawAspect="Content" ObjectID="_1745675878" r:id="rId48"/>
        </w:object>
      </w:r>
      <w:r>
        <w:rPr>
          <w:rFonts w:eastAsia="宋体"/>
          <w:szCs w:val="20"/>
        </w:rPr>
        <w:t xml:space="preserve"> for </w:t>
      </w:r>
      <w:r>
        <w:rPr>
          <w:rFonts w:eastAsia="宋体"/>
          <w:szCs w:val="20"/>
        </w:rPr>
        <w:t xml:space="preserve">received </w:t>
      </w:r>
      <w:proofErr w:type="spellStart"/>
      <w:r>
        <w:rPr>
          <w:rFonts w:eastAsia="宋体"/>
          <w:i/>
          <w:iCs/>
          <w:szCs w:val="20"/>
        </w:rPr>
        <w:t>H</w:t>
      </w:r>
      <w:r>
        <w:rPr>
          <w:rFonts w:eastAsia="宋体"/>
          <w:i/>
          <w:iCs/>
          <w:szCs w:val="20"/>
          <w:vertAlign w:val="subscript"/>
        </w:rPr>
        <w:t>n</w:t>
      </w:r>
      <w:proofErr w:type="spellEnd"/>
      <w:r>
        <w:rPr>
          <w:rFonts w:eastAsia="宋体"/>
          <w:szCs w:val="20"/>
        </w:rPr>
        <w:t xml:space="preserve"> associated to </w:t>
      </w:r>
      <w:r>
        <w:rPr>
          <w:rFonts w:eastAsia="宋体"/>
          <w:i/>
          <w:iCs/>
          <w:szCs w:val="20"/>
        </w:rPr>
        <w:t>n-</w:t>
      </w:r>
      <w:proofErr w:type="spellStart"/>
      <w:r>
        <w:rPr>
          <w:rFonts w:eastAsia="宋体"/>
          <w:i/>
          <w:iCs/>
          <w:szCs w:val="20"/>
        </w:rPr>
        <w:t>th</w:t>
      </w:r>
      <w:proofErr w:type="spellEnd"/>
      <w:r>
        <w:rPr>
          <w:rFonts w:eastAsia="宋体"/>
          <w:szCs w:val="20"/>
        </w:rPr>
        <w:t xml:space="preserve"> TRP or CSI-RS. Therefore, </w:t>
      </w:r>
      <w:r>
        <w:rPr>
          <w:color w:val="000000" w:themeColor="text1"/>
        </w:rPr>
        <w:t xml:space="preserve">the </w:t>
      </w:r>
      <w:r>
        <w:rPr>
          <w:color w:val="000000" w:themeColor="text1"/>
        </w:rPr>
        <w:lastRenderedPageBreak/>
        <w:t>precoding matrix</w:t>
      </w:r>
      <w:r>
        <w:rPr>
          <w:rFonts w:eastAsia="宋体"/>
          <w:color w:val="000000" w:themeColor="text1"/>
        </w:rPr>
        <w:t xml:space="preserve"> </w:t>
      </w:r>
      <w:r>
        <w:rPr>
          <w:rFonts w:eastAsia="宋体"/>
          <w:i/>
          <w:iCs/>
          <w:color w:val="000000" w:themeColor="text1"/>
        </w:rPr>
        <w:t>W(</w:t>
      </w:r>
      <w:proofErr w:type="spellStart"/>
      <w:r>
        <w:rPr>
          <w:rFonts w:eastAsia="宋体"/>
          <w:i/>
          <w:iCs/>
          <w:color w:val="000000" w:themeColor="text1"/>
        </w:rPr>
        <w:t>i</w:t>
      </w:r>
      <w:proofErr w:type="spellEnd"/>
      <w:r>
        <w:rPr>
          <w:rFonts w:eastAsia="宋体"/>
          <w:i/>
          <w:iCs/>
          <w:color w:val="000000" w:themeColor="text1"/>
        </w:rPr>
        <w:t>)</w:t>
      </w:r>
      <w:r>
        <w:rPr>
          <w:color w:val="000000" w:themeColor="text1"/>
        </w:rPr>
        <w:t xml:space="preserve"> corresponding to the reported PMI applicable to </w:t>
      </w:r>
      <w:r>
        <w:rPr>
          <w:i/>
          <w:color w:val="000000" w:themeColor="text1"/>
        </w:rPr>
        <w:t>x(</w:t>
      </w:r>
      <w:proofErr w:type="spellStart"/>
      <w:r>
        <w:rPr>
          <w:i/>
          <w:color w:val="000000" w:themeColor="text1"/>
        </w:rPr>
        <w:t>i</w:t>
      </w:r>
      <w:proofErr w:type="spellEnd"/>
      <w:r>
        <w:rPr>
          <w:i/>
          <w:color w:val="000000" w:themeColor="text1"/>
        </w:rPr>
        <w:t>)</w:t>
      </w:r>
      <w:r>
        <w:rPr>
          <w:rFonts w:eastAsia="宋体"/>
          <w:i/>
          <w:color w:val="000000" w:themeColor="text1"/>
        </w:rPr>
        <w:t xml:space="preserve"> </w:t>
      </w:r>
      <w:r>
        <w:rPr>
          <w:rFonts w:eastAsia="宋体"/>
          <w:iCs/>
          <w:color w:val="000000" w:themeColor="text1"/>
        </w:rPr>
        <w:t xml:space="preserve">is derived according to </w:t>
      </w:r>
      <w:r>
        <w:rPr>
          <w:rFonts w:eastAsia="宋体"/>
          <w:iCs/>
          <w:color w:val="000000" w:themeColor="text1"/>
          <w:position w:val="-12"/>
        </w:rPr>
        <w:object w:dxaOrig="1940" w:dyaOrig="350">
          <v:shape id="_x0000_i1087" type="#_x0000_t75" style="width:97pt;height:17.5pt" o:ole="">
            <v:imagedata r:id="rId49" o:title=""/>
          </v:shape>
          <o:OLEObject Type="Embed" ProgID="Equation.3" ShapeID="_x0000_i1087" DrawAspect="Content" ObjectID="_1745675879" r:id="rId50"/>
        </w:object>
      </w:r>
      <w:r>
        <w:rPr>
          <w:rFonts w:eastAsia="宋体"/>
          <w:iCs/>
          <w:color w:val="000000" w:themeColor="text1"/>
        </w:rPr>
        <w:t xml:space="preserve">. From the specification perspective, </w:t>
      </w:r>
      <w:proofErr w:type="spellStart"/>
      <w:r>
        <w:rPr>
          <w:rFonts w:eastAsia="Batang"/>
          <w:i/>
          <w:iCs/>
          <w:kern w:val="2"/>
          <w:szCs w:val="20"/>
          <w:lang w:val="en-GB"/>
        </w:rPr>
        <w:t>powerControlOffset</w:t>
      </w:r>
      <w:proofErr w:type="spellEnd"/>
      <w:r>
        <w:rPr>
          <w:rFonts w:eastAsia="Batang"/>
          <w:kern w:val="2"/>
          <w:szCs w:val="20"/>
          <w:lang w:val="en-GB"/>
        </w:rPr>
        <w:t xml:space="preserve"> value </w:t>
      </w:r>
      <w:r>
        <w:rPr>
          <w:rFonts w:eastAsia="Batang"/>
          <w:kern w:val="2"/>
          <w:szCs w:val="20"/>
        </w:rPr>
        <w:t xml:space="preserve">is </w:t>
      </w:r>
      <w:r>
        <w:rPr>
          <w:rFonts w:eastAsia="Batang"/>
          <w:kern w:val="2"/>
          <w:szCs w:val="20"/>
          <w:lang w:val="en-GB"/>
        </w:rPr>
        <w:t>associated with its respective CSI-RS resource</w:t>
      </w:r>
      <w:r>
        <w:rPr>
          <w:rFonts w:eastAsia="Batang"/>
          <w:kern w:val="2"/>
          <w:szCs w:val="20"/>
        </w:rPr>
        <w:t xml:space="preserve"> and </w:t>
      </w:r>
      <w:r>
        <w:rPr>
          <w:rFonts w:eastAsia="宋体"/>
          <w:iCs/>
          <w:color w:val="000000" w:themeColor="text1"/>
        </w:rPr>
        <w:t xml:space="preserve">additional </w:t>
      </w:r>
      <w:r>
        <w:t>interpretations</w:t>
      </w:r>
      <w:r>
        <w:rPr>
          <w:rFonts w:eastAsia="宋体"/>
        </w:rPr>
        <w:t xml:space="preserve"> should be introduced. We only need to clarify that the assumed ratio of ERRE is per a given CSI-RS port.</w:t>
      </w:r>
    </w:p>
    <w:p w:rsidR="00515EA1" w:rsidRDefault="004F734F">
      <w:pPr>
        <w:snapToGrid w:val="0"/>
        <w:spacing w:beforeLines="30" w:before="72" w:afterLines="30" w:after="72" w:line="288" w:lineRule="auto"/>
        <w:jc w:val="both"/>
        <w:rPr>
          <w:rFonts w:eastAsia="宋体"/>
        </w:rPr>
      </w:pPr>
      <w:r>
        <w:rPr>
          <w:rFonts w:eastAsia="宋体"/>
          <w:b/>
          <w:bCs/>
          <w:i/>
        </w:rPr>
        <w:t xml:space="preserve">Proposal </w:t>
      </w:r>
      <w:r>
        <w:rPr>
          <w:rFonts w:eastAsia="宋体" w:hint="eastAsia"/>
          <w:b/>
          <w:bCs/>
          <w:i/>
        </w:rPr>
        <w:t>9</w:t>
      </w:r>
      <w:r>
        <w:rPr>
          <w:rFonts w:eastAsia="宋体"/>
          <w:b/>
          <w:bCs/>
          <w:i/>
        </w:rPr>
        <w:t xml:space="preserve">: </w:t>
      </w:r>
      <w:r>
        <w:rPr>
          <w:rFonts w:eastAsia="宋体"/>
          <w:i/>
        </w:rPr>
        <w:t>Regarding</w:t>
      </w:r>
      <w:r>
        <w:rPr>
          <w:i/>
          <w:color w:val="000000"/>
          <w:szCs w:val="20"/>
        </w:rPr>
        <w:t xml:space="preserve"> PDSCH EPRE assumption for CQI calculation</w:t>
      </w:r>
      <w:r>
        <w:rPr>
          <w:rFonts w:eastAsia="宋体"/>
          <w:i/>
        </w:rPr>
        <w:t xml:space="preserve"> </w:t>
      </w:r>
      <w:r>
        <w:rPr>
          <w:i/>
          <w:color w:val="000000"/>
          <w:szCs w:val="20"/>
        </w:rPr>
        <w:t>on Type-I</w:t>
      </w:r>
      <w:r>
        <w:rPr>
          <w:i/>
          <w:color w:val="000000"/>
          <w:szCs w:val="20"/>
        </w:rPr>
        <w:t xml:space="preserve">I codebook refinement for CJT </w:t>
      </w:r>
      <w:proofErr w:type="spellStart"/>
      <w:r>
        <w:rPr>
          <w:i/>
          <w:color w:val="000000"/>
          <w:szCs w:val="20"/>
        </w:rPr>
        <w:t>mTRP</w:t>
      </w:r>
      <w:proofErr w:type="spellEnd"/>
      <w:r>
        <w:rPr>
          <w:i/>
          <w:color w:val="000000"/>
          <w:szCs w:val="20"/>
        </w:rPr>
        <w:t xml:space="preserve">, </w:t>
      </w:r>
      <w:r>
        <w:rPr>
          <w:rFonts w:eastAsia="宋体"/>
          <w:i/>
          <w:color w:val="000000"/>
          <w:szCs w:val="20"/>
        </w:rPr>
        <w:t>we</w:t>
      </w:r>
      <w:r>
        <w:rPr>
          <w:i/>
          <w:color w:val="000000"/>
          <w:szCs w:val="20"/>
        </w:rPr>
        <w:t xml:space="preserve"> support</w:t>
      </w:r>
      <w:r>
        <w:rPr>
          <w:rFonts w:eastAsia="宋体"/>
          <w:i/>
          <w:color w:val="000000"/>
          <w:szCs w:val="20"/>
        </w:rPr>
        <w:t xml:space="preserve"> Alt1 and additional interpretations should be introduced</w:t>
      </w:r>
    </w:p>
    <w:p w:rsidR="00515EA1" w:rsidRDefault="004F734F">
      <w:pPr>
        <w:numPr>
          <w:ilvl w:val="0"/>
          <w:numId w:val="24"/>
        </w:numPr>
        <w:snapToGrid w:val="0"/>
        <w:spacing w:beforeLines="30" w:before="72" w:afterLines="30" w:after="72" w:line="288" w:lineRule="auto"/>
        <w:jc w:val="both"/>
        <w:rPr>
          <w:rFonts w:eastAsia="微软雅黑"/>
          <w:szCs w:val="20"/>
        </w:rPr>
      </w:pPr>
      <w:r>
        <w:rPr>
          <w:i/>
          <w:color w:val="000000"/>
          <w:szCs w:val="20"/>
        </w:rPr>
        <w:t xml:space="preserve"> </w:t>
      </w:r>
      <w:proofErr w:type="spellStart"/>
      <w:r>
        <w:rPr>
          <w:i/>
          <w:color w:val="000000"/>
          <w:szCs w:val="20"/>
        </w:rPr>
        <w:t>powerControlOffset</w:t>
      </w:r>
      <w:proofErr w:type="spellEnd"/>
      <w:r>
        <w:rPr>
          <w:i/>
          <w:color w:val="000000"/>
          <w:szCs w:val="20"/>
        </w:rPr>
        <w:t xml:space="preserve"> of each NZP CSI-RS resource for channel measurement is the assumed ratio of </w:t>
      </w:r>
      <w:r>
        <w:rPr>
          <w:i/>
          <w:color w:val="FF0000"/>
          <w:szCs w:val="20"/>
        </w:rPr>
        <w:t xml:space="preserve">additional EPRE burst of NZP CSI-RS port </w:t>
      </w:r>
      <w:r>
        <w:rPr>
          <w:i/>
          <w:color w:val="000000"/>
          <w:szCs w:val="20"/>
        </w:rPr>
        <w:t>when UE derives</w:t>
      </w:r>
      <w:r>
        <w:rPr>
          <w:i/>
          <w:color w:val="000000"/>
          <w:szCs w:val="20"/>
        </w:rPr>
        <w:t xml:space="preserve"> CSI feedback and takes values in the range of [-8, 15] dB with 1 dB step size</w:t>
      </w:r>
    </w:p>
    <w:p w:rsidR="00515EA1" w:rsidRDefault="004F734F">
      <w:pPr>
        <w:numPr>
          <w:ilvl w:val="1"/>
          <w:numId w:val="8"/>
        </w:numPr>
        <w:snapToGrid w:val="0"/>
        <w:spacing w:afterLines="50" w:after="120" w:line="25" w:lineRule="atLeast"/>
        <w:jc w:val="both"/>
        <w:outlineLvl w:val="1"/>
        <w:rPr>
          <w:rFonts w:eastAsia="宋体"/>
          <w:b/>
          <w:sz w:val="24"/>
          <w:szCs w:val="20"/>
        </w:rPr>
      </w:pPr>
      <w:r>
        <w:rPr>
          <w:rFonts w:eastAsia="宋体"/>
          <w:b/>
          <w:bCs/>
          <w:sz w:val="21"/>
          <w:szCs w:val="21"/>
        </w:rPr>
        <w:t>CPU</w:t>
      </w:r>
      <w:r>
        <w:rPr>
          <w:rFonts w:eastAsia="宋体" w:hint="eastAsia"/>
          <w:b/>
          <w:bCs/>
          <w:sz w:val="21"/>
          <w:szCs w:val="21"/>
        </w:rPr>
        <w:t xml:space="preserve"> occupation</w:t>
      </w:r>
      <w:r>
        <w:rPr>
          <w:rFonts w:eastAsia="宋体"/>
          <w:b/>
          <w:bCs/>
          <w:sz w:val="21"/>
          <w:szCs w:val="21"/>
        </w:rPr>
        <w:t xml:space="preserve"> and Z/Z’</w:t>
      </w:r>
    </w:p>
    <w:p w:rsidR="00515EA1" w:rsidRDefault="004F734F">
      <w:pPr>
        <w:snapToGrid w:val="0"/>
        <w:spacing w:before="120" w:afterLines="50" w:after="120" w:line="300" w:lineRule="auto"/>
        <w:jc w:val="both"/>
        <w:rPr>
          <w:rFonts w:eastAsia="微软雅黑"/>
          <w:szCs w:val="20"/>
        </w:rPr>
      </w:pPr>
      <w:r>
        <w:rPr>
          <w:rFonts w:eastAsia="微软雅黑"/>
          <w:szCs w:val="20"/>
        </w:rPr>
        <w:t xml:space="preserve">For </w:t>
      </w:r>
      <w:r>
        <w:rPr>
          <w:rFonts w:eastAsia="Batang"/>
          <w:szCs w:val="20"/>
          <w:lang w:val="en-GB" w:eastAsia="en-US"/>
        </w:rPr>
        <w:t>the required number of CPUs and the values of Z/Z’</w:t>
      </w:r>
      <w:r>
        <w:rPr>
          <w:rFonts w:eastAsia="微软雅黑"/>
          <w:szCs w:val="20"/>
        </w:rPr>
        <w:t xml:space="preserve">, </w:t>
      </w:r>
      <w:r>
        <w:rPr>
          <w:rFonts w:eastAsia="微软雅黑" w:hint="eastAsia"/>
          <w:szCs w:val="20"/>
        </w:rPr>
        <w:t>the</w:t>
      </w:r>
      <w:r>
        <w:rPr>
          <w:rFonts w:eastAsia="微软雅黑"/>
          <w:szCs w:val="20"/>
        </w:rPr>
        <w:t xml:space="preserve"> following agreement </w:t>
      </w:r>
      <w:r>
        <w:rPr>
          <w:rFonts w:eastAsia="微软雅黑" w:hint="eastAsia"/>
          <w:szCs w:val="20"/>
        </w:rPr>
        <w:t xml:space="preserve">was </w:t>
      </w:r>
      <w:r>
        <w:rPr>
          <w:rFonts w:eastAsia="微软雅黑"/>
          <w:szCs w:val="20"/>
        </w:rPr>
        <w:t>reached in RAN1#112bis-e</w:t>
      </w:r>
      <w:r>
        <w:rPr>
          <w:rFonts w:eastAsia="微软雅黑" w:hint="eastAsia"/>
          <w:szCs w:val="20"/>
        </w:rPr>
        <w:t xml:space="preserve"> meeting</w:t>
      </w:r>
      <w:r>
        <w:rPr>
          <w:rFonts w:eastAsia="微软雅黑"/>
          <w:szCs w:val="20"/>
        </w:rPr>
        <w:t xml:space="preserve">.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515EA1">
        <w:tc>
          <w:tcPr>
            <w:tcW w:w="9576" w:type="dxa"/>
          </w:tcPr>
          <w:p w:rsidR="00515EA1" w:rsidRDefault="004F734F">
            <w:pPr>
              <w:snapToGrid w:val="0"/>
              <w:spacing w:beforeLines="50" w:before="120" w:after="0" w:line="240" w:lineRule="exact"/>
              <w:jc w:val="both"/>
              <w:rPr>
                <w:rFonts w:eastAsia="Batang"/>
                <w:b/>
                <w:bCs/>
                <w:iCs/>
                <w:szCs w:val="20"/>
                <w:u w:val="single"/>
                <w:lang w:val="en-GB" w:eastAsia="en-US"/>
              </w:rPr>
            </w:pPr>
            <w:r>
              <w:rPr>
                <w:rFonts w:eastAsia="Batang"/>
                <w:b/>
                <w:bCs/>
                <w:iCs/>
                <w:szCs w:val="20"/>
                <w:u w:val="single"/>
                <w:lang w:val="en-GB" w:eastAsia="en-US"/>
              </w:rPr>
              <w:t>Agreement</w:t>
            </w:r>
          </w:p>
          <w:p w:rsidR="00515EA1" w:rsidRDefault="004F734F">
            <w:pPr>
              <w:snapToGrid w:val="0"/>
              <w:spacing w:beforeLines="50" w:before="120" w:after="0" w:line="240" w:lineRule="exact"/>
              <w:jc w:val="both"/>
              <w:rPr>
                <w:rFonts w:eastAsia="Batang"/>
                <w:szCs w:val="20"/>
                <w:lang w:val="en-GB" w:eastAsia="en-US"/>
              </w:rPr>
            </w:pPr>
            <w:r>
              <w:rPr>
                <w:rFonts w:eastAsia="Batang"/>
                <w:szCs w:val="20"/>
                <w:lang w:val="en-GB" w:eastAsia="en-US"/>
              </w:rPr>
              <w:t xml:space="preserve">On the Type-II codebook refinement for CJT </w:t>
            </w:r>
            <w:proofErr w:type="spellStart"/>
            <w:r>
              <w:rPr>
                <w:rFonts w:eastAsia="Batang"/>
                <w:szCs w:val="20"/>
                <w:lang w:val="en-GB" w:eastAsia="en-US"/>
              </w:rPr>
              <w:t>mTRP</w:t>
            </w:r>
            <w:proofErr w:type="spellEnd"/>
            <w:r>
              <w:rPr>
                <w:rFonts w:eastAsia="Batang"/>
                <w:szCs w:val="20"/>
                <w:lang w:val="en-GB" w:eastAsia="en-US"/>
              </w:rPr>
              <w:t xml:space="preserve">, regarding the required number of CPUs and the values of Z/Z’, decide, in RAN1#113, at least based on the following factors: </w:t>
            </w:r>
          </w:p>
          <w:p w:rsidR="00515EA1" w:rsidRDefault="004F734F">
            <w:pPr>
              <w:widowControl w:val="0"/>
              <w:numPr>
                <w:ilvl w:val="0"/>
                <w:numId w:val="11"/>
              </w:numPr>
              <w:snapToGrid w:val="0"/>
              <w:spacing w:beforeLines="50" w:before="120" w:after="0" w:line="240" w:lineRule="exact"/>
              <w:jc w:val="both"/>
              <w:rPr>
                <w:rFonts w:eastAsia="Batang"/>
                <w:kern w:val="2"/>
                <w:szCs w:val="20"/>
                <w:lang w:val="en-GB" w:eastAsia="en-US"/>
              </w:rPr>
            </w:pPr>
            <w:r>
              <w:rPr>
                <w:rFonts w:eastAsia="Batang"/>
                <w:kern w:val="2"/>
                <w:szCs w:val="20"/>
                <w:lang w:val="en-GB" w:eastAsia="en-US"/>
              </w:rPr>
              <w:t>The potential increase in the total number of CSI-RS ports due to the selection/co</w:t>
            </w:r>
            <w:r>
              <w:rPr>
                <w:rFonts w:eastAsia="Batang"/>
                <w:kern w:val="2"/>
                <w:szCs w:val="20"/>
                <w:lang w:val="en-GB" w:eastAsia="en-US"/>
              </w:rPr>
              <w:t xml:space="preserve">nfiguration of </w:t>
            </w:r>
            <w:r>
              <w:rPr>
                <w:rFonts w:eastAsia="Batang"/>
                <w:i/>
                <w:iCs/>
                <w:kern w:val="2"/>
                <w:szCs w:val="20"/>
                <w:lang w:val="en-GB" w:eastAsia="en-US"/>
              </w:rPr>
              <w:t>N/ N</w:t>
            </w:r>
            <w:r>
              <w:rPr>
                <w:rFonts w:eastAsia="Batang"/>
                <w:i/>
                <w:iCs/>
                <w:kern w:val="2"/>
                <w:szCs w:val="20"/>
                <w:vertAlign w:val="subscript"/>
                <w:lang w:val="en-GB" w:eastAsia="en-US"/>
              </w:rPr>
              <w:t>TRP</w:t>
            </w:r>
            <w:r>
              <w:rPr>
                <w:rFonts w:eastAsia="Batang"/>
                <w:kern w:val="2"/>
                <w:szCs w:val="20"/>
                <w:lang w:val="en-GB" w:eastAsia="en-US"/>
              </w:rPr>
              <w:t xml:space="preserve"> CSI-RS resources for Type-II CSI</w:t>
            </w:r>
          </w:p>
          <w:p w:rsidR="00515EA1" w:rsidRDefault="004F734F">
            <w:pPr>
              <w:widowControl w:val="0"/>
              <w:numPr>
                <w:ilvl w:val="0"/>
                <w:numId w:val="11"/>
              </w:numPr>
              <w:snapToGrid w:val="0"/>
              <w:spacing w:beforeLines="50" w:before="120" w:after="0" w:line="240" w:lineRule="exact"/>
              <w:jc w:val="both"/>
              <w:rPr>
                <w:rFonts w:eastAsia="Batang"/>
                <w:kern w:val="2"/>
                <w:szCs w:val="20"/>
                <w:lang w:val="en-GB" w:eastAsia="en-US"/>
              </w:rPr>
            </w:pPr>
            <w:r>
              <w:rPr>
                <w:rFonts w:eastAsia="Batang"/>
                <w:kern w:val="2"/>
                <w:szCs w:val="20"/>
                <w:lang w:val="en-GB" w:eastAsia="en-US"/>
              </w:rPr>
              <w:t xml:space="preserve">The support for dynamic TRP selection, wherein </w:t>
            </w:r>
            <w:r>
              <w:rPr>
                <w:rFonts w:eastAsia="Batang"/>
                <w:i/>
                <w:iCs/>
                <w:kern w:val="2"/>
                <w:szCs w:val="20"/>
                <w:lang w:val="en-GB" w:eastAsia="en-US"/>
              </w:rPr>
              <w:t>N</w:t>
            </w:r>
            <w:r>
              <w:rPr>
                <w:rFonts w:eastAsia="Batang"/>
                <w:kern w:val="2"/>
                <w:szCs w:val="20"/>
                <w:lang w:val="en-GB" w:eastAsia="en-US"/>
              </w:rPr>
              <w:t xml:space="preserve"> CSI-RS resources are selected out of the configured </w:t>
            </w:r>
            <w:r>
              <w:rPr>
                <w:rFonts w:eastAsia="Batang"/>
                <w:i/>
                <w:iCs/>
                <w:kern w:val="2"/>
                <w:szCs w:val="20"/>
                <w:lang w:val="en-GB" w:eastAsia="en-US"/>
              </w:rPr>
              <w:t>N</w:t>
            </w:r>
            <w:r>
              <w:rPr>
                <w:rFonts w:eastAsia="Batang"/>
                <w:i/>
                <w:iCs/>
                <w:kern w:val="2"/>
                <w:szCs w:val="20"/>
                <w:vertAlign w:val="subscript"/>
                <w:lang w:val="en-GB" w:eastAsia="en-US"/>
              </w:rPr>
              <w:t>TRP</w:t>
            </w:r>
            <w:r>
              <w:rPr>
                <w:rFonts w:eastAsia="Batang"/>
                <w:kern w:val="2"/>
                <w:szCs w:val="20"/>
                <w:lang w:val="en-GB" w:eastAsia="en-US"/>
              </w:rPr>
              <w:t xml:space="preserve"> CSI-RS resources </w:t>
            </w:r>
          </w:p>
          <w:p w:rsidR="00515EA1" w:rsidRDefault="004F734F">
            <w:pPr>
              <w:widowControl w:val="0"/>
              <w:numPr>
                <w:ilvl w:val="1"/>
                <w:numId w:val="11"/>
              </w:numPr>
              <w:snapToGrid w:val="0"/>
              <w:spacing w:beforeLines="50" w:before="120" w:after="0" w:line="240" w:lineRule="exact"/>
              <w:jc w:val="both"/>
              <w:rPr>
                <w:rFonts w:eastAsia="Batang"/>
                <w:kern w:val="2"/>
                <w:szCs w:val="20"/>
                <w:lang w:val="en-GB" w:eastAsia="en-US"/>
              </w:rPr>
            </w:pPr>
            <w:r>
              <w:rPr>
                <w:rFonts w:eastAsia="Batang"/>
                <w:kern w:val="2"/>
                <w:szCs w:val="20"/>
                <w:lang w:val="en-GB" w:eastAsia="en-US"/>
              </w:rPr>
              <w:t xml:space="preserve">Note: The fall-back of </w:t>
            </w:r>
            <w:proofErr w:type="spellStart"/>
            <w:r>
              <w:rPr>
                <w:rFonts w:eastAsia="Batang"/>
                <w:kern w:val="2"/>
                <w:szCs w:val="20"/>
                <w:lang w:val="en-GB" w:eastAsia="en-US"/>
              </w:rPr>
              <w:t>gNB</w:t>
            </w:r>
            <w:proofErr w:type="spellEnd"/>
            <w:r>
              <w:rPr>
                <w:rFonts w:eastAsia="Batang"/>
                <w:kern w:val="2"/>
                <w:szCs w:val="20"/>
                <w:lang w:val="en-GB" w:eastAsia="en-US"/>
              </w:rPr>
              <w:t xml:space="preserve"> configuring </w:t>
            </w:r>
            <w:r>
              <w:rPr>
                <w:rFonts w:eastAsia="Batang"/>
                <w:i/>
                <w:iCs/>
                <w:kern w:val="2"/>
                <w:szCs w:val="20"/>
                <w:lang w:val="en-GB" w:eastAsia="en-US"/>
              </w:rPr>
              <w:t>N</w:t>
            </w:r>
            <w:r>
              <w:rPr>
                <w:rFonts w:eastAsia="Batang"/>
                <w:kern w:val="2"/>
                <w:szCs w:val="20"/>
                <w:lang w:val="en-GB" w:eastAsia="en-US"/>
              </w:rPr>
              <w:t>=</w:t>
            </w:r>
            <w:r>
              <w:rPr>
                <w:rFonts w:eastAsia="Batang"/>
                <w:i/>
                <w:iCs/>
                <w:kern w:val="2"/>
                <w:szCs w:val="20"/>
                <w:lang w:val="en-GB" w:eastAsia="en-US"/>
              </w:rPr>
              <w:t>N</w:t>
            </w:r>
            <w:r>
              <w:rPr>
                <w:rFonts w:eastAsia="Batang"/>
                <w:i/>
                <w:iCs/>
                <w:kern w:val="2"/>
                <w:szCs w:val="20"/>
                <w:vertAlign w:val="subscript"/>
                <w:lang w:val="en-GB" w:eastAsia="en-US"/>
              </w:rPr>
              <w:t>TRP</w:t>
            </w:r>
            <w:r>
              <w:rPr>
                <w:rFonts w:eastAsia="Batang"/>
                <w:kern w:val="2"/>
                <w:szCs w:val="20"/>
                <w:lang w:val="en-GB" w:eastAsia="en-US"/>
              </w:rPr>
              <w:t xml:space="preserve"> via RRC signalling is supporte</w:t>
            </w:r>
            <w:r>
              <w:rPr>
                <w:rFonts w:eastAsia="Batang"/>
                <w:kern w:val="2"/>
                <w:szCs w:val="20"/>
                <w:lang w:val="en-GB" w:eastAsia="en-US"/>
              </w:rPr>
              <w:t>d</w:t>
            </w:r>
          </w:p>
          <w:p w:rsidR="00515EA1" w:rsidRDefault="004F734F">
            <w:pPr>
              <w:widowControl w:val="0"/>
              <w:numPr>
                <w:ilvl w:val="0"/>
                <w:numId w:val="11"/>
              </w:numPr>
              <w:snapToGrid w:val="0"/>
              <w:spacing w:beforeLines="50" w:before="120" w:after="0" w:line="240" w:lineRule="exact"/>
              <w:jc w:val="both"/>
              <w:rPr>
                <w:rFonts w:eastAsia="Batang"/>
                <w:kern w:val="2"/>
                <w:szCs w:val="20"/>
                <w:lang w:val="en-GB" w:eastAsia="en-US"/>
              </w:rPr>
            </w:pPr>
            <w:r>
              <w:rPr>
                <w:rFonts w:eastAsia="Batang"/>
                <w:kern w:val="2"/>
                <w:szCs w:val="20"/>
                <w:lang w:val="en-GB" w:eastAsia="en-US"/>
              </w:rPr>
              <w:t>The support for dynamic {</w:t>
            </w:r>
            <w:r>
              <w:rPr>
                <w:rFonts w:eastAsia="Batang"/>
                <w:i/>
                <w:iCs/>
                <w:kern w:val="2"/>
                <w:szCs w:val="20"/>
                <w:lang w:val="en-GB" w:eastAsia="en-US"/>
              </w:rPr>
              <w:t>L</w:t>
            </w:r>
            <w:r>
              <w:rPr>
                <w:rFonts w:eastAsia="Batang"/>
                <w:i/>
                <w:iCs/>
                <w:kern w:val="2"/>
                <w:szCs w:val="20"/>
                <w:vertAlign w:val="subscript"/>
                <w:lang w:val="en-GB" w:eastAsia="en-US"/>
              </w:rPr>
              <w:t>n</w:t>
            </w:r>
            <w:r>
              <w:rPr>
                <w:rFonts w:eastAsia="Batang"/>
                <w:kern w:val="2"/>
                <w:szCs w:val="20"/>
                <w:lang w:val="en-GB" w:eastAsia="en-US"/>
              </w:rPr>
              <w:t xml:space="preserve">} selection, wherein 1 out of </w:t>
            </w:r>
            <w:r>
              <w:rPr>
                <w:rFonts w:eastAsia="Batang"/>
                <w:i/>
                <w:iCs/>
                <w:kern w:val="2"/>
                <w:szCs w:val="20"/>
                <w:lang w:val="en-GB" w:eastAsia="en-US"/>
              </w:rPr>
              <w:t>N</w:t>
            </w:r>
            <w:r>
              <w:rPr>
                <w:rFonts w:eastAsia="Batang"/>
                <w:i/>
                <w:iCs/>
                <w:kern w:val="2"/>
                <w:szCs w:val="20"/>
                <w:vertAlign w:val="subscript"/>
                <w:lang w:val="en-GB" w:eastAsia="en-US"/>
              </w:rPr>
              <w:t>L</w:t>
            </w:r>
            <w:r>
              <w:rPr>
                <w:rFonts w:eastAsia="Batang"/>
                <w:kern w:val="2"/>
                <w:szCs w:val="20"/>
                <w:lang w:val="en-GB" w:eastAsia="en-US"/>
              </w:rPr>
              <w:t xml:space="preserve"> {</w:t>
            </w:r>
            <w:r>
              <w:rPr>
                <w:rFonts w:eastAsia="Batang"/>
                <w:i/>
                <w:iCs/>
                <w:kern w:val="2"/>
                <w:szCs w:val="20"/>
                <w:lang w:val="en-GB" w:eastAsia="en-US"/>
              </w:rPr>
              <w:t>L</w:t>
            </w:r>
            <w:r>
              <w:rPr>
                <w:rFonts w:eastAsia="Batang"/>
                <w:i/>
                <w:iCs/>
                <w:kern w:val="2"/>
                <w:szCs w:val="20"/>
                <w:vertAlign w:val="subscript"/>
                <w:lang w:val="en-GB" w:eastAsia="en-US"/>
              </w:rPr>
              <w:t>n</w:t>
            </w:r>
            <w:r>
              <w:rPr>
                <w:rFonts w:eastAsia="Batang"/>
                <w:kern w:val="2"/>
                <w:szCs w:val="20"/>
                <w:lang w:val="en-GB" w:eastAsia="en-US"/>
              </w:rPr>
              <w:t xml:space="preserve">} combinations is selected </w:t>
            </w:r>
          </w:p>
          <w:p w:rsidR="00515EA1" w:rsidRDefault="004F734F">
            <w:pPr>
              <w:widowControl w:val="0"/>
              <w:numPr>
                <w:ilvl w:val="1"/>
                <w:numId w:val="11"/>
              </w:numPr>
              <w:snapToGrid w:val="0"/>
              <w:spacing w:beforeLines="50" w:before="120" w:after="0" w:line="240" w:lineRule="exact"/>
              <w:jc w:val="both"/>
              <w:rPr>
                <w:szCs w:val="18"/>
              </w:rPr>
            </w:pPr>
            <w:r>
              <w:rPr>
                <w:rFonts w:eastAsia="Batang"/>
                <w:kern w:val="2"/>
                <w:szCs w:val="20"/>
                <w:lang w:val="en-GB" w:eastAsia="en-US"/>
              </w:rPr>
              <w:t xml:space="preserve">Note: The fall-back of </w:t>
            </w:r>
            <w:proofErr w:type="spellStart"/>
            <w:r>
              <w:rPr>
                <w:rFonts w:eastAsia="Batang"/>
                <w:kern w:val="2"/>
                <w:szCs w:val="20"/>
                <w:lang w:val="en-GB" w:eastAsia="en-US"/>
              </w:rPr>
              <w:t>gNB</w:t>
            </w:r>
            <w:proofErr w:type="spellEnd"/>
            <w:r>
              <w:rPr>
                <w:rFonts w:eastAsia="Batang"/>
                <w:kern w:val="2"/>
                <w:szCs w:val="20"/>
                <w:lang w:val="en-GB" w:eastAsia="en-US"/>
              </w:rPr>
              <w:t xml:space="preserve"> configuring </w:t>
            </w:r>
            <w:r>
              <w:rPr>
                <w:rFonts w:eastAsia="Batang"/>
                <w:i/>
                <w:iCs/>
                <w:kern w:val="2"/>
                <w:szCs w:val="20"/>
                <w:lang w:val="en-GB" w:eastAsia="en-US"/>
              </w:rPr>
              <w:t>N</w:t>
            </w:r>
            <w:r>
              <w:rPr>
                <w:rFonts w:eastAsia="Batang"/>
                <w:i/>
                <w:iCs/>
                <w:kern w:val="2"/>
                <w:szCs w:val="20"/>
                <w:vertAlign w:val="subscript"/>
                <w:lang w:val="en-GB" w:eastAsia="en-US"/>
              </w:rPr>
              <w:t>L</w:t>
            </w:r>
            <w:r>
              <w:rPr>
                <w:rFonts w:eastAsia="Batang"/>
                <w:kern w:val="2"/>
                <w:szCs w:val="20"/>
                <w:lang w:val="en-GB" w:eastAsia="en-US"/>
              </w:rPr>
              <w:t>=1 is supported</w:t>
            </w:r>
          </w:p>
        </w:tc>
      </w:tr>
    </w:tbl>
    <w:p w:rsidR="00515EA1" w:rsidRDefault="004F734F">
      <w:pPr>
        <w:snapToGrid w:val="0"/>
        <w:spacing w:beforeLines="30" w:before="72" w:afterLines="30" w:after="72" w:line="288" w:lineRule="auto"/>
        <w:jc w:val="both"/>
        <w:rPr>
          <w:rFonts w:eastAsia="宋体"/>
          <w:color w:val="000000"/>
          <w:szCs w:val="20"/>
        </w:rPr>
      </w:pPr>
      <w:r>
        <w:rPr>
          <w:rFonts w:eastAsia="宋体"/>
          <w:szCs w:val="20"/>
        </w:rPr>
        <w:t xml:space="preserve">In Rel-17 NCJT CSI, </w:t>
      </w:r>
      <w:r>
        <w:rPr>
          <w:rFonts w:eastAsia="宋体"/>
          <w:i/>
          <w:iCs/>
        </w:rPr>
        <w:t>O</w:t>
      </w:r>
      <w:r>
        <w:rPr>
          <w:rFonts w:eastAsia="宋体"/>
          <w:i/>
          <w:iCs/>
          <w:vertAlign w:val="subscript"/>
        </w:rPr>
        <w:t>CPU</w:t>
      </w:r>
      <w:r>
        <w:rPr>
          <w:rFonts w:eastAsia="宋体"/>
          <w:i/>
          <w:iCs/>
        </w:rPr>
        <w:t>=X*</w:t>
      </w:r>
      <w:proofErr w:type="spellStart"/>
      <w:r>
        <w:rPr>
          <w:rFonts w:eastAsia="宋体"/>
          <w:i/>
          <w:iCs/>
        </w:rPr>
        <w:t>pair+M</w:t>
      </w:r>
      <w:proofErr w:type="spellEnd"/>
      <w:r>
        <w:rPr>
          <w:rFonts w:eastAsia="MS Mincho"/>
        </w:rPr>
        <w:t>, where</w:t>
      </w:r>
      <w:r>
        <w:rPr>
          <w:rFonts w:eastAsia="MS Mincho"/>
          <w:lang w:val="en-GB"/>
        </w:rPr>
        <w:t xml:space="preserve"> </w:t>
      </w:r>
      <w:r>
        <w:rPr>
          <w:rFonts w:eastAsia="宋体"/>
          <w:i/>
          <w:iCs/>
        </w:rPr>
        <w:t>X</w:t>
      </w:r>
      <w:r>
        <w:rPr>
          <w:rFonts w:eastAsia="MS Mincho"/>
        </w:rPr>
        <w:t xml:space="preserve"> is the number of CPUs occupied by a pair of CMRs subject to </w:t>
      </w:r>
      <w:r>
        <w:rPr>
          <w:rFonts w:eastAsia="宋体"/>
        </w:rPr>
        <w:t xml:space="preserve">UE capability. </w:t>
      </w:r>
      <w:r>
        <w:rPr>
          <w:rFonts w:eastAsia="宋体"/>
          <w:szCs w:val="20"/>
        </w:rPr>
        <w:t xml:space="preserve">Regarding </w:t>
      </w:r>
      <w:r>
        <w:rPr>
          <w:rFonts w:eastAsia="Batang"/>
          <w:szCs w:val="20"/>
          <w:lang w:val="en-GB" w:eastAsia="en-US"/>
        </w:rPr>
        <w:t>CPU and the values of Z/Z’</w:t>
      </w:r>
      <w:r>
        <w:rPr>
          <w:rFonts w:eastAsia="宋体"/>
          <w:szCs w:val="20"/>
        </w:rPr>
        <w:t xml:space="preserve"> for CJT CSI, NCJT solution can be assumed as a starting point. There is no update for Z/Z’, but additional UE capability signaling </w:t>
      </w:r>
      <w:r>
        <w:rPr>
          <w:rFonts w:eastAsia="宋体" w:hint="eastAsia"/>
          <w:szCs w:val="20"/>
        </w:rPr>
        <w:t xml:space="preserve">is needed </w:t>
      </w:r>
      <w:r>
        <w:rPr>
          <w:rFonts w:eastAsia="宋体"/>
          <w:szCs w:val="20"/>
        </w:rPr>
        <w:t>for the number of CPU occupation. In terms of CPU occupation, a</w:t>
      </w:r>
      <w:r>
        <w:rPr>
          <w:rFonts w:eastAsia="宋体"/>
          <w:szCs w:val="20"/>
        </w:rPr>
        <w:t>lthough the increasing of total number of CSI-RS ports, the number of selected resources ‘</w:t>
      </w:r>
      <w:r>
        <w:rPr>
          <w:rFonts w:eastAsia="宋体"/>
          <w:i/>
          <w:iCs/>
          <w:szCs w:val="20"/>
        </w:rPr>
        <w:t>N’</w:t>
      </w:r>
      <w:r>
        <w:rPr>
          <w:rFonts w:eastAsia="宋体"/>
          <w:szCs w:val="20"/>
        </w:rPr>
        <w:t xml:space="preserve"> should be considered as a key point. Otherwise, it may introduce too many slices for different cases. Then, other efforts like TRP/SD-basis-selection (with limited</w:t>
      </w:r>
      <w:r>
        <w:rPr>
          <w:rFonts w:eastAsia="宋体"/>
          <w:szCs w:val="20"/>
        </w:rPr>
        <w:t xml:space="preserve"> calculat</w:t>
      </w:r>
      <w:r>
        <w:rPr>
          <w:rFonts w:eastAsia="宋体" w:hint="eastAsia"/>
          <w:szCs w:val="20"/>
        </w:rPr>
        <w:t>ion</w:t>
      </w:r>
      <w:r>
        <w:rPr>
          <w:rFonts w:eastAsia="宋体"/>
          <w:szCs w:val="20"/>
        </w:rPr>
        <w:t xml:space="preserve"> due to decoupling from hypothesis) can be implicitly reflected in UE capability signaling. For example, the additional value can be 1, 2 and so on.</w:t>
      </w:r>
    </w:p>
    <w:p w:rsidR="00515EA1" w:rsidRDefault="004F734F">
      <w:pPr>
        <w:snapToGrid w:val="0"/>
        <w:spacing w:before="6" w:afterLines="30" w:after="72" w:line="288" w:lineRule="auto"/>
        <w:jc w:val="both"/>
        <w:rPr>
          <w:i/>
          <w:szCs w:val="20"/>
        </w:rPr>
      </w:pPr>
      <w:r>
        <w:rPr>
          <w:rFonts w:eastAsia="宋体"/>
          <w:b/>
          <w:bCs/>
          <w:i/>
        </w:rPr>
        <w:t xml:space="preserve">Proposal </w:t>
      </w:r>
      <w:r>
        <w:rPr>
          <w:rFonts w:eastAsia="宋体" w:hint="eastAsia"/>
          <w:b/>
          <w:bCs/>
          <w:i/>
        </w:rPr>
        <w:t>10</w:t>
      </w:r>
      <w:r>
        <w:rPr>
          <w:rFonts w:eastAsia="宋体"/>
          <w:b/>
          <w:bCs/>
          <w:i/>
        </w:rPr>
        <w:t xml:space="preserve">: </w:t>
      </w:r>
      <w:r>
        <w:rPr>
          <w:rFonts w:eastAsia="宋体"/>
          <w:i/>
        </w:rPr>
        <w:t xml:space="preserve">For the number of CPU occupation, on Type-II codebook refinement for CJT </w:t>
      </w:r>
      <w:proofErr w:type="spellStart"/>
      <w:r>
        <w:rPr>
          <w:rFonts w:eastAsia="宋体"/>
          <w:i/>
        </w:rPr>
        <w:t>mTRP</w:t>
      </w:r>
      <w:proofErr w:type="spellEnd"/>
      <w:r>
        <w:rPr>
          <w:rFonts w:eastAsia="宋体"/>
          <w:i/>
        </w:rPr>
        <w:t xml:space="preserve">, we </w:t>
      </w:r>
      <w:r>
        <w:rPr>
          <w:rFonts w:eastAsia="宋体"/>
          <w:i/>
        </w:rPr>
        <w:t>support that:</w:t>
      </w:r>
    </w:p>
    <w:p w:rsidR="00515EA1" w:rsidRDefault="004F734F">
      <w:pPr>
        <w:pStyle w:val="ListParagraph"/>
        <w:numPr>
          <w:ilvl w:val="0"/>
          <w:numId w:val="24"/>
        </w:numPr>
        <w:snapToGrid w:val="0"/>
        <w:spacing w:before="6" w:afterLines="30" w:after="72" w:line="288" w:lineRule="auto"/>
        <w:ind w:firstLineChars="0"/>
        <w:jc w:val="both"/>
        <w:rPr>
          <w:rFonts w:eastAsia="宋体"/>
          <w:i/>
        </w:rPr>
      </w:pPr>
      <w:r>
        <w:rPr>
          <w:rFonts w:eastAsia="宋体"/>
          <w:i/>
        </w:rPr>
        <w:t>The required number of CPUs is determined according to the number of selected resources “N” and additional value of UE capability signaling.</w:t>
      </w:r>
    </w:p>
    <w:p w:rsidR="00515EA1" w:rsidRDefault="004F734F">
      <w:pPr>
        <w:pStyle w:val="ListParagraph"/>
        <w:numPr>
          <w:ilvl w:val="0"/>
          <w:numId w:val="25"/>
        </w:numPr>
        <w:snapToGrid w:val="0"/>
        <w:spacing w:before="6" w:afterLines="30" w:after="72" w:line="288" w:lineRule="auto"/>
        <w:ind w:firstLineChars="0"/>
        <w:jc w:val="both"/>
        <w:rPr>
          <w:rFonts w:eastAsia="宋体"/>
          <w:i/>
        </w:rPr>
      </w:pPr>
      <w:r>
        <w:rPr>
          <w:rFonts w:eastAsia="宋体"/>
          <w:i/>
        </w:rPr>
        <w:t>TRP/SD-basis-selection, if required, can be implied in the additional value</w:t>
      </w:r>
    </w:p>
    <w:p w:rsidR="00515EA1" w:rsidRDefault="004F734F">
      <w:pPr>
        <w:pStyle w:val="ListParagraph"/>
        <w:numPr>
          <w:ilvl w:val="0"/>
          <w:numId w:val="24"/>
        </w:numPr>
        <w:snapToGrid w:val="0"/>
        <w:spacing w:before="6" w:afterLines="30" w:after="72" w:line="288" w:lineRule="auto"/>
        <w:ind w:firstLineChars="0"/>
        <w:jc w:val="both"/>
        <w:rPr>
          <w:rFonts w:eastAsia="宋体"/>
          <w:i/>
        </w:rPr>
      </w:pPr>
      <w:r>
        <w:rPr>
          <w:rFonts w:eastAsia="宋体"/>
          <w:i/>
        </w:rPr>
        <w:t>No update for value of Z/</w:t>
      </w:r>
      <w:r>
        <w:rPr>
          <w:rFonts w:eastAsia="宋体"/>
          <w:i/>
        </w:rPr>
        <w:t>Z’</w:t>
      </w:r>
    </w:p>
    <w:p w:rsidR="00515EA1" w:rsidRDefault="004F734F">
      <w:pPr>
        <w:numPr>
          <w:ilvl w:val="1"/>
          <w:numId w:val="8"/>
        </w:numPr>
        <w:snapToGrid w:val="0"/>
        <w:spacing w:afterLines="50" w:after="120" w:line="25" w:lineRule="atLeast"/>
        <w:jc w:val="both"/>
        <w:outlineLvl w:val="1"/>
        <w:rPr>
          <w:rFonts w:eastAsia="宋体"/>
          <w:b/>
          <w:sz w:val="24"/>
          <w:szCs w:val="20"/>
        </w:rPr>
      </w:pPr>
      <w:r>
        <w:rPr>
          <w:rFonts w:eastAsia="宋体"/>
          <w:b/>
          <w:sz w:val="24"/>
          <w:szCs w:val="20"/>
        </w:rPr>
        <w:t>W</w:t>
      </w:r>
      <w:r>
        <w:rPr>
          <w:rFonts w:eastAsia="宋体"/>
          <w:b/>
          <w:sz w:val="24"/>
          <w:szCs w:val="20"/>
          <w:vertAlign w:val="subscript"/>
        </w:rPr>
        <w:t>2</w:t>
      </w:r>
      <w:r>
        <w:rPr>
          <w:rFonts w:eastAsia="宋体"/>
          <w:b/>
          <w:sz w:val="24"/>
          <w:szCs w:val="20"/>
        </w:rPr>
        <w:t xml:space="preserve"> design on working assumption</w:t>
      </w:r>
    </w:p>
    <w:p w:rsidR="00515EA1" w:rsidRDefault="004F734F">
      <w:pPr>
        <w:snapToGrid w:val="0"/>
        <w:spacing w:afterLines="50" w:after="120" w:line="25" w:lineRule="atLeast"/>
        <w:jc w:val="both"/>
        <w:rPr>
          <w:rFonts w:eastAsia="微软雅黑"/>
          <w:szCs w:val="20"/>
        </w:rPr>
      </w:pPr>
      <w:r>
        <w:rPr>
          <w:rFonts w:eastAsia="微软雅黑"/>
          <w:szCs w:val="20"/>
        </w:rPr>
        <w:t>Regarding W2 design in CSI codebook, the following agreements were reached in RAN1#111.</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515EA1">
        <w:tc>
          <w:tcPr>
            <w:tcW w:w="9576" w:type="dxa"/>
          </w:tcPr>
          <w:p w:rsidR="00515EA1" w:rsidRDefault="004F734F">
            <w:pPr>
              <w:snapToGrid w:val="0"/>
              <w:spacing w:after="0" w:line="240" w:lineRule="auto"/>
              <w:rPr>
                <w:rFonts w:eastAsia="Batang"/>
                <w:b/>
                <w:bCs/>
                <w:iCs/>
                <w:szCs w:val="20"/>
                <w:u w:val="single"/>
                <w:lang w:val="en-GB" w:eastAsia="en-US"/>
              </w:rPr>
            </w:pPr>
            <w:r>
              <w:rPr>
                <w:rFonts w:eastAsia="Batang"/>
                <w:b/>
                <w:bCs/>
                <w:iCs/>
                <w:szCs w:val="20"/>
                <w:u w:val="single"/>
                <w:lang w:val="en-GB" w:eastAsia="en-US"/>
              </w:rPr>
              <w:t>Agreement</w:t>
            </w:r>
          </w:p>
          <w:p w:rsidR="00515EA1" w:rsidRDefault="004F734F">
            <w:pPr>
              <w:spacing w:after="0" w:line="240" w:lineRule="auto"/>
              <w:jc w:val="both"/>
              <w:rPr>
                <w:rFonts w:eastAsia="Batang"/>
                <w:szCs w:val="20"/>
                <w:lang w:val="en-GB" w:eastAsia="en-US"/>
              </w:rPr>
            </w:pPr>
            <w:r>
              <w:rPr>
                <w:rFonts w:eastAsia="Batang"/>
                <w:szCs w:val="20"/>
                <w:lang w:val="en-GB" w:eastAsia="en-US"/>
              </w:rPr>
              <w:t xml:space="preserve">On the Type-II codebook refinement for CJT </w:t>
            </w:r>
            <w:proofErr w:type="spellStart"/>
            <w:r>
              <w:rPr>
                <w:rFonts w:eastAsia="Batang"/>
                <w:szCs w:val="20"/>
                <w:lang w:val="en-GB" w:eastAsia="en-US"/>
              </w:rPr>
              <w:t>mTRP</w:t>
            </w:r>
            <w:proofErr w:type="spellEnd"/>
            <w:r>
              <w:rPr>
                <w:rFonts w:eastAsia="Batang"/>
                <w:szCs w:val="20"/>
                <w:lang w:val="en-GB" w:eastAsia="en-US"/>
              </w:rPr>
              <w:t>, regarding W2 quantization group, for each layer:</w:t>
            </w:r>
          </w:p>
          <w:p w:rsidR="00515EA1" w:rsidRDefault="004F734F">
            <w:pPr>
              <w:numPr>
                <w:ilvl w:val="0"/>
                <w:numId w:val="26"/>
              </w:numPr>
              <w:spacing w:after="0" w:line="240" w:lineRule="auto"/>
              <w:jc w:val="both"/>
              <w:rPr>
                <w:rFonts w:eastAsia="Batang"/>
                <w:szCs w:val="20"/>
                <w:lang w:val="en-GB" w:eastAsia="en-US"/>
              </w:rPr>
            </w:pPr>
            <w:r>
              <w:rPr>
                <w:rFonts w:eastAsia="Batang"/>
                <w:szCs w:val="20"/>
                <w:lang w:val="en-GB" w:eastAsia="en-US"/>
              </w:rPr>
              <w:t xml:space="preserve">Support the following: </w:t>
            </w:r>
            <w:r>
              <w:rPr>
                <w:rFonts w:eastAsia="Batang"/>
                <w:szCs w:val="20"/>
                <w:lang w:val="en-GB" w:eastAsia="en-US"/>
              </w:rPr>
              <w:t>(Alt1) One group comprises one polarization across all N CSI-RS resources (</w:t>
            </w:r>
            <w:proofErr w:type="spellStart"/>
            <w:proofErr w:type="gramStart"/>
            <w:r>
              <w:rPr>
                <w:rFonts w:eastAsia="Batang"/>
                <w:i/>
                <w:iCs/>
                <w:szCs w:val="20"/>
                <w:lang w:val="en-GB" w:eastAsia="en-US"/>
              </w:rPr>
              <w:t>C</w:t>
            </w:r>
            <w:r>
              <w:rPr>
                <w:rFonts w:eastAsia="Batang"/>
                <w:szCs w:val="20"/>
                <w:vertAlign w:val="subscript"/>
                <w:lang w:val="en-GB" w:eastAsia="en-US"/>
              </w:rPr>
              <w:t>group,phase</w:t>
            </w:r>
            <w:proofErr w:type="spellEnd"/>
            <w:proofErr w:type="gramEnd"/>
            <w:r>
              <w:rPr>
                <w:rFonts w:eastAsia="Batang"/>
                <w:szCs w:val="20"/>
                <w:lang w:val="en-GB" w:eastAsia="en-US"/>
              </w:rPr>
              <w:t>=1,</w:t>
            </w:r>
            <w:r>
              <w:rPr>
                <w:rStyle w:val="apple-converted-space"/>
                <w:rFonts w:eastAsia="Malgun Gothic"/>
                <w:szCs w:val="20"/>
                <w:lang w:val="en-GB" w:eastAsia="en-US"/>
              </w:rPr>
              <w:t> </w:t>
            </w:r>
            <w:proofErr w:type="spellStart"/>
            <w:r>
              <w:rPr>
                <w:rFonts w:eastAsia="Batang"/>
                <w:i/>
                <w:iCs/>
                <w:szCs w:val="20"/>
                <w:lang w:val="en-GB" w:eastAsia="en-US"/>
              </w:rPr>
              <w:t>C</w:t>
            </w:r>
            <w:r>
              <w:rPr>
                <w:rFonts w:eastAsia="Batang"/>
                <w:szCs w:val="20"/>
                <w:vertAlign w:val="subscript"/>
                <w:lang w:val="en-GB" w:eastAsia="en-US"/>
              </w:rPr>
              <w:t>group,amp</w:t>
            </w:r>
            <w:proofErr w:type="spellEnd"/>
            <w:r>
              <w:rPr>
                <w:rFonts w:eastAsia="Batang"/>
                <w:szCs w:val="20"/>
                <w:lang w:val="en-GB" w:eastAsia="en-US"/>
              </w:rPr>
              <w:t>=2)</w:t>
            </w:r>
          </w:p>
          <w:p w:rsidR="00515EA1" w:rsidRDefault="004F734F">
            <w:pPr>
              <w:numPr>
                <w:ilvl w:val="1"/>
                <w:numId w:val="26"/>
              </w:numPr>
              <w:spacing w:after="0" w:line="240" w:lineRule="auto"/>
              <w:jc w:val="both"/>
              <w:rPr>
                <w:rFonts w:eastAsia="Batang"/>
                <w:szCs w:val="20"/>
                <w:lang w:val="en-GB" w:eastAsia="en-US"/>
              </w:rPr>
            </w:pPr>
            <w:r>
              <w:rPr>
                <w:rFonts w:eastAsia="Batang"/>
                <w:szCs w:val="20"/>
                <w:lang w:val="en-GB" w:eastAsia="en-US"/>
              </w:rPr>
              <w:t>FFS: Amplitude quantization table enhancement</w:t>
            </w:r>
          </w:p>
          <w:p w:rsidR="00515EA1" w:rsidRDefault="004F734F">
            <w:pPr>
              <w:numPr>
                <w:ilvl w:val="1"/>
                <w:numId w:val="26"/>
              </w:numPr>
              <w:spacing w:after="0" w:line="240" w:lineRule="auto"/>
              <w:jc w:val="both"/>
              <w:rPr>
                <w:rFonts w:eastAsia="Batang"/>
                <w:szCs w:val="20"/>
                <w:lang w:val="en-GB" w:eastAsia="en-US"/>
              </w:rPr>
            </w:pPr>
            <w:r>
              <w:rPr>
                <w:rFonts w:eastAsia="Batang"/>
                <w:szCs w:val="20"/>
                <w:lang w:val="en-GB" w:eastAsia="en-US"/>
              </w:rPr>
              <w:lastRenderedPageBreak/>
              <w:t>For the amplitude group other than the group associated with the SCI, the reference amplitude is reported</w:t>
            </w:r>
          </w:p>
          <w:p w:rsidR="00515EA1" w:rsidRDefault="004F734F">
            <w:pPr>
              <w:numPr>
                <w:ilvl w:val="0"/>
                <w:numId w:val="26"/>
              </w:numPr>
              <w:spacing w:after="0" w:line="240" w:lineRule="auto"/>
              <w:jc w:val="both"/>
              <w:rPr>
                <w:rFonts w:eastAsia="Batang"/>
                <w:szCs w:val="20"/>
                <w:lang w:val="en-GB" w:eastAsia="en-US"/>
              </w:rPr>
            </w:pPr>
            <w:r>
              <w:rPr>
                <w:rFonts w:eastAsia="Batang"/>
                <w:bCs/>
                <w:szCs w:val="20"/>
                <w:highlight w:val="darkYellow"/>
                <w:lang w:val="en-GB" w:eastAsia="en-US"/>
              </w:rPr>
              <w:t>Working assumption</w:t>
            </w:r>
            <w:r>
              <w:rPr>
                <w:rFonts w:eastAsia="Batang"/>
                <w:szCs w:val="20"/>
                <w:lang w:val="en-GB" w:eastAsia="en-US"/>
              </w:rPr>
              <w:t>: Alt3 is supported in addition to Alt1 (to be confirmed in RAN1#111)</w:t>
            </w:r>
          </w:p>
          <w:p w:rsidR="00515EA1" w:rsidRDefault="004F734F">
            <w:pPr>
              <w:numPr>
                <w:ilvl w:val="1"/>
                <w:numId w:val="26"/>
              </w:numPr>
              <w:spacing w:after="0" w:line="240" w:lineRule="auto"/>
              <w:rPr>
                <w:rFonts w:eastAsia="Batang"/>
                <w:szCs w:val="20"/>
                <w:lang w:val="en-GB" w:eastAsia="en-US"/>
              </w:rPr>
            </w:pPr>
            <w:r>
              <w:rPr>
                <w:rFonts w:eastAsia="Batang"/>
                <w:szCs w:val="20"/>
                <w:lang w:val="en-GB" w:eastAsia="en-US"/>
              </w:rPr>
              <w:t>(Alt3). One group comprises one polarization for one CSI-RS resource with a common phase reference across N CSI-RS resources (</w:t>
            </w:r>
            <w:proofErr w:type="spellStart"/>
            <w:proofErr w:type="gramStart"/>
            <w:r>
              <w:rPr>
                <w:rFonts w:eastAsia="Batang"/>
                <w:szCs w:val="20"/>
                <w:lang w:val="en-GB" w:eastAsia="en-US"/>
              </w:rPr>
              <w:t>C</w:t>
            </w:r>
            <w:r>
              <w:rPr>
                <w:rFonts w:eastAsia="Batang"/>
                <w:szCs w:val="20"/>
                <w:vertAlign w:val="subscript"/>
                <w:lang w:val="en-GB" w:eastAsia="en-US"/>
              </w:rPr>
              <w:t>group,phase</w:t>
            </w:r>
            <w:proofErr w:type="spellEnd"/>
            <w:proofErr w:type="gramEnd"/>
            <w:r>
              <w:rPr>
                <w:rFonts w:eastAsia="Batang"/>
                <w:szCs w:val="20"/>
                <w:lang w:val="en-GB" w:eastAsia="en-US"/>
              </w:rPr>
              <w:t xml:space="preserve">=1, </w:t>
            </w:r>
            <w:proofErr w:type="spellStart"/>
            <w:r>
              <w:rPr>
                <w:rFonts w:eastAsia="Batang"/>
                <w:szCs w:val="20"/>
                <w:lang w:val="en-GB" w:eastAsia="en-US"/>
              </w:rPr>
              <w:t>C</w:t>
            </w:r>
            <w:r>
              <w:rPr>
                <w:rFonts w:eastAsia="Batang"/>
                <w:szCs w:val="20"/>
                <w:vertAlign w:val="subscript"/>
                <w:lang w:val="en-GB" w:eastAsia="en-US"/>
              </w:rPr>
              <w:t>group,amp</w:t>
            </w:r>
            <w:proofErr w:type="spellEnd"/>
            <w:r>
              <w:rPr>
                <w:rFonts w:eastAsia="Batang"/>
                <w:szCs w:val="20"/>
                <w:lang w:val="en-GB" w:eastAsia="en-US"/>
              </w:rPr>
              <w:t>=2N)</w:t>
            </w:r>
          </w:p>
          <w:p w:rsidR="00515EA1" w:rsidRDefault="004F734F">
            <w:pPr>
              <w:numPr>
                <w:ilvl w:val="2"/>
                <w:numId w:val="26"/>
              </w:numPr>
              <w:spacing w:after="0" w:line="240" w:lineRule="auto"/>
              <w:rPr>
                <w:rFonts w:eastAsia="Batang"/>
                <w:szCs w:val="20"/>
                <w:lang w:val="en-GB" w:eastAsia="en-US"/>
              </w:rPr>
            </w:pPr>
            <w:r>
              <w:rPr>
                <w:rFonts w:eastAsia="Batang"/>
                <w:szCs w:val="20"/>
                <w:lang w:val="en-GB" w:eastAsia="en-US"/>
              </w:rPr>
              <w:t xml:space="preserve">For each </w:t>
            </w:r>
            <w:r>
              <w:rPr>
                <w:rFonts w:eastAsia="Batang"/>
                <w:szCs w:val="20"/>
                <w:lang w:val="en-GB" w:eastAsia="en-US"/>
              </w:rPr>
              <w:t>of the (2N–1) amplitude groups (other than the group associated with the SCI), the reference amplitude is reported</w:t>
            </w:r>
          </w:p>
          <w:p w:rsidR="00515EA1" w:rsidRDefault="004F734F">
            <w:pPr>
              <w:numPr>
                <w:ilvl w:val="0"/>
                <w:numId w:val="26"/>
              </w:numPr>
              <w:spacing w:after="0" w:line="240" w:lineRule="auto"/>
              <w:jc w:val="both"/>
              <w:rPr>
                <w:rFonts w:eastAsia="Batang"/>
                <w:bCs/>
                <w:szCs w:val="20"/>
                <w:lang w:val="en-GB" w:eastAsia="en-US"/>
              </w:rPr>
            </w:pPr>
            <w:r>
              <w:rPr>
                <w:rFonts w:eastAsia="Batang"/>
                <w:bCs/>
                <w:szCs w:val="20"/>
                <w:lang w:val="en-GB" w:eastAsia="en-US"/>
              </w:rPr>
              <w:t>If the support Alt3 in addition to Alt1 is confirmed, only one of the two schemes will be a basic feature for UEs supporting Rel-18 Type-II C</w:t>
            </w:r>
            <w:r>
              <w:rPr>
                <w:rFonts w:eastAsia="Batang"/>
                <w:bCs/>
                <w:szCs w:val="20"/>
                <w:lang w:val="en-GB" w:eastAsia="en-US"/>
              </w:rPr>
              <w:t>JT codebook</w:t>
            </w:r>
          </w:p>
          <w:p w:rsidR="00515EA1" w:rsidRDefault="004F734F">
            <w:pPr>
              <w:snapToGrid w:val="0"/>
              <w:spacing w:before="120" w:after="0" w:line="240" w:lineRule="auto"/>
              <w:rPr>
                <w:rFonts w:eastAsia="Batang"/>
                <w:b/>
                <w:bCs/>
                <w:iCs/>
                <w:szCs w:val="20"/>
                <w:u w:val="single"/>
                <w:lang w:val="en-GB" w:eastAsia="en-US"/>
              </w:rPr>
            </w:pPr>
            <w:r>
              <w:rPr>
                <w:rFonts w:eastAsia="Batang"/>
                <w:b/>
                <w:bCs/>
                <w:iCs/>
                <w:szCs w:val="20"/>
                <w:u w:val="single"/>
                <w:lang w:val="en-GB" w:eastAsia="en-US"/>
              </w:rPr>
              <w:t>Agreement</w:t>
            </w:r>
          </w:p>
          <w:p w:rsidR="00515EA1" w:rsidRDefault="004F734F">
            <w:pPr>
              <w:snapToGrid w:val="0"/>
              <w:spacing w:after="0" w:line="240" w:lineRule="auto"/>
              <w:jc w:val="both"/>
              <w:rPr>
                <w:rFonts w:eastAsia="Malgun Gothic"/>
                <w:szCs w:val="20"/>
              </w:rPr>
            </w:pPr>
            <w:r>
              <w:rPr>
                <w:szCs w:val="20"/>
              </w:rPr>
              <w:t xml:space="preserve">On the Type-II codebook refinement for CJT </w:t>
            </w:r>
            <w:proofErr w:type="spellStart"/>
            <w:r>
              <w:rPr>
                <w:szCs w:val="20"/>
              </w:rPr>
              <w:t>mTRP</w:t>
            </w:r>
            <w:proofErr w:type="spellEnd"/>
            <w:r>
              <w:rPr>
                <w:szCs w:val="20"/>
              </w:rPr>
              <w:t>,</w:t>
            </w:r>
            <w:r>
              <w:rPr>
                <w:rFonts w:eastAsia="Malgun Gothic"/>
                <w:szCs w:val="20"/>
              </w:rPr>
              <w:t xml:space="preserve"> </w:t>
            </w:r>
            <w:r>
              <w:rPr>
                <w:szCs w:val="20"/>
              </w:rPr>
              <w:t xml:space="preserve">regarding the bitmap(s) for indicating the locations of NZCs, reuse the legacy design. This implies that the size of the bitmap for selected CSI-RS resource </w:t>
            </w:r>
            <w:r>
              <w:rPr>
                <w:i/>
                <w:szCs w:val="20"/>
              </w:rPr>
              <w:t>n</w:t>
            </w:r>
            <w:r>
              <w:rPr>
                <w:szCs w:val="20"/>
              </w:rPr>
              <w:t xml:space="preserve"> (</w:t>
            </w:r>
            <w:r>
              <w:rPr>
                <w:i/>
                <w:szCs w:val="20"/>
              </w:rPr>
              <w:t>B</w:t>
            </w:r>
            <w:r>
              <w:rPr>
                <w:i/>
                <w:szCs w:val="20"/>
                <w:vertAlign w:val="subscript"/>
              </w:rPr>
              <w:t>n</w:t>
            </w:r>
            <w:r>
              <w:rPr>
                <w:szCs w:val="20"/>
              </w:rPr>
              <w:t xml:space="preserve">) is, </w:t>
            </w:r>
            <m:oMath>
              <m:sSub>
                <m:sSubPr>
                  <m:ctrlPr>
                    <w:rPr>
                      <w:rFonts w:ascii="Cambria Math" w:hAnsi="Cambria Math"/>
                      <w:i/>
                      <w:szCs w:val="20"/>
                    </w:rPr>
                  </m:ctrlPr>
                </m:sSubPr>
                <m:e>
                  <m:r>
                    <w:rPr>
                      <w:rFonts w:ascii="Cambria Math" w:hAnsi="Cambria Math"/>
                      <w:szCs w:val="20"/>
                    </w:rPr>
                    <m:t>B</m:t>
                  </m:r>
                </m:e>
                <m:sub>
                  <m:r>
                    <w:rPr>
                      <w:rFonts w:ascii="Cambria Math" w:hAnsi="Cambria Math"/>
                      <w:szCs w:val="20"/>
                    </w:rPr>
                    <m:t>n</m:t>
                  </m:r>
                </m:sub>
              </m:sSub>
              <m:r>
                <w:rPr>
                  <w:rFonts w:ascii="Cambria Math" w:hAnsi="Cambria Math"/>
                  <w:szCs w:val="20"/>
                </w:rPr>
                <m:t>=2</m:t>
              </m:r>
              <m:sSub>
                <m:sSubPr>
                  <m:ctrlPr>
                    <w:rPr>
                      <w:rFonts w:ascii="Cambria Math" w:hAnsi="Cambria Math"/>
                      <w:i/>
                      <w:szCs w:val="20"/>
                    </w:rPr>
                  </m:ctrlPr>
                </m:sSubPr>
                <m:e>
                  <m:r>
                    <w:rPr>
                      <w:rFonts w:ascii="Cambria Math" w:hAnsi="Cambria Math"/>
                      <w:szCs w:val="20"/>
                    </w:rPr>
                    <m:t>L</m:t>
                  </m:r>
                </m:e>
                <m:sub>
                  <m:r>
                    <w:rPr>
                      <w:rFonts w:ascii="Cambria Math" w:hAnsi="Cambria Math"/>
                      <w:szCs w:val="20"/>
                    </w:rPr>
                    <m:t>n</m:t>
                  </m:r>
                </m:sub>
              </m:sSub>
              <m:sSub>
                <m:sSubPr>
                  <m:ctrlPr>
                    <w:rPr>
                      <w:rFonts w:ascii="Cambria Math" w:hAnsi="Cambria Math"/>
                      <w:i/>
                      <w:szCs w:val="20"/>
                    </w:rPr>
                  </m:ctrlPr>
                </m:sSubPr>
                <m:e>
                  <m:r>
                    <w:rPr>
                      <w:rFonts w:ascii="Cambria Math" w:hAnsi="Cambria Math"/>
                      <w:szCs w:val="20"/>
                    </w:rPr>
                    <m:t>M</m:t>
                  </m:r>
                </m:e>
                <m:sub>
                  <m:r>
                    <w:rPr>
                      <w:rFonts w:ascii="Cambria Math" w:hAnsi="Cambria Math"/>
                      <w:szCs w:val="20"/>
                    </w:rPr>
                    <m:t>v</m:t>
                  </m:r>
                </m:sub>
              </m:sSub>
            </m:oMath>
            <w:r>
              <w:rPr>
                <w:szCs w:val="20"/>
              </w:rPr>
              <w:t xml:space="preserve"> </w:t>
            </w:r>
          </w:p>
          <w:p w:rsidR="00515EA1" w:rsidRDefault="004F734F">
            <w:pPr>
              <w:pStyle w:val="ListParagraph"/>
              <w:widowControl w:val="0"/>
              <w:numPr>
                <w:ilvl w:val="0"/>
                <w:numId w:val="27"/>
              </w:numPr>
              <w:suppressAutoHyphens/>
              <w:snapToGrid w:val="0"/>
              <w:spacing w:after="0" w:line="240" w:lineRule="auto"/>
              <w:ind w:firstLineChars="0"/>
              <w:jc w:val="both"/>
              <w:rPr>
                <w:szCs w:val="20"/>
              </w:rPr>
            </w:pPr>
            <w:r>
              <w:rPr>
                <w:szCs w:val="20"/>
              </w:rPr>
              <w:t xml:space="preserve">FFS: additional mechanism to reduce bitmap overhead for larger N values, e.g. including via Parameter Combination </w:t>
            </w:r>
          </w:p>
          <w:p w:rsidR="00515EA1" w:rsidRDefault="00515EA1">
            <w:pPr>
              <w:spacing w:after="0" w:line="240" w:lineRule="auto"/>
              <w:jc w:val="both"/>
              <w:rPr>
                <w:rFonts w:eastAsia="Batang"/>
                <w:bCs/>
                <w:szCs w:val="20"/>
                <w:lang w:eastAsia="en-US"/>
              </w:rPr>
            </w:pPr>
          </w:p>
          <w:p w:rsidR="00515EA1" w:rsidRDefault="004F734F">
            <w:pPr>
              <w:snapToGrid w:val="0"/>
              <w:spacing w:before="120" w:after="0" w:line="240" w:lineRule="auto"/>
              <w:rPr>
                <w:rFonts w:eastAsia="Batang"/>
                <w:b/>
                <w:bCs/>
                <w:iCs/>
                <w:szCs w:val="20"/>
                <w:u w:val="single"/>
                <w:lang w:val="en-GB" w:eastAsia="en-US"/>
              </w:rPr>
            </w:pPr>
            <w:r>
              <w:rPr>
                <w:rFonts w:eastAsia="Batang"/>
                <w:b/>
                <w:bCs/>
                <w:iCs/>
                <w:szCs w:val="20"/>
                <w:u w:val="single"/>
                <w:lang w:val="en-GB" w:eastAsia="en-US"/>
              </w:rPr>
              <w:t>Agreement</w:t>
            </w:r>
          </w:p>
          <w:p w:rsidR="00515EA1" w:rsidRDefault="004F734F">
            <w:pPr>
              <w:widowControl w:val="0"/>
              <w:snapToGrid w:val="0"/>
              <w:spacing w:after="0" w:line="240" w:lineRule="auto"/>
              <w:jc w:val="both"/>
              <w:rPr>
                <w:szCs w:val="20"/>
              </w:rPr>
            </w:pPr>
            <w:r>
              <w:rPr>
                <w:szCs w:val="20"/>
              </w:rPr>
              <w:t>On the W</w:t>
            </w:r>
            <w:r>
              <w:rPr>
                <w:szCs w:val="20"/>
                <w:vertAlign w:val="subscript"/>
              </w:rPr>
              <w:t>2</w:t>
            </w:r>
            <w:r>
              <w:rPr>
                <w:szCs w:val="20"/>
              </w:rPr>
              <w:t xml:space="preserve"> coefficient quantization scheme for the Type-II codebook refinement for CJT </w:t>
            </w:r>
            <w:proofErr w:type="spellStart"/>
            <w:r>
              <w:rPr>
                <w:szCs w:val="20"/>
              </w:rPr>
              <w:t>mTRP</w:t>
            </w:r>
            <w:proofErr w:type="spellEnd"/>
            <w:r>
              <w:rPr>
                <w:szCs w:val="20"/>
              </w:rPr>
              <w:t xml:space="preserve">, for N=3 and N=4, just as N=2, </w:t>
            </w:r>
            <w:r>
              <w:rPr>
                <w:rFonts w:eastAsia="宋体"/>
                <w:szCs w:val="20"/>
              </w:rPr>
              <w:t xml:space="preserve">reuse </w:t>
            </w:r>
            <w:r>
              <w:rPr>
                <w:rFonts w:eastAsia="宋体"/>
                <w:i/>
                <w:iCs/>
                <w:szCs w:val="20"/>
              </w:rPr>
              <w:t>th</w:t>
            </w:r>
            <w:r>
              <w:rPr>
                <w:rFonts w:eastAsia="宋体"/>
                <w:i/>
                <w:iCs/>
                <w:szCs w:val="20"/>
              </w:rPr>
              <w:t>e following components</w:t>
            </w:r>
            <w:r>
              <w:rPr>
                <w:rFonts w:eastAsia="宋体"/>
                <w:szCs w:val="20"/>
              </w:rPr>
              <w:t xml:space="preserve"> of the legacy Rel-16/17 per-coefficient quantization scheme: </w:t>
            </w:r>
          </w:p>
          <w:p w:rsidR="00515EA1" w:rsidRDefault="004F734F">
            <w:pPr>
              <w:numPr>
                <w:ilvl w:val="0"/>
                <w:numId w:val="28"/>
              </w:numPr>
              <w:snapToGrid w:val="0"/>
              <w:spacing w:after="0" w:line="240" w:lineRule="auto"/>
              <w:rPr>
                <w:rFonts w:eastAsia="宋体"/>
                <w:szCs w:val="20"/>
              </w:rPr>
            </w:pPr>
            <w:r>
              <w:rPr>
                <w:rFonts w:eastAsia="宋体"/>
                <w:szCs w:val="20"/>
              </w:rPr>
              <w:t>Alphabets for amplitude and phase</w:t>
            </w:r>
          </w:p>
          <w:p w:rsidR="00515EA1" w:rsidRDefault="004F734F">
            <w:pPr>
              <w:numPr>
                <w:ilvl w:val="0"/>
                <w:numId w:val="28"/>
              </w:numPr>
              <w:snapToGrid w:val="0"/>
              <w:spacing w:after="120" w:line="240" w:lineRule="auto"/>
              <w:rPr>
                <w:rFonts w:eastAsia="宋体"/>
                <w:sz w:val="18"/>
                <w:szCs w:val="18"/>
              </w:rPr>
            </w:pPr>
            <w:r>
              <w:rPr>
                <w:rFonts w:eastAsia="宋体"/>
                <w:szCs w:val="20"/>
              </w:rPr>
              <w:t xml:space="preserve">Quantization of phase and quantization of differential amplitude relative to a reference, reference amplitude (with SCI determining the location of one reference amplitude), where the reference is defined for each layer and each “group” of coefficients </w:t>
            </w:r>
          </w:p>
        </w:tc>
      </w:tr>
    </w:tbl>
    <w:p w:rsidR="00515EA1" w:rsidRDefault="004F734F">
      <w:pPr>
        <w:snapToGrid w:val="0"/>
        <w:spacing w:beforeLines="30" w:before="72" w:afterLines="30" w:after="72" w:line="288" w:lineRule="auto"/>
        <w:jc w:val="both"/>
        <w:rPr>
          <w:rFonts w:eastAsia="微软雅黑"/>
          <w:szCs w:val="20"/>
        </w:rPr>
      </w:pPr>
      <w:r>
        <w:rPr>
          <w:rFonts w:eastAsia="微软雅黑"/>
          <w:szCs w:val="20"/>
        </w:rPr>
        <w:lastRenderedPageBreak/>
        <w:t xml:space="preserve">Regarding above WA, we provide our SLS simulation results on performance comparison of Alt 1 and Alt 3. Evaluation results can be found in Figure </w:t>
      </w:r>
      <w:r>
        <w:rPr>
          <w:rFonts w:eastAsia="微软雅黑" w:hint="eastAsia"/>
          <w:szCs w:val="20"/>
        </w:rPr>
        <w:t>5</w:t>
      </w:r>
      <w:r>
        <w:rPr>
          <w:rFonts w:eastAsia="微软雅黑"/>
          <w:szCs w:val="20"/>
        </w:rPr>
        <w:t xml:space="preserve">. The value of </w:t>
      </w:r>
      <w:r>
        <w:rPr>
          <w:rFonts w:eastAsia="Calibri"/>
          <w:i/>
          <w:color w:val="000000"/>
          <w:lang w:eastAsia="en-GB"/>
        </w:rPr>
        <w:t>paramCombination-r16</w:t>
      </w:r>
      <w:r>
        <w:rPr>
          <w:rFonts w:eastAsia="微软雅黑"/>
          <w:szCs w:val="20"/>
        </w:rPr>
        <w:t xml:space="preserve"> of the four overhead cases equal to value of </w:t>
      </w:r>
      <w:r>
        <w:rPr>
          <w:rFonts w:eastAsia="宋体"/>
          <w:iCs/>
          <w:color w:val="000000"/>
        </w:rPr>
        <w:t>being 5, 7, 8 and 6 from lef</w:t>
      </w:r>
      <w:r>
        <w:rPr>
          <w:rFonts w:eastAsia="宋体"/>
          <w:iCs/>
          <w:color w:val="000000"/>
        </w:rPr>
        <w:t>t to right, respectively,</w:t>
      </w:r>
      <w:r>
        <w:rPr>
          <w:rFonts w:eastAsia="微软雅黑"/>
          <w:iCs/>
          <w:szCs w:val="20"/>
        </w:rPr>
        <w:t xml:space="preserve"> in Figure </w:t>
      </w:r>
      <w:r>
        <w:rPr>
          <w:rFonts w:eastAsia="微软雅黑" w:hint="eastAsia"/>
          <w:iCs/>
          <w:szCs w:val="20"/>
        </w:rPr>
        <w:t>5</w:t>
      </w:r>
      <w:r>
        <w:rPr>
          <w:rFonts w:eastAsia="微软雅黑"/>
          <w:iCs/>
          <w:szCs w:val="20"/>
        </w:rPr>
        <w:t xml:space="preserve">. </w:t>
      </w:r>
      <w:r>
        <w:rPr>
          <w:rFonts w:eastAsia="微软雅黑"/>
          <w:szCs w:val="20"/>
        </w:rPr>
        <w:t>We observe that 0.2%~1.2% average UPT gain and 2.2%~12.1% cell-edge UE gain can be achieved using Alt 3 compared with Alt1. In principal, we have the following analysis:</w:t>
      </w:r>
    </w:p>
    <w:p w:rsidR="00515EA1" w:rsidRDefault="004F734F">
      <w:pPr>
        <w:pStyle w:val="ListParagraph"/>
        <w:numPr>
          <w:ilvl w:val="0"/>
          <w:numId w:val="24"/>
        </w:numPr>
        <w:snapToGrid w:val="0"/>
        <w:spacing w:beforeLines="30" w:before="72" w:afterLines="30" w:after="72" w:line="288" w:lineRule="auto"/>
        <w:ind w:firstLineChars="0"/>
        <w:jc w:val="both"/>
        <w:rPr>
          <w:rFonts w:eastAsia="微软雅黑"/>
          <w:szCs w:val="20"/>
        </w:rPr>
      </w:pPr>
      <w:r>
        <w:rPr>
          <w:rFonts w:eastAsia="微软雅黑"/>
          <w:szCs w:val="20"/>
        </w:rPr>
        <w:t>Alt3 can provide a more appropriate amplitude r</w:t>
      </w:r>
      <w:r>
        <w:rPr>
          <w:rFonts w:eastAsia="微软雅黑"/>
          <w:szCs w:val="20"/>
        </w:rPr>
        <w:t xml:space="preserve">eference for each TRP, and as a consequence, under a given K0, both accuracy and the number of available NZC(s) can be increased clearly. </w:t>
      </w:r>
    </w:p>
    <w:p w:rsidR="00515EA1" w:rsidRDefault="004F734F">
      <w:pPr>
        <w:pStyle w:val="ListParagraph"/>
        <w:numPr>
          <w:ilvl w:val="0"/>
          <w:numId w:val="24"/>
        </w:numPr>
        <w:snapToGrid w:val="0"/>
        <w:spacing w:beforeLines="30" w:before="72" w:afterLines="30" w:after="72" w:line="288" w:lineRule="auto"/>
        <w:ind w:firstLineChars="0"/>
        <w:jc w:val="both"/>
        <w:rPr>
          <w:rFonts w:eastAsia="微软雅黑"/>
          <w:szCs w:val="20"/>
        </w:rPr>
      </w:pPr>
      <w:r>
        <w:rPr>
          <w:rFonts w:eastAsia="微软雅黑"/>
          <w:szCs w:val="20"/>
        </w:rPr>
        <w:t>On the other case, although Alt1 is to provide polarization-specific reference for NZC amplitude, we may have the opp</w:t>
      </w:r>
      <w:r>
        <w:rPr>
          <w:rFonts w:eastAsia="微软雅黑"/>
          <w:szCs w:val="20"/>
        </w:rPr>
        <w:t xml:space="preserve">osite observation for dual polarization for different TRP(s). </w:t>
      </w:r>
    </w:p>
    <w:p w:rsidR="00515EA1" w:rsidRDefault="004F734F">
      <w:pPr>
        <w:pStyle w:val="ListParagraph"/>
        <w:numPr>
          <w:ilvl w:val="1"/>
          <w:numId w:val="24"/>
        </w:numPr>
        <w:snapToGrid w:val="0"/>
        <w:spacing w:beforeLines="30" w:before="72" w:afterLines="30" w:after="72" w:line="288" w:lineRule="auto"/>
        <w:ind w:firstLineChars="0"/>
        <w:jc w:val="both"/>
        <w:rPr>
          <w:rFonts w:eastAsia="微软雅黑"/>
          <w:szCs w:val="20"/>
        </w:rPr>
      </w:pPr>
      <w:r>
        <w:rPr>
          <w:rFonts w:eastAsia="微软雅黑"/>
          <w:szCs w:val="20"/>
        </w:rPr>
        <w:t xml:space="preserve">For instance, for the strongest TRP, NZC corresponding to +45-degrees polarization may have a strongest amplitude compared with -45 degree, but for other TRPs, NZC amplitude compared with </w:t>
      </w:r>
      <w:proofErr w:type="gramStart"/>
      <w:r>
        <w:rPr>
          <w:rFonts w:eastAsia="微软雅黑"/>
          <w:szCs w:val="20"/>
        </w:rPr>
        <w:t>-45 d</w:t>
      </w:r>
      <w:r>
        <w:rPr>
          <w:rFonts w:eastAsia="微软雅黑"/>
          <w:szCs w:val="20"/>
        </w:rPr>
        <w:t>egree</w:t>
      </w:r>
      <w:proofErr w:type="gramEnd"/>
      <w:r>
        <w:rPr>
          <w:rFonts w:eastAsia="微软雅黑"/>
          <w:szCs w:val="20"/>
        </w:rPr>
        <w:t xml:space="preserve"> polarization may be stronger. It means that, if using Alt1, the quantization error may be much more severe than legacy case of single TRP.  </w:t>
      </w:r>
    </w:p>
    <w:p w:rsidR="00515EA1" w:rsidRDefault="004F734F">
      <w:pPr>
        <w:numPr>
          <w:ilvl w:val="255"/>
          <w:numId w:val="0"/>
        </w:numPr>
        <w:snapToGrid w:val="0"/>
        <w:spacing w:beforeLines="30" w:before="72" w:afterLines="30" w:after="72" w:line="288" w:lineRule="auto"/>
        <w:jc w:val="both"/>
        <w:rPr>
          <w:rFonts w:eastAsia="微软雅黑"/>
          <w:szCs w:val="20"/>
        </w:rPr>
      </w:pPr>
      <w:r>
        <w:rPr>
          <w:rFonts w:eastAsia="微软雅黑"/>
          <w:szCs w:val="20"/>
        </w:rPr>
        <w:t>Regarding the SCI, the SCI both for Alt 1 and Alt 3 should include the strongest TRP index of global stronges</w:t>
      </w:r>
      <w:r>
        <w:rPr>
          <w:rFonts w:eastAsia="微软雅黑"/>
          <w:szCs w:val="20"/>
        </w:rPr>
        <w:t>t coefficient.</w:t>
      </w:r>
    </w:p>
    <w:p w:rsidR="00515EA1" w:rsidRDefault="004F734F">
      <w:pPr>
        <w:numPr>
          <w:ilvl w:val="255"/>
          <w:numId w:val="0"/>
        </w:numPr>
        <w:snapToGrid w:val="0"/>
        <w:spacing w:beforeLines="30" w:before="72" w:afterLines="30" w:after="72" w:line="288" w:lineRule="auto"/>
        <w:jc w:val="both"/>
        <w:rPr>
          <w:rFonts w:eastAsia="微软雅黑"/>
          <w:i/>
          <w:iCs/>
          <w:szCs w:val="20"/>
        </w:rPr>
      </w:pPr>
      <w:r>
        <w:rPr>
          <w:b/>
          <w:i/>
        </w:rPr>
        <w:t xml:space="preserve">Proposal </w:t>
      </w:r>
      <w:r>
        <w:rPr>
          <w:rFonts w:eastAsia="宋体" w:hint="eastAsia"/>
          <w:b/>
          <w:i/>
        </w:rPr>
        <w:t>11</w:t>
      </w:r>
      <w:r>
        <w:rPr>
          <w:b/>
          <w:i/>
        </w:rPr>
        <w:t>:</w:t>
      </w:r>
      <w:r>
        <w:rPr>
          <w:i/>
        </w:rPr>
        <w:t xml:space="preserve"> </w:t>
      </w:r>
      <w:r>
        <w:rPr>
          <w:rFonts w:eastAsia="宋体"/>
          <w:i/>
        </w:rPr>
        <w:t xml:space="preserve">Regarding </w:t>
      </w:r>
      <w:r>
        <w:rPr>
          <w:rFonts w:eastAsia="微软雅黑"/>
          <w:i/>
          <w:iCs/>
          <w:szCs w:val="20"/>
        </w:rPr>
        <w:t>W</w:t>
      </w:r>
      <w:r>
        <w:rPr>
          <w:rFonts w:eastAsia="微软雅黑"/>
          <w:i/>
          <w:iCs/>
          <w:szCs w:val="20"/>
          <w:vertAlign w:val="subscript"/>
        </w:rPr>
        <w:t>2</w:t>
      </w:r>
      <w:r>
        <w:rPr>
          <w:rFonts w:eastAsia="微软雅黑"/>
          <w:i/>
          <w:iCs/>
          <w:szCs w:val="20"/>
        </w:rPr>
        <w:t xml:space="preserve"> quantification </w:t>
      </w:r>
      <w:r>
        <w:rPr>
          <w:rFonts w:eastAsia="宋体"/>
          <w:i/>
        </w:rPr>
        <w:t xml:space="preserve">on Type-II codebook refinement for CJT </w:t>
      </w:r>
      <w:proofErr w:type="spellStart"/>
      <w:r>
        <w:rPr>
          <w:rFonts w:eastAsia="宋体"/>
          <w:i/>
        </w:rPr>
        <w:t>mTRP</w:t>
      </w:r>
      <w:proofErr w:type="spellEnd"/>
      <w:r>
        <w:rPr>
          <w:rFonts w:eastAsia="微软雅黑"/>
          <w:i/>
          <w:iCs/>
          <w:szCs w:val="20"/>
        </w:rPr>
        <w:t>, the following WA is confirmed with the following modification</w:t>
      </w:r>
    </w:p>
    <w:p w:rsidR="00515EA1" w:rsidRDefault="004F734F">
      <w:pPr>
        <w:numPr>
          <w:ilvl w:val="0"/>
          <w:numId w:val="26"/>
        </w:numPr>
        <w:snapToGrid w:val="0"/>
        <w:spacing w:beforeLines="30" w:before="72" w:afterLines="30" w:after="72" w:line="288" w:lineRule="auto"/>
        <w:jc w:val="both"/>
        <w:rPr>
          <w:rFonts w:eastAsia="Batang"/>
          <w:i/>
          <w:szCs w:val="20"/>
          <w:lang w:val="en-GB" w:eastAsia="en-US"/>
        </w:rPr>
      </w:pPr>
      <w:r>
        <w:rPr>
          <w:rFonts w:eastAsia="Batang"/>
          <w:i/>
          <w:szCs w:val="20"/>
          <w:lang w:val="en-GB" w:eastAsia="en-US"/>
        </w:rPr>
        <w:t xml:space="preserve">Alt3 is supported in addition to Alt1 </w:t>
      </w:r>
      <w:r>
        <w:rPr>
          <w:rFonts w:eastAsia="Batang"/>
          <w:i/>
          <w:strike/>
          <w:color w:val="FF0000"/>
          <w:szCs w:val="20"/>
          <w:lang w:val="en-GB" w:eastAsia="en-US"/>
        </w:rPr>
        <w:t>(to be confirmed in RAN1#111)</w:t>
      </w:r>
    </w:p>
    <w:p w:rsidR="00515EA1" w:rsidRDefault="004F734F">
      <w:pPr>
        <w:numPr>
          <w:ilvl w:val="1"/>
          <w:numId w:val="26"/>
        </w:numPr>
        <w:snapToGrid w:val="0"/>
        <w:spacing w:beforeLines="30" w:before="72" w:afterLines="30" w:after="72" w:line="288" w:lineRule="auto"/>
        <w:rPr>
          <w:rFonts w:eastAsia="Batang"/>
          <w:i/>
          <w:szCs w:val="20"/>
          <w:lang w:val="en-GB" w:eastAsia="en-US"/>
        </w:rPr>
      </w:pPr>
      <w:r>
        <w:rPr>
          <w:rFonts w:eastAsia="Batang"/>
          <w:i/>
          <w:szCs w:val="20"/>
          <w:lang w:val="en-GB" w:eastAsia="en-US"/>
        </w:rPr>
        <w:t xml:space="preserve">(Alt3). One group </w:t>
      </w:r>
      <w:r>
        <w:rPr>
          <w:rFonts w:eastAsia="Batang"/>
          <w:i/>
          <w:szCs w:val="20"/>
          <w:lang w:val="en-GB" w:eastAsia="en-US"/>
        </w:rPr>
        <w:t>comprises one polarization for one CSI-RS resource with a common phase reference across N CSI-RS resources (</w:t>
      </w:r>
      <w:proofErr w:type="spellStart"/>
      <w:proofErr w:type="gramStart"/>
      <w:r>
        <w:rPr>
          <w:rFonts w:eastAsia="Batang"/>
          <w:i/>
          <w:szCs w:val="20"/>
          <w:lang w:val="en-GB" w:eastAsia="en-US"/>
        </w:rPr>
        <w:t>C</w:t>
      </w:r>
      <w:r>
        <w:rPr>
          <w:rFonts w:eastAsia="Batang"/>
          <w:i/>
          <w:szCs w:val="20"/>
          <w:vertAlign w:val="subscript"/>
          <w:lang w:val="en-GB" w:eastAsia="en-US"/>
        </w:rPr>
        <w:t>group,phase</w:t>
      </w:r>
      <w:proofErr w:type="spellEnd"/>
      <w:proofErr w:type="gramEnd"/>
      <w:r>
        <w:rPr>
          <w:rFonts w:eastAsia="Batang"/>
          <w:i/>
          <w:szCs w:val="20"/>
          <w:lang w:val="en-GB" w:eastAsia="en-US"/>
        </w:rPr>
        <w:t xml:space="preserve">=1, </w:t>
      </w:r>
      <w:proofErr w:type="spellStart"/>
      <w:r>
        <w:rPr>
          <w:rFonts w:eastAsia="Batang"/>
          <w:i/>
          <w:szCs w:val="20"/>
          <w:lang w:val="en-GB" w:eastAsia="en-US"/>
        </w:rPr>
        <w:t>C</w:t>
      </w:r>
      <w:r>
        <w:rPr>
          <w:rFonts w:eastAsia="Batang"/>
          <w:i/>
          <w:szCs w:val="20"/>
          <w:vertAlign w:val="subscript"/>
          <w:lang w:val="en-GB" w:eastAsia="en-US"/>
        </w:rPr>
        <w:t>group,amp</w:t>
      </w:r>
      <w:proofErr w:type="spellEnd"/>
      <w:r>
        <w:rPr>
          <w:rFonts w:eastAsia="Batang"/>
          <w:i/>
          <w:szCs w:val="20"/>
          <w:lang w:val="en-GB" w:eastAsia="en-US"/>
        </w:rPr>
        <w:t>=2N)</w:t>
      </w:r>
    </w:p>
    <w:p w:rsidR="00515EA1" w:rsidRDefault="004F734F">
      <w:pPr>
        <w:numPr>
          <w:ilvl w:val="2"/>
          <w:numId w:val="26"/>
        </w:numPr>
        <w:snapToGrid w:val="0"/>
        <w:spacing w:beforeLines="30" w:before="72" w:afterLines="30" w:after="72" w:line="288" w:lineRule="auto"/>
        <w:rPr>
          <w:rFonts w:eastAsia="Batang"/>
          <w:i/>
          <w:szCs w:val="20"/>
          <w:lang w:val="en-GB" w:eastAsia="en-US"/>
        </w:rPr>
      </w:pPr>
      <w:r>
        <w:rPr>
          <w:rFonts w:eastAsia="Batang"/>
          <w:i/>
          <w:szCs w:val="20"/>
          <w:lang w:val="en-GB" w:eastAsia="en-US"/>
        </w:rPr>
        <w:t>For each of the (2N–1) amplitude groups (other than the group associated with the SCI), the reference amplitude is re</w:t>
      </w:r>
      <w:r>
        <w:rPr>
          <w:rFonts w:eastAsia="Batang"/>
          <w:i/>
          <w:szCs w:val="20"/>
          <w:lang w:val="en-GB" w:eastAsia="en-US"/>
        </w:rPr>
        <w:t>ported</w:t>
      </w:r>
    </w:p>
    <w:p w:rsidR="00515EA1" w:rsidRDefault="004F734F">
      <w:pPr>
        <w:snapToGrid w:val="0"/>
        <w:spacing w:before="120" w:afterLines="50" w:after="120" w:line="300" w:lineRule="auto"/>
        <w:jc w:val="center"/>
      </w:pPr>
      <w:r>
        <w:rPr>
          <w:noProof/>
        </w:rPr>
        <w:lastRenderedPageBreak/>
        <w:drawing>
          <wp:inline distT="0" distB="0" distL="0" distR="0">
            <wp:extent cx="2779395" cy="1971040"/>
            <wp:effectExtent l="0" t="0" r="1905" b="1016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a:blip r:embed="rId51"/>
                    <a:stretch>
                      <a:fillRect/>
                    </a:stretch>
                  </pic:blipFill>
                  <pic:spPr>
                    <a:xfrm>
                      <a:off x="0" y="0"/>
                      <a:ext cx="2779395" cy="1971040"/>
                    </a:xfrm>
                    <a:prstGeom prst="rect">
                      <a:avLst/>
                    </a:prstGeom>
                  </pic:spPr>
                </pic:pic>
              </a:graphicData>
            </a:graphic>
          </wp:inline>
        </w:drawing>
      </w:r>
      <w:r>
        <w:t xml:space="preserve"> </w:t>
      </w:r>
      <w:r>
        <w:rPr>
          <w:noProof/>
        </w:rPr>
        <w:drawing>
          <wp:inline distT="0" distB="0" distL="0" distR="0">
            <wp:extent cx="2594610" cy="1910080"/>
            <wp:effectExtent l="0" t="0" r="15240" b="1397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52"/>
                    <a:stretch>
                      <a:fillRect/>
                    </a:stretch>
                  </pic:blipFill>
                  <pic:spPr>
                    <a:xfrm>
                      <a:off x="0" y="0"/>
                      <a:ext cx="2594610" cy="1910080"/>
                    </a:xfrm>
                    <a:prstGeom prst="rect">
                      <a:avLst/>
                    </a:prstGeom>
                  </pic:spPr>
                </pic:pic>
              </a:graphicData>
            </a:graphic>
          </wp:inline>
        </w:drawing>
      </w:r>
    </w:p>
    <w:p w:rsidR="00515EA1" w:rsidRDefault="004F734F">
      <w:pPr>
        <w:snapToGrid w:val="0"/>
        <w:spacing w:before="120" w:afterLines="50" w:after="120" w:line="300" w:lineRule="auto"/>
        <w:jc w:val="center"/>
        <w:rPr>
          <w:rFonts w:eastAsia="宋体"/>
        </w:rPr>
      </w:pPr>
      <w:r>
        <w:rPr>
          <w:rFonts w:eastAsia="微软雅黑"/>
          <w:b/>
          <w:bCs/>
          <w:szCs w:val="20"/>
        </w:rPr>
        <w:t xml:space="preserve">Figure </w:t>
      </w:r>
      <w:r>
        <w:rPr>
          <w:rFonts w:eastAsia="微软雅黑" w:hint="eastAsia"/>
          <w:b/>
          <w:bCs/>
          <w:szCs w:val="20"/>
        </w:rPr>
        <w:t>5</w:t>
      </w:r>
      <w:r>
        <w:rPr>
          <w:rFonts w:eastAsia="宋体"/>
          <w:b/>
          <w:bCs/>
        </w:rPr>
        <w:t xml:space="preserve"> </w:t>
      </w:r>
      <w:r>
        <w:rPr>
          <w:rFonts w:eastAsia="宋体"/>
        </w:rPr>
        <w:t>UPT comparison between Alt 1 and Alt 3: average and cell-edge UPT</w:t>
      </w:r>
    </w:p>
    <w:p w:rsidR="00515EA1" w:rsidRDefault="004F734F">
      <w:pPr>
        <w:numPr>
          <w:ilvl w:val="1"/>
          <w:numId w:val="8"/>
        </w:numPr>
        <w:snapToGrid w:val="0"/>
        <w:spacing w:afterLines="50" w:after="120" w:line="25" w:lineRule="atLeast"/>
        <w:jc w:val="both"/>
        <w:outlineLvl w:val="1"/>
        <w:rPr>
          <w:rFonts w:eastAsia="宋体"/>
          <w:b/>
          <w:sz w:val="24"/>
          <w:szCs w:val="20"/>
        </w:rPr>
      </w:pPr>
      <w:r>
        <w:rPr>
          <w:rFonts w:eastAsia="宋体"/>
          <w:b/>
          <w:sz w:val="24"/>
          <w:szCs w:val="20"/>
        </w:rPr>
        <w:t>Parameter co</w:t>
      </w:r>
      <w:r>
        <w:rPr>
          <w:rFonts w:eastAsia="宋体"/>
          <w:b/>
          <w:sz w:val="24"/>
          <w:szCs w:val="24"/>
        </w:rPr>
        <w:t xml:space="preserve">mbination </w:t>
      </w:r>
      <w:r>
        <w:rPr>
          <w:rFonts w:eastAsia="宋体"/>
          <w:b/>
          <w:bCs/>
          <w:sz w:val="24"/>
          <w:szCs w:val="24"/>
        </w:rPr>
        <w:t>for Rel-17 based</w:t>
      </w:r>
      <w:r>
        <w:rPr>
          <w:rFonts w:eastAsia="宋体"/>
          <w:b/>
          <w:sz w:val="24"/>
          <w:szCs w:val="24"/>
        </w:rPr>
        <w:t xml:space="preserve"> </w:t>
      </w:r>
    </w:p>
    <w:p w:rsidR="00515EA1" w:rsidRDefault="004F734F">
      <w:pPr>
        <w:snapToGrid w:val="0"/>
        <w:spacing w:afterLines="50" w:after="120" w:line="25" w:lineRule="atLeast"/>
        <w:jc w:val="both"/>
        <w:rPr>
          <w:rFonts w:eastAsia="微软雅黑"/>
          <w:szCs w:val="20"/>
        </w:rPr>
      </w:pPr>
      <w:r>
        <w:rPr>
          <w:rFonts w:eastAsia="微软雅黑"/>
          <w:szCs w:val="20"/>
        </w:rPr>
        <w:t>Regarding parameter combination, there are following agreements reached in RAN1#11</w:t>
      </w:r>
      <w:r>
        <w:rPr>
          <w:rFonts w:eastAsia="微软雅黑" w:hint="eastAsia"/>
          <w:szCs w:val="20"/>
        </w:rPr>
        <w:t>2bis-e</w:t>
      </w:r>
      <w:r>
        <w:rPr>
          <w:rFonts w:eastAsia="微软雅黑"/>
          <w:szCs w:val="20"/>
        </w:rPr>
        <w:t>.</w:t>
      </w:r>
    </w:p>
    <w:tbl>
      <w:tblPr>
        <w:tblStyle w:val="TableGrid"/>
        <w:tblW w:w="0" w:type="auto"/>
        <w:tblLook w:val="04A0" w:firstRow="1" w:lastRow="0" w:firstColumn="1" w:lastColumn="0" w:noHBand="0" w:noVBand="1"/>
      </w:tblPr>
      <w:tblGrid>
        <w:gridCol w:w="9350"/>
      </w:tblGrid>
      <w:tr w:rsidR="00515EA1">
        <w:tc>
          <w:tcPr>
            <w:tcW w:w="9350" w:type="dxa"/>
          </w:tcPr>
          <w:p w:rsidR="00515EA1" w:rsidRDefault="004F734F">
            <w:pPr>
              <w:snapToGrid w:val="0"/>
              <w:spacing w:after="0" w:line="240" w:lineRule="auto"/>
              <w:rPr>
                <w:rFonts w:eastAsia="Batang"/>
                <w:b/>
                <w:bCs/>
                <w:iCs/>
                <w:szCs w:val="20"/>
                <w:u w:val="single"/>
                <w:lang w:val="en-GB" w:eastAsia="en-US"/>
              </w:rPr>
            </w:pPr>
            <w:r>
              <w:rPr>
                <w:rFonts w:eastAsia="Batang"/>
                <w:b/>
                <w:bCs/>
                <w:iCs/>
                <w:szCs w:val="20"/>
                <w:u w:val="single"/>
                <w:lang w:val="en-GB" w:eastAsia="en-US"/>
              </w:rPr>
              <w:t>Agreement</w:t>
            </w:r>
          </w:p>
          <w:p w:rsidR="00515EA1" w:rsidRDefault="004F734F">
            <w:pPr>
              <w:widowControl w:val="0"/>
              <w:snapToGrid w:val="0"/>
              <w:spacing w:after="0" w:line="240" w:lineRule="auto"/>
              <w:jc w:val="both"/>
              <w:rPr>
                <w:rFonts w:eastAsia="Batang"/>
                <w:szCs w:val="20"/>
                <w:lang w:val="en-GB" w:eastAsia="en-US"/>
              </w:rPr>
            </w:pPr>
            <w:r>
              <w:rPr>
                <w:rFonts w:eastAsia="Batang"/>
                <w:szCs w:val="20"/>
                <w:lang w:val="en-GB" w:eastAsia="en-US"/>
              </w:rPr>
              <w:t xml:space="preserve">On the Parameter Combination of Type-II codebook refinement for CJT </w:t>
            </w:r>
            <w:proofErr w:type="spellStart"/>
            <w:r>
              <w:rPr>
                <w:rFonts w:eastAsia="Batang"/>
                <w:szCs w:val="20"/>
                <w:lang w:val="en-GB" w:eastAsia="en-US"/>
              </w:rPr>
              <w:t>mTRP</w:t>
            </w:r>
            <w:proofErr w:type="spellEnd"/>
            <w:r>
              <w:rPr>
                <w:rFonts w:eastAsia="Batang"/>
                <w:szCs w:val="20"/>
                <w:lang w:val="en-GB" w:eastAsia="en-US"/>
              </w:rPr>
              <w:t xml:space="preserve">, for Rel-17 </w:t>
            </w:r>
            <w:proofErr w:type="spellStart"/>
            <w:r>
              <w:rPr>
                <w:rFonts w:eastAsia="Batang"/>
                <w:szCs w:val="20"/>
                <w:lang w:val="en-GB" w:eastAsia="en-US"/>
              </w:rPr>
              <w:t>FeType</w:t>
            </w:r>
            <w:proofErr w:type="spellEnd"/>
            <w:r>
              <w:rPr>
                <w:rFonts w:eastAsia="Batang"/>
                <w:szCs w:val="20"/>
                <w:lang w:val="en-GB" w:eastAsia="en-US"/>
              </w:rPr>
              <w:t xml:space="preserve">-II based, </w:t>
            </w:r>
          </w:p>
          <w:p w:rsidR="00515EA1" w:rsidRDefault="004F734F">
            <w:pPr>
              <w:numPr>
                <w:ilvl w:val="0"/>
                <w:numId w:val="29"/>
              </w:numPr>
              <w:suppressAutoHyphens/>
              <w:jc w:val="both"/>
              <w:rPr>
                <w:rFonts w:eastAsia="Malgun Gothic"/>
                <w:szCs w:val="20"/>
                <w:lang w:val="en-GB"/>
              </w:rPr>
            </w:pPr>
            <w:r>
              <w:rPr>
                <w:rFonts w:eastAsia="Malgun Gothic"/>
                <w:szCs w:val="20"/>
                <w:lang w:val="en-GB"/>
              </w:rPr>
              <w:t xml:space="preserve">For </w:t>
            </w:r>
            <w:r>
              <w:rPr>
                <w:rFonts w:eastAsia="Malgun Gothic"/>
                <w:szCs w:val="20"/>
                <w:lang w:val="en-GB"/>
              </w:rPr>
              <w:fldChar w:fldCharType="begin"/>
            </w:r>
            <w:r>
              <w:rPr>
                <w:rFonts w:eastAsia="Malgun Gothic"/>
                <w:szCs w:val="20"/>
                <w:lang w:val="en-GB"/>
              </w:rPr>
              <w:instrText xml:space="preserve"> QUOTE </w:instrText>
            </w:r>
            <w:r>
              <w:rPr>
                <w:rFonts w:eastAsia="Batang"/>
                <w:position w:val="-5"/>
                <w:szCs w:val="20"/>
                <w:lang w:val="en-GB" w:eastAsia="en-US"/>
              </w:rPr>
              <w:pict>
                <v:shape id="_x0000_i1088" type="#_x0000_t75" style="width:21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CBE&quot;/&gt;&lt;wsp:rsid wsp:val=&quot;00136628&quot;/&gt;&lt;wsp:rsid wsp:val=&quot;001435E4&quot;/&gt;&lt;wsp:rsid wsp:val=&quot;001435F8&quot;/&gt;&lt;wsp:rsid wsp:val=&quot;0014584C&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6E00&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3692&quot;/&gt;&lt;wsp:rsid wsp:val=&quot;004F5694&quot;/&gt;&lt;wsp:rsid wsp:val=&quot;004F7BC8&quot;/&gt;&lt;wsp:rsid wsp:val=&quot;005104F5&quot;/&gt;&lt;wsp:rsid wsp:val=&quot;005121D4&quot;/&gt;&lt;wsp:rsid wsp:val=&quot;005138CC&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1E3F&quot;/&gt;&lt;wsp:rsid wsp:val=&quot;005E1F74&quot;/&gt;&lt;wsp:rsid wsp:val=&quot;005E4C37&quot;/&gt;&lt;wsp:rsid wsp:val=&quot;005F1309&quot;/&gt;&lt;wsp:rsid wsp:val=&quot;006026F0&quot;/&gt;&lt;wsp:rsid wsp:val=&quot;0060301B&quot;/&gt;&lt;wsp:rsid wsp:val=&quot;00603782&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11D3&quot;/&gt;&lt;wsp:rsid wsp:val=&quot;007831B0&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27074&quot;/&gt;&lt;wsp:rsid wsp:val=&quot;00830CB6&quot;/&gt;&lt;wsp:rsid wsp:val=&quot;00832EF8&quot;/&gt;&lt;wsp:rsid wsp:val=&quot;00837944&quot;/&gt;&lt;wsp:rsid wsp:val=&quot;00842958&quot;/&gt;&lt;wsp:rsid wsp:val=&quot;00845785&quot;/&gt;&lt;wsp:rsid wsp:val=&quot;0084726A&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66C42&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E73&quot;/&gt;&lt;wsp:rsid wsp:val=&quot;00AC278D&quot;/&gt;&lt;wsp:rsid wsp:val=&quot;00AC559B&quot;/&gt;&lt;wsp:rsid wsp:val=&quot;00AC632F&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8C&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5E80&quot;/&gt;&lt;wsp:rsid wsp:val=&quot;00D66373&quot;/&gt;&lt;wsp:rsid wsp:val=&quot;00D6781B&quot;/&gt;&lt;wsp:rsid wsp:val=&quot;00D71069&quot;/&gt;&lt;wsp:rsid wsp:val=&quot;00D807A1&quot;/&gt;&lt;wsp:rsid wsp:val=&quot;00D82F8E&quot;/&gt;&lt;wsp:rsid wsp:val=&quot;00D978A0&quot;/&gt;&lt;wsp:rsid wsp:val=&quot;00D97D4D&quot;/&gt;&lt;wsp:rsid wsp:val=&quot;00DA3830&quot;/&gt;&lt;wsp:rsid wsp:val=&quot;00DA4A9C&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Default=&quot;00C0158C&quot; wsp:rsidP=&quot;00C0158C&quot;&gt;&lt;m:oMathPara&gt;&lt;m:oMath&gt;&lt;m:sSub&gt;&lt;m:sSubPr&gt;&lt;m:ctrlPr&gt;&lt;aml:annotation aml:id=&quot;0&quot; w:type=&quot;Word.Insertion&quot; aml:author=&quot;Eko Onggosanusi&quot; aml:createdate=&quot;2023-04-17T13:33:00Z&quot;&gt;&lt;aml:content&gt;&lt;w:rPr&gt;&lt;w:rFonts w:ascii=&quot;Cambria Math&quot; w:fareast=&quot;Cambria Math&quot; w:h-ansi=&quot;Cambria Math&quot; w:cs=&quot;Times&quot;/&gt;&lt;wx:font wx:val=&quot;Cambria Math&quot;/&gt;&lt;w:i/&gt;&lt;w:sz-cs w:val=&quot;18&quot;/&gt;&lt;w:lang w:fareast=&quot;ZH-CN&quot;/&gt;&lt;/w:rPr&gt;&lt;/aml:content&gt;&lt;/aml:annotation&gt;&lt;/m:ctrlPr&gt;&lt;/m:sSubPr&gt;&lt;m:e&gt;&lt;m:r&gt;&lt;aml:annotation aml:id=&quot;1&quot; w:type=&quot;Word.Insertion&quot; aml:author=&quot;Eko Onggosanusi&quot; aml:createdate=&quot;2023-04-17T13:33:00Z&quot;&gt;&lt;aml:content&gt;&lt;w:rPr&gt;&lt;w:rFonts w:ascii=&quot;Cambria Math&quot; w:fareast=&quot;Cambria Math&quot; w:h-ansi=&quot;Cambria Math&quot; w:cs=&quot;Times&quot;/&gt;&lt;wx:font wx:val=&quot;Cambria Math&quot;/&gt;&lt;w:i/&gt;&lt;w:sz-cs w:val=&quot;18&quot;/&gt;&lt;w:lang w:fareast=&quot;ZH-CN&quot;/&gt;&lt;/w:rPr&gt;&lt;m:t&gt;N&lt;/m:t&gt;&lt;/aml:content&gt;&lt;/aml:annotation&gt;&lt;/m:r&gt;&lt;/m:e&gt;&lt;m:sub&gt;&lt;m:r&gt;&lt;aml:annotation aml:id=&quot;2&quot; w:type=&quot;Word.Insertion&quot; aml:author=&quot;Eko Onggosanusi&quot; aml:createdate=&quot;2023-04-17T13:33:00Z&quot;&gt;&lt;aml:content&gt;&lt;w:rPr&gt;&lt;w:rFonts w:ascii=&quot;Cambria Math&quot; w:fareast=&quot;Cambria Math&quot; w:h-ansi=&quot;Cambria Math&quot; w:cs=&quot;Times&quot;/&gt;&lt;wx:font wx:val=&quot;Cambria Math&quot;/&gt;&lt;w:i/&gt;&lt;w:sz-cs w:val=&quot;18&quot;/&gt;&lt;w:lang w:fareast=&quot;ZH-CN&quot;/&gt;&lt;/w:rPr&gt;&lt;m:t&gt;TRP&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Malgun Gothic"/>
                <w:szCs w:val="20"/>
                <w:lang w:val="en-GB"/>
              </w:rPr>
              <w:instrText xml:space="preserve"> </w:instrText>
            </w:r>
            <w:r>
              <w:rPr>
                <w:rFonts w:eastAsia="Malgun Gothic"/>
                <w:szCs w:val="20"/>
                <w:lang w:val="en-GB"/>
              </w:rPr>
              <w:fldChar w:fldCharType="separate"/>
            </w:r>
            <w:r>
              <w:rPr>
                <w:rFonts w:eastAsia="Batang"/>
                <w:position w:val="-5"/>
                <w:szCs w:val="20"/>
                <w:lang w:val="en-GB" w:eastAsia="en-US"/>
              </w:rPr>
              <w:pict>
                <v:shape id="_x0000_i1089" type="#_x0000_t75" style="width:21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CBE&quot;/&gt;&lt;wsp:rsid wsp:val=&quot;00136628&quot;/&gt;&lt;wsp:rsid wsp:val=&quot;001435E4&quot;/&gt;&lt;wsp:rsid wsp:val=&quot;001435F8&quot;/&gt;&lt;wsp:rsid wsp:val=&quot;0014584C&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6E00&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3692&quot;/&gt;&lt;wsp:rsid wsp:val=&quot;004F5694&quot;/&gt;&lt;wsp:rsid wsp:val=&quot;004F7BC8&quot;/&gt;&lt;wsp:rsid wsp:val=&quot;005104F5&quot;/&gt;&lt;wsp:rsid wsp:val=&quot;005121D4&quot;/&gt;&lt;wsp:rsid wsp:val=&quot;005138CC&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1E3F&quot;/&gt;&lt;wsp:rsid wsp:val=&quot;005E1F74&quot;/&gt;&lt;wsp:rsid wsp:val=&quot;005E4C37&quot;/&gt;&lt;wsp:rsid wsp:val=&quot;005F1309&quot;/&gt;&lt;wsp:rsid wsp:val=&quot;006026F0&quot;/&gt;&lt;wsp:rsid wsp:val=&quot;0060301B&quot;/&gt;&lt;wsp:rsid wsp:val=&quot;00603782&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11D3&quot;/&gt;&lt;wsp:rsid wsp:val=&quot;007831B0&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27074&quot;/&gt;&lt;wsp:rsid wsp:val=&quot;00830CB6&quot;/&gt;&lt;wsp:rsid wsp:val=&quot;00832EF8&quot;/&gt;&lt;wsp:rsid wsp:val=&quot;00837944&quot;/&gt;&lt;wsp:rsid wsp:val=&quot;00842958&quot;/&gt;&lt;wsp:rsid wsp:val=&quot;00845785&quot;/&gt;&lt;wsp:rsid wsp:val=&quot;0084726A&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66C42&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E73&quot;/&gt;&lt;wsp:rsid wsp:val=&quot;00AC278D&quot;/&gt;&lt;wsp:rsid wsp:val=&quot;00AC559B&quot;/&gt;&lt;wsp:rsid wsp:val=&quot;00AC632F&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8C&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5E80&quot;/&gt;&lt;wsp:rsid wsp:val=&quot;00D66373&quot;/&gt;&lt;wsp:rsid wsp:val=&quot;00D6781B&quot;/&gt;&lt;wsp:rsid wsp:val=&quot;00D71069&quot;/&gt;&lt;wsp:rsid wsp:val=&quot;00D807A1&quot;/&gt;&lt;wsp:rsid wsp:val=&quot;00D82F8E&quot;/&gt;&lt;wsp:rsid wsp:val=&quot;00D978A0&quot;/&gt;&lt;wsp:rsid wsp:val=&quot;00D97D4D&quot;/&gt;&lt;wsp:rsid wsp:val=&quot;00DA3830&quot;/&gt;&lt;wsp:rsid wsp:val=&quot;00DA4A9C&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Default=&quot;00C0158C&quot; wsp:rsidP=&quot;00C0158C&quot;&gt;&lt;m:oMathPara&gt;&lt;m:oMath&gt;&lt;m:sSub&gt;&lt;m:sSubPr&gt;&lt;m:ctrlPr&gt;&lt;aml:annotation aml:id=&quot;0&quot; w:type=&quot;Word.Insertion&quot; aml:author=&quot;Eko Onggosanusi&quot; aml:createdate=&quot;2023-04-17T13:33:00Z&quot;&gt;&lt;aml:content&gt;&lt;w:rPr&gt;&lt;w:rFonts w:ascii=&quot;Cambria Math&quot; w:fareast=&quot;Cambria Math&quot; w:h-ansi=&quot;Cambria Math&quot; w:cs=&quot;Times&quot;/&gt;&lt;wx:font wx:val=&quot;Cambria Math&quot;/&gt;&lt;w:i/&gt;&lt;w:sz-cs w:val=&quot;18&quot;/&gt;&lt;w:lang w:fareast=&quot;ZH-CN&quot;/&gt;&lt;/w:rPr&gt;&lt;/aml:content&gt;&lt;/aml:annotation&gt;&lt;/m:ctrlPr&gt;&lt;/m:sSubPr&gt;&lt;m:e&gt;&lt;m:r&gt;&lt;aml:annotation aml:id=&quot;1&quot; w:type=&quot;Word.Insertion&quot; aml:author=&quot;Eko Onggosanusi&quot; aml:createdate=&quot;2023-04-17T13:33:00Z&quot;&gt;&lt;aml:content&gt;&lt;w:rPr&gt;&lt;w:rFonts w:ascii=&quot;Cambria Math&quot; w:fareast=&quot;Cambria Math&quot; w:h-ansi=&quot;Cambria Math&quot; w:cs=&quot;Times&quot;/&gt;&lt;wx:font wx:val=&quot;Cambria Math&quot;/&gt;&lt;w:i/&gt;&lt;w:sz-cs w:val=&quot;18&quot;/&gt;&lt;w:lang w:fareast=&quot;ZH-CN&quot;/&gt;&lt;/w:rPr&gt;&lt;m:t&gt;N&lt;/m:t&gt;&lt;/aml:content&gt;&lt;/aml:annotation&gt;&lt;/m:r&gt;&lt;/m:e&gt;&lt;m:sub&gt;&lt;m:r&gt;&lt;aml:annotation aml:id=&quot;2&quot; w:type=&quot;Word.Insertion&quot; aml:author=&quot;Eko Onggosanusi&quot; aml:createdate=&quot;2023-04-17T13:33:00Z&quot;&gt;&lt;aml:content&gt;&lt;w:rPr&gt;&lt;w:rFonts w:ascii=&quot;Cambria Math&quot; w:fareast=&quot;Cambria Math&quot; w:h-ansi=&quot;Cambria Math&quot; w:cs=&quot;Times&quot;/&gt;&lt;wx:font wx:val=&quot;Cambria Math&quot;/&gt;&lt;w:i/&gt;&lt;w:sz-cs w:val=&quot;18&quot;/&gt;&lt;w:lang w:fareast=&quot;ZH-CN&quot;/&gt;&lt;/w:rPr&gt;&lt;m:t&gt;TRP&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Malgun Gothic"/>
                <w:szCs w:val="20"/>
                <w:lang w:val="en-GB"/>
              </w:rPr>
              <w:fldChar w:fldCharType="end"/>
            </w:r>
            <w:r>
              <w:rPr>
                <w:rFonts w:eastAsia="Malgun Gothic"/>
                <w:szCs w:val="20"/>
                <w:lang w:val="en-GB"/>
              </w:rPr>
              <w:t>=1, the Rel-17 legacy Parameter Combination is fully reused</w:t>
            </w:r>
          </w:p>
          <w:p w:rsidR="00515EA1" w:rsidRDefault="004F734F">
            <w:pPr>
              <w:numPr>
                <w:ilvl w:val="0"/>
                <w:numId w:val="29"/>
              </w:numPr>
              <w:suppressAutoHyphens/>
              <w:jc w:val="both"/>
              <w:rPr>
                <w:rFonts w:eastAsia="Malgun Gothic"/>
                <w:szCs w:val="20"/>
                <w:lang w:val="en-GB"/>
              </w:rPr>
            </w:pPr>
            <w:r>
              <w:rPr>
                <w:rFonts w:eastAsia="Malgun Gothic"/>
                <w:szCs w:val="20"/>
                <w:lang w:val="en-GB"/>
              </w:rPr>
              <w:t xml:space="preserve">Regarding the combinations {M, beta}, it is proposed to reuse the legacy as </w:t>
            </w:r>
            <w:r>
              <w:rPr>
                <w:rFonts w:eastAsia="Malgun Gothic"/>
                <w:szCs w:val="20"/>
                <w:lang w:val="en-GB"/>
              </w:rPr>
              <w:t>below, with restriction on M=2.</w:t>
            </w:r>
          </w:p>
          <w:tbl>
            <w:tblPr>
              <w:tblW w:w="0" w:type="auto"/>
              <w:tblInd w:w="1324" w:type="dxa"/>
              <w:tblCellMar>
                <w:left w:w="0" w:type="dxa"/>
                <w:right w:w="0" w:type="dxa"/>
              </w:tblCellMar>
              <w:tblLook w:val="04A0" w:firstRow="1" w:lastRow="0" w:firstColumn="1" w:lastColumn="0" w:noHBand="0" w:noVBand="1"/>
            </w:tblPr>
            <w:tblGrid>
              <w:gridCol w:w="1247"/>
              <w:gridCol w:w="1247"/>
              <w:gridCol w:w="1575"/>
            </w:tblGrid>
            <w:tr w:rsidR="00515EA1">
              <w:tc>
                <w:tcPr>
                  <w:tcW w:w="1247" w:type="dxa"/>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tcPr>
                <w:p w:rsidR="00515EA1" w:rsidRDefault="004F734F">
                  <w:pPr>
                    <w:autoSpaceDE w:val="0"/>
                    <w:autoSpaceDN w:val="0"/>
                    <w:spacing w:after="0" w:line="240" w:lineRule="auto"/>
                    <w:rPr>
                      <w:rFonts w:eastAsia="Batang"/>
                      <w:b/>
                      <w:bCs/>
                      <w:szCs w:val="20"/>
                      <w:lang w:val="en-GB" w:eastAsia="en-US"/>
                    </w:rPr>
                  </w:pPr>
                  <w:r>
                    <w:rPr>
                      <w:rFonts w:eastAsia="Batang"/>
                      <w:b/>
                      <w:bCs/>
                      <w:szCs w:val="20"/>
                      <w:lang w:val="en-GB" w:eastAsia="en-US"/>
                    </w:rPr>
                    <w:t>M</w:t>
                  </w:r>
                </w:p>
              </w:tc>
              <w:tc>
                <w:tcPr>
                  <w:tcW w:w="1247" w:type="dxa"/>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tcPr>
                <w:p w:rsidR="00515EA1" w:rsidRDefault="004F734F">
                  <w:pPr>
                    <w:autoSpaceDE w:val="0"/>
                    <w:autoSpaceDN w:val="0"/>
                    <w:spacing w:after="0" w:line="240" w:lineRule="auto"/>
                    <w:rPr>
                      <w:rFonts w:eastAsia="Batang"/>
                      <w:b/>
                      <w:bCs/>
                      <w:szCs w:val="20"/>
                      <w:lang w:val="en-GB" w:eastAsia="en-US"/>
                    </w:rPr>
                  </w:pPr>
                  <w:r>
                    <w:rPr>
                      <w:rFonts w:eastAsia="Batang"/>
                      <w:b/>
                      <w:bCs/>
                      <w:szCs w:val="20"/>
                      <w:lang w:val="en-GB" w:eastAsia="en-US"/>
                    </w:rPr>
                    <w:t></w:t>
                  </w:r>
                </w:p>
              </w:tc>
              <w:tc>
                <w:tcPr>
                  <w:tcW w:w="1575" w:type="dxa"/>
                  <w:tcBorders>
                    <w:top w:val="single" w:sz="8" w:space="0" w:color="auto"/>
                    <w:left w:val="nil"/>
                    <w:bottom w:val="single" w:sz="8" w:space="0" w:color="auto"/>
                    <w:right w:val="single" w:sz="8" w:space="0" w:color="auto"/>
                  </w:tcBorders>
                  <w:shd w:val="clear" w:color="auto" w:fill="BFBFBF"/>
                </w:tcPr>
                <w:p w:rsidR="00515EA1" w:rsidRDefault="004F734F">
                  <w:pPr>
                    <w:autoSpaceDE w:val="0"/>
                    <w:autoSpaceDN w:val="0"/>
                    <w:spacing w:after="0" w:line="240" w:lineRule="auto"/>
                    <w:rPr>
                      <w:rFonts w:eastAsia="Batang"/>
                      <w:b/>
                      <w:bCs/>
                      <w:szCs w:val="20"/>
                      <w:lang w:val="en-GB" w:eastAsia="en-US"/>
                    </w:rPr>
                  </w:pPr>
                  <w:r>
                    <w:rPr>
                      <w:rFonts w:eastAsia="Batang"/>
                      <w:b/>
                      <w:bCs/>
                      <w:szCs w:val="20"/>
                      <w:lang w:val="en-GB" w:eastAsia="en-US"/>
                    </w:rPr>
                    <w:t>Condition</w:t>
                  </w:r>
                </w:p>
              </w:tc>
            </w:tr>
            <w:tr w:rsidR="00515EA1">
              <w:tc>
                <w:tcPr>
                  <w:tcW w:w="1247"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tcPr>
                <w:p w:rsidR="00515EA1" w:rsidRDefault="004F734F">
                  <w:pPr>
                    <w:autoSpaceDE w:val="0"/>
                    <w:autoSpaceDN w:val="0"/>
                    <w:spacing w:after="0" w:line="240" w:lineRule="auto"/>
                    <w:rPr>
                      <w:rFonts w:eastAsia="Batang"/>
                      <w:szCs w:val="20"/>
                      <w:lang w:val="en-GB" w:eastAsia="en-US"/>
                    </w:rPr>
                  </w:pPr>
                  <w:r>
                    <w:rPr>
                      <w:rFonts w:eastAsia="Batang"/>
                      <w:szCs w:val="20"/>
                      <w:lang w:val="en-GB" w:eastAsia="en-US"/>
                    </w:rPr>
                    <w:t>1</w:t>
                  </w:r>
                </w:p>
              </w:tc>
              <w:tc>
                <w:tcPr>
                  <w:tcW w:w="1247" w:type="dxa"/>
                  <w:tcBorders>
                    <w:top w:val="nil"/>
                    <w:left w:val="nil"/>
                    <w:bottom w:val="single" w:sz="8" w:space="0" w:color="auto"/>
                    <w:right w:val="single" w:sz="8" w:space="0" w:color="auto"/>
                  </w:tcBorders>
                  <w:tcMar>
                    <w:top w:w="0" w:type="dxa"/>
                    <w:left w:w="108" w:type="dxa"/>
                    <w:bottom w:w="0" w:type="dxa"/>
                    <w:right w:w="108" w:type="dxa"/>
                  </w:tcMar>
                </w:tcPr>
                <w:p w:rsidR="00515EA1" w:rsidRDefault="004F734F">
                  <w:pPr>
                    <w:autoSpaceDE w:val="0"/>
                    <w:autoSpaceDN w:val="0"/>
                    <w:spacing w:after="0" w:line="240" w:lineRule="auto"/>
                    <w:rPr>
                      <w:rFonts w:eastAsia="Batang"/>
                      <w:szCs w:val="20"/>
                      <w:lang w:val="en-GB" w:eastAsia="en-US"/>
                    </w:rPr>
                  </w:pPr>
                  <w:r>
                    <w:rPr>
                      <w:rFonts w:eastAsia="Batang"/>
                      <w:szCs w:val="20"/>
                      <w:lang w:val="en-GB" w:eastAsia="en-US"/>
                    </w:rPr>
                    <w:t xml:space="preserve">½ </w:t>
                  </w:r>
                </w:p>
              </w:tc>
              <w:tc>
                <w:tcPr>
                  <w:tcW w:w="1575" w:type="dxa"/>
                  <w:tcBorders>
                    <w:top w:val="nil"/>
                    <w:left w:val="nil"/>
                    <w:bottom w:val="single" w:sz="8" w:space="0" w:color="auto"/>
                    <w:right w:val="single" w:sz="8" w:space="0" w:color="auto"/>
                  </w:tcBorders>
                </w:tcPr>
                <w:p w:rsidR="00515EA1" w:rsidRDefault="00515EA1">
                  <w:pPr>
                    <w:autoSpaceDE w:val="0"/>
                    <w:autoSpaceDN w:val="0"/>
                    <w:spacing w:after="0" w:line="240" w:lineRule="auto"/>
                    <w:rPr>
                      <w:rFonts w:eastAsia="Batang"/>
                      <w:szCs w:val="20"/>
                      <w:lang w:val="en-GB" w:eastAsia="en-US"/>
                    </w:rPr>
                  </w:pPr>
                </w:p>
              </w:tc>
            </w:tr>
            <w:tr w:rsidR="00515EA1">
              <w:tc>
                <w:tcPr>
                  <w:tcW w:w="1247" w:type="dxa"/>
                  <w:vMerge/>
                  <w:tcBorders>
                    <w:top w:val="nil"/>
                    <w:left w:val="single" w:sz="8" w:space="0" w:color="auto"/>
                    <w:bottom w:val="single" w:sz="8" w:space="0" w:color="auto"/>
                    <w:right w:val="single" w:sz="8" w:space="0" w:color="auto"/>
                  </w:tcBorders>
                  <w:vAlign w:val="center"/>
                </w:tcPr>
                <w:p w:rsidR="00515EA1" w:rsidRDefault="00515EA1">
                  <w:pPr>
                    <w:spacing w:after="0" w:line="240" w:lineRule="auto"/>
                    <w:rPr>
                      <w:rFonts w:eastAsia="宋体"/>
                      <w:szCs w:val="20"/>
                      <w:lang w:val="en-GB" w:eastAsia="en-US"/>
                    </w:rPr>
                  </w:pPr>
                </w:p>
              </w:tc>
              <w:tc>
                <w:tcPr>
                  <w:tcW w:w="1247" w:type="dxa"/>
                  <w:tcBorders>
                    <w:top w:val="nil"/>
                    <w:left w:val="nil"/>
                    <w:bottom w:val="single" w:sz="8" w:space="0" w:color="auto"/>
                    <w:right w:val="single" w:sz="8" w:space="0" w:color="auto"/>
                  </w:tcBorders>
                  <w:tcMar>
                    <w:top w:w="0" w:type="dxa"/>
                    <w:left w:w="108" w:type="dxa"/>
                    <w:bottom w:w="0" w:type="dxa"/>
                    <w:right w:w="108" w:type="dxa"/>
                  </w:tcMar>
                </w:tcPr>
                <w:p w:rsidR="00515EA1" w:rsidRDefault="004F734F">
                  <w:pPr>
                    <w:autoSpaceDE w:val="0"/>
                    <w:autoSpaceDN w:val="0"/>
                    <w:spacing w:after="0" w:line="240" w:lineRule="auto"/>
                    <w:rPr>
                      <w:rFonts w:eastAsia="Batang"/>
                      <w:szCs w:val="20"/>
                      <w:lang w:val="en-GB" w:eastAsia="en-US"/>
                    </w:rPr>
                  </w:pPr>
                  <w:r>
                    <w:rPr>
                      <w:rFonts w:eastAsia="Batang"/>
                      <w:szCs w:val="20"/>
                      <w:lang w:val="en-GB" w:eastAsia="en-US"/>
                    </w:rPr>
                    <w:t>¾</w:t>
                  </w:r>
                </w:p>
              </w:tc>
              <w:tc>
                <w:tcPr>
                  <w:tcW w:w="1575" w:type="dxa"/>
                  <w:tcBorders>
                    <w:top w:val="nil"/>
                    <w:left w:val="nil"/>
                    <w:bottom w:val="single" w:sz="8" w:space="0" w:color="auto"/>
                    <w:right w:val="single" w:sz="8" w:space="0" w:color="auto"/>
                  </w:tcBorders>
                </w:tcPr>
                <w:p w:rsidR="00515EA1" w:rsidRDefault="00515EA1">
                  <w:pPr>
                    <w:autoSpaceDE w:val="0"/>
                    <w:autoSpaceDN w:val="0"/>
                    <w:spacing w:after="0" w:line="240" w:lineRule="auto"/>
                    <w:rPr>
                      <w:rFonts w:eastAsia="Batang"/>
                      <w:szCs w:val="20"/>
                      <w:lang w:val="en-GB" w:eastAsia="en-US"/>
                    </w:rPr>
                  </w:pPr>
                </w:p>
              </w:tc>
            </w:tr>
            <w:tr w:rsidR="00515EA1">
              <w:tc>
                <w:tcPr>
                  <w:tcW w:w="1247" w:type="dxa"/>
                  <w:vMerge/>
                  <w:tcBorders>
                    <w:top w:val="nil"/>
                    <w:left w:val="single" w:sz="8" w:space="0" w:color="auto"/>
                    <w:bottom w:val="single" w:sz="8" w:space="0" w:color="auto"/>
                    <w:right w:val="single" w:sz="8" w:space="0" w:color="auto"/>
                  </w:tcBorders>
                  <w:vAlign w:val="center"/>
                </w:tcPr>
                <w:p w:rsidR="00515EA1" w:rsidRDefault="00515EA1">
                  <w:pPr>
                    <w:spacing w:after="0" w:line="240" w:lineRule="auto"/>
                    <w:rPr>
                      <w:rFonts w:eastAsia="宋体"/>
                      <w:szCs w:val="20"/>
                      <w:lang w:val="en-GB" w:eastAsia="en-US"/>
                    </w:rPr>
                  </w:pPr>
                </w:p>
              </w:tc>
              <w:tc>
                <w:tcPr>
                  <w:tcW w:w="1247" w:type="dxa"/>
                  <w:tcBorders>
                    <w:top w:val="nil"/>
                    <w:left w:val="nil"/>
                    <w:bottom w:val="single" w:sz="8" w:space="0" w:color="auto"/>
                    <w:right w:val="single" w:sz="8" w:space="0" w:color="auto"/>
                  </w:tcBorders>
                  <w:tcMar>
                    <w:top w:w="0" w:type="dxa"/>
                    <w:left w:w="108" w:type="dxa"/>
                    <w:bottom w:w="0" w:type="dxa"/>
                    <w:right w:w="108" w:type="dxa"/>
                  </w:tcMar>
                </w:tcPr>
                <w:p w:rsidR="00515EA1" w:rsidRDefault="004F734F">
                  <w:pPr>
                    <w:autoSpaceDE w:val="0"/>
                    <w:autoSpaceDN w:val="0"/>
                    <w:spacing w:after="0" w:line="240" w:lineRule="auto"/>
                    <w:rPr>
                      <w:rFonts w:eastAsia="Batang"/>
                      <w:szCs w:val="20"/>
                      <w:lang w:val="en-GB" w:eastAsia="en-US"/>
                    </w:rPr>
                  </w:pPr>
                  <w:r>
                    <w:rPr>
                      <w:rFonts w:eastAsia="Batang"/>
                      <w:szCs w:val="20"/>
                      <w:lang w:val="en-GB" w:eastAsia="en-US"/>
                    </w:rPr>
                    <w:t>1</w:t>
                  </w:r>
                </w:p>
              </w:tc>
              <w:tc>
                <w:tcPr>
                  <w:tcW w:w="1575" w:type="dxa"/>
                  <w:tcBorders>
                    <w:top w:val="nil"/>
                    <w:left w:val="nil"/>
                    <w:bottom w:val="single" w:sz="8" w:space="0" w:color="auto"/>
                    <w:right w:val="single" w:sz="8" w:space="0" w:color="auto"/>
                  </w:tcBorders>
                </w:tcPr>
                <w:p w:rsidR="00515EA1" w:rsidRDefault="00515EA1">
                  <w:pPr>
                    <w:autoSpaceDE w:val="0"/>
                    <w:autoSpaceDN w:val="0"/>
                    <w:spacing w:after="0" w:line="240" w:lineRule="auto"/>
                    <w:rPr>
                      <w:rFonts w:eastAsia="Batang"/>
                      <w:szCs w:val="20"/>
                      <w:lang w:val="en-GB" w:eastAsia="en-US"/>
                    </w:rPr>
                  </w:pPr>
                </w:p>
              </w:tc>
            </w:tr>
            <w:tr w:rsidR="00515EA1">
              <w:tc>
                <w:tcPr>
                  <w:tcW w:w="1247"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tcPr>
                <w:p w:rsidR="00515EA1" w:rsidRDefault="004F734F">
                  <w:pPr>
                    <w:autoSpaceDE w:val="0"/>
                    <w:autoSpaceDN w:val="0"/>
                    <w:spacing w:after="0" w:line="240" w:lineRule="auto"/>
                    <w:rPr>
                      <w:rFonts w:eastAsia="Batang"/>
                      <w:szCs w:val="20"/>
                      <w:lang w:val="en-GB" w:eastAsia="en-US"/>
                    </w:rPr>
                  </w:pPr>
                  <w:r>
                    <w:rPr>
                      <w:rFonts w:eastAsia="Batang"/>
                      <w:szCs w:val="20"/>
                      <w:lang w:val="en-GB" w:eastAsia="en-US"/>
                    </w:rPr>
                    <w:t>2</w:t>
                  </w:r>
                </w:p>
              </w:tc>
              <w:tc>
                <w:tcPr>
                  <w:tcW w:w="1247" w:type="dxa"/>
                  <w:tcBorders>
                    <w:top w:val="nil"/>
                    <w:left w:val="nil"/>
                    <w:bottom w:val="single" w:sz="8" w:space="0" w:color="auto"/>
                    <w:right w:val="single" w:sz="8" w:space="0" w:color="auto"/>
                  </w:tcBorders>
                  <w:tcMar>
                    <w:top w:w="0" w:type="dxa"/>
                    <w:left w:w="108" w:type="dxa"/>
                    <w:bottom w:w="0" w:type="dxa"/>
                    <w:right w:w="108" w:type="dxa"/>
                  </w:tcMar>
                </w:tcPr>
                <w:p w:rsidR="00515EA1" w:rsidRDefault="004F734F">
                  <w:pPr>
                    <w:autoSpaceDE w:val="0"/>
                    <w:autoSpaceDN w:val="0"/>
                    <w:spacing w:after="0" w:line="240" w:lineRule="auto"/>
                    <w:rPr>
                      <w:rFonts w:eastAsia="Batang"/>
                      <w:szCs w:val="20"/>
                      <w:lang w:val="en-GB" w:eastAsia="en-US"/>
                    </w:rPr>
                  </w:pPr>
                  <w:r>
                    <w:rPr>
                      <w:rFonts w:eastAsia="Batang"/>
                      <w:szCs w:val="20"/>
                      <w:lang w:val="en-GB" w:eastAsia="en-US"/>
                    </w:rPr>
                    <w:t xml:space="preserve">½ </w:t>
                  </w:r>
                </w:p>
              </w:tc>
              <w:tc>
                <w:tcPr>
                  <w:tcW w:w="1575" w:type="dxa"/>
                  <w:tcBorders>
                    <w:top w:val="nil"/>
                    <w:left w:val="nil"/>
                    <w:bottom w:val="single" w:sz="8" w:space="0" w:color="auto"/>
                    <w:right w:val="single" w:sz="8" w:space="0" w:color="auto"/>
                  </w:tcBorders>
                </w:tcPr>
                <w:p w:rsidR="00515EA1" w:rsidRDefault="004F734F">
                  <w:pPr>
                    <w:spacing w:after="0" w:line="240" w:lineRule="auto"/>
                    <w:rPr>
                      <w:rFonts w:eastAsia="Batang"/>
                      <w:color w:val="FF0000"/>
                      <w:szCs w:val="20"/>
                      <w:lang w:val="en-GB"/>
                    </w:rPr>
                  </w:pPr>
                  <w:r>
                    <w:rPr>
                      <w:rFonts w:eastAsia="Batang"/>
                      <w:color w:val="FF0000"/>
                      <w:szCs w:val="20"/>
                      <w:lang w:val="en-GB" w:eastAsia="en-US"/>
                    </w:rPr>
                    <w:t xml:space="preserve">FFS: </w:t>
                  </w:r>
                  <w:proofErr w:type="spellStart"/>
                  <w:r>
                    <w:rPr>
                      <w:rFonts w:eastAsia="Batang"/>
                      <w:color w:val="FF0000"/>
                      <w:szCs w:val="20"/>
                      <w:lang w:val="en-GB" w:eastAsia="en-US"/>
                    </w:rPr>
                    <w:t>N_trp</w:t>
                  </w:r>
                  <w:proofErr w:type="spellEnd"/>
                  <w:r>
                    <w:rPr>
                      <w:rFonts w:eastAsia="Batang"/>
                      <w:color w:val="FF0000"/>
                      <w:szCs w:val="20"/>
                      <w:lang w:val="en-GB" w:eastAsia="en-US"/>
                    </w:rPr>
                    <w:t>&lt;=3, N</w:t>
                  </w:r>
                  <w:r>
                    <w:rPr>
                      <w:rFonts w:eastAsia="Batang"/>
                      <w:color w:val="FF0000"/>
                      <w:szCs w:val="20"/>
                      <w:vertAlign w:val="subscript"/>
                      <w:lang w:val="en-GB" w:eastAsia="en-US"/>
                    </w:rPr>
                    <w:t>L</w:t>
                  </w:r>
                  <w:r>
                    <w:rPr>
                      <w:rFonts w:eastAsia="Batang"/>
                      <w:color w:val="FF0000"/>
                      <w:szCs w:val="20"/>
                      <w:lang w:val="en-GB" w:eastAsia="en-US"/>
                    </w:rPr>
                    <w:t>=1</w:t>
                  </w:r>
                </w:p>
              </w:tc>
            </w:tr>
            <w:tr w:rsidR="00515EA1">
              <w:tc>
                <w:tcPr>
                  <w:tcW w:w="1247" w:type="dxa"/>
                  <w:vMerge/>
                  <w:tcBorders>
                    <w:top w:val="nil"/>
                    <w:left w:val="single" w:sz="8" w:space="0" w:color="auto"/>
                    <w:bottom w:val="single" w:sz="8" w:space="0" w:color="auto"/>
                    <w:right w:val="single" w:sz="8" w:space="0" w:color="auto"/>
                  </w:tcBorders>
                  <w:vAlign w:val="center"/>
                </w:tcPr>
                <w:p w:rsidR="00515EA1" w:rsidRDefault="00515EA1">
                  <w:pPr>
                    <w:spacing w:after="0" w:line="240" w:lineRule="auto"/>
                    <w:rPr>
                      <w:rFonts w:eastAsia="宋体"/>
                      <w:szCs w:val="20"/>
                      <w:lang w:val="en-GB" w:eastAsia="en-US"/>
                    </w:rPr>
                  </w:pPr>
                </w:p>
              </w:tc>
              <w:tc>
                <w:tcPr>
                  <w:tcW w:w="1247" w:type="dxa"/>
                  <w:tcBorders>
                    <w:top w:val="nil"/>
                    <w:left w:val="nil"/>
                    <w:bottom w:val="single" w:sz="8" w:space="0" w:color="auto"/>
                    <w:right w:val="single" w:sz="8" w:space="0" w:color="auto"/>
                  </w:tcBorders>
                  <w:tcMar>
                    <w:top w:w="0" w:type="dxa"/>
                    <w:left w:w="108" w:type="dxa"/>
                    <w:bottom w:w="0" w:type="dxa"/>
                    <w:right w:w="108" w:type="dxa"/>
                  </w:tcMar>
                </w:tcPr>
                <w:p w:rsidR="00515EA1" w:rsidRDefault="004F734F">
                  <w:pPr>
                    <w:autoSpaceDE w:val="0"/>
                    <w:autoSpaceDN w:val="0"/>
                    <w:spacing w:after="0" w:line="240" w:lineRule="auto"/>
                    <w:rPr>
                      <w:rFonts w:eastAsia="Batang"/>
                      <w:szCs w:val="20"/>
                      <w:lang w:val="en-GB" w:eastAsia="en-US"/>
                    </w:rPr>
                  </w:pPr>
                  <w:r>
                    <w:rPr>
                      <w:rFonts w:eastAsia="Batang"/>
                      <w:szCs w:val="20"/>
                      <w:lang w:val="en-GB" w:eastAsia="en-US"/>
                    </w:rPr>
                    <w:t xml:space="preserve">¾ </w:t>
                  </w:r>
                </w:p>
              </w:tc>
              <w:tc>
                <w:tcPr>
                  <w:tcW w:w="1575" w:type="dxa"/>
                  <w:tcBorders>
                    <w:top w:val="nil"/>
                    <w:left w:val="nil"/>
                    <w:bottom w:val="single" w:sz="8" w:space="0" w:color="auto"/>
                    <w:right w:val="single" w:sz="8" w:space="0" w:color="auto"/>
                  </w:tcBorders>
                </w:tcPr>
                <w:p w:rsidR="00515EA1" w:rsidRDefault="004F734F">
                  <w:pPr>
                    <w:spacing w:after="0" w:line="240" w:lineRule="auto"/>
                    <w:rPr>
                      <w:rFonts w:eastAsia="Batang"/>
                      <w:color w:val="FF0000"/>
                      <w:szCs w:val="20"/>
                      <w:lang w:val="en-GB"/>
                    </w:rPr>
                  </w:pPr>
                  <w:r>
                    <w:rPr>
                      <w:rFonts w:eastAsia="Batang"/>
                      <w:color w:val="FF0000"/>
                      <w:szCs w:val="20"/>
                      <w:lang w:val="en-GB" w:eastAsia="en-US"/>
                    </w:rPr>
                    <w:t xml:space="preserve">FFS: </w:t>
                  </w:r>
                  <w:proofErr w:type="spellStart"/>
                  <w:r>
                    <w:rPr>
                      <w:rFonts w:eastAsia="Batang"/>
                      <w:color w:val="FF0000"/>
                      <w:szCs w:val="20"/>
                      <w:lang w:val="en-GB" w:eastAsia="en-US"/>
                    </w:rPr>
                    <w:t>N_trp</w:t>
                  </w:r>
                  <w:proofErr w:type="spellEnd"/>
                  <w:r>
                    <w:rPr>
                      <w:rFonts w:eastAsia="Batang"/>
                      <w:color w:val="FF0000"/>
                      <w:szCs w:val="20"/>
                      <w:lang w:val="en-GB" w:eastAsia="en-US"/>
                    </w:rPr>
                    <w:t>&lt;=3, N</w:t>
                  </w:r>
                  <w:r>
                    <w:rPr>
                      <w:rFonts w:eastAsia="Batang"/>
                      <w:color w:val="FF0000"/>
                      <w:szCs w:val="20"/>
                      <w:vertAlign w:val="subscript"/>
                      <w:lang w:val="en-GB" w:eastAsia="en-US"/>
                    </w:rPr>
                    <w:t>L</w:t>
                  </w:r>
                  <w:r>
                    <w:rPr>
                      <w:rFonts w:eastAsia="Batang"/>
                      <w:color w:val="FF0000"/>
                      <w:szCs w:val="20"/>
                      <w:lang w:val="en-GB" w:eastAsia="en-US"/>
                    </w:rPr>
                    <w:t xml:space="preserve"> =1</w:t>
                  </w:r>
                </w:p>
              </w:tc>
            </w:tr>
          </w:tbl>
          <w:p w:rsidR="00515EA1" w:rsidRDefault="004F734F">
            <w:pPr>
              <w:numPr>
                <w:ilvl w:val="0"/>
                <w:numId w:val="29"/>
              </w:numPr>
              <w:suppressAutoHyphens/>
              <w:jc w:val="both"/>
              <w:rPr>
                <w:rFonts w:eastAsia="Malgun Gothic"/>
                <w:szCs w:val="20"/>
                <w:lang w:val="en-GB"/>
              </w:rPr>
            </w:pPr>
            <w:proofErr w:type="spellStart"/>
            <w:r>
              <w:rPr>
                <w:rFonts w:eastAsia="Malgun Gothic"/>
                <w:szCs w:val="20"/>
                <w:lang w:val="en-GB"/>
              </w:rPr>
              <w:t>Alpha_n</w:t>
            </w:r>
            <w:proofErr w:type="spellEnd"/>
            <w:r>
              <w:rPr>
                <w:rFonts w:eastAsia="Malgun Gothic"/>
                <w:szCs w:val="20"/>
                <w:lang w:val="en-GB"/>
              </w:rPr>
              <w:t xml:space="preserve"> combinations for </w:t>
            </w:r>
            <w:r>
              <w:rPr>
                <w:rFonts w:eastAsia="Malgun Gothic"/>
                <w:szCs w:val="20"/>
                <w:lang w:val="en-GB"/>
              </w:rPr>
              <w:fldChar w:fldCharType="begin"/>
            </w:r>
            <w:r>
              <w:rPr>
                <w:rFonts w:eastAsia="Malgun Gothic"/>
                <w:szCs w:val="20"/>
                <w:lang w:val="en-GB"/>
              </w:rPr>
              <w:instrText xml:space="preserve"> QUOTE </w:instrText>
            </w:r>
            <w:r>
              <w:rPr>
                <w:rFonts w:eastAsia="Batang"/>
                <w:position w:val="-5"/>
                <w:szCs w:val="20"/>
                <w:lang w:val="en-GB" w:eastAsia="en-US"/>
              </w:rPr>
              <w:pict>
                <v:shape id="_x0000_i1090" type="#_x0000_t75" style="width:61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CBE&quot;/&gt;&lt;wsp:rsid wsp:val=&quot;00136628&quot;/&gt;&lt;wsp:rsid wsp:val=&quot;001435E4&quot;/&gt;&lt;wsp:rsid wsp:val=&quot;001435F8&quot;/&gt;&lt;wsp:rsid wsp:val=&quot;0014584C&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6E00&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3692&quot;/&gt;&lt;wsp:rsid wsp:val=&quot;004F5694&quot;/&gt;&lt;wsp:rsid wsp:val=&quot;004F7BC8&quot;/&gt;&lt;wsp:rsid wsp:val=&quot;005104F5&quot;/&gt;&lt;wsp:rsid wsp:val=&quot;005121D4&quot;/&gt;&lt;wsp:rsid wsp:val=&quot;005138CC&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1E3F&quot;/&gt;&lt;wsp:rsid wsp:val=&quot;005E1F74&quot;/&gt;&lt;wsp:rsid wsp:val=&quot;005E4C37&quot;/&gt;&lt;wsp:rsid wsp:val=&quot;005F1309&quot;/&gt;&lt;wsp:rsid wsp:val=&quot;005F320B&quot;/&gt;&lt;wsp:rsid wsp:val=&quot;006026F0&quot;/&gt;&lt;wsp:rsid wsp:val=&quot;0060301B&quot;/&gt;&lt;wsp:rsid wsp:val=&quot;00603782&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11D3&quot;/&gt;&lt;wsp:rsid wsp:val=&quot;007831B0&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27074&quot;/&gt;&lt;wsp:rsid wsp:val=&quot;00830CB6&quot;/&gt;&lt;wsp:rsid wsp:val=&quot;00832EF8&quot;/&gt;&lt;wsp:rsid wsp:val=&quot;00837944&quot;/&gt;&lt;wsp:rsid wsp:val=&quot;00842958&quot;/&gt;&lt;wsp:rsid wsp:val=&quot;00845785&quot;/&gt;&lt;wsp:rsid wsp:val=&quot;0084726A&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66C42&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E73&quot;/&gt;&lt;wsp:rsid wsp:val=&quot;00AC278D&quot;/&gt;&lt;wsp:rsid wsp:val=&quot;00AC559B&quot;/&gt;&lt;wsp:rsid wsp:val=&quot;00AC632F&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5E80&quot;/&gt;&lt;wsp:rsid wsp:val=&quot;00D66373&quot;/&gt;&lt;wsp:rsid wsp:val=&quot;00D6781B&quot;/&gt;&lt;wsp:rsid wsp:val=&quot;00D71069&quot;/&gt;&lt;wsp:rsid wsp:val=&quot;00D807A1&quot;/&gt;&lt;wsp:rsid wsp:val=&quot;00D82F8E&quot;/&gt;&lt;wsp:rsid wsp:val=&quot;00D978A0&quot;/&gt;&lt;wsp:rsid wsp:val=&quot;00D97D4D&quot;/&gt;&lt;wsp:rsid wsp:val=&quot;00DA3830&quot;/&gt;&lt;wsp:rsid wsp:val=&quot;00DA4A9C&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Default=&quot;005F320B&quot; wsp:rsidP=&quot;005F320B&quot;&gt;&lt;m:oMathPara&gt;&lt;m:oMath&gt;&lt;m:sSub&gt;&lt;m:sSubPr&gt;&lt;m:ctrlPr&gt;&lt;w:rPr&gt;&lt;w:rFonts w:ascii=&quot;Cambria Math&quot; w:fareast=&quot;Cambria Math&quot; w:h-ansi=&quot;Cambria Math&quot; w:cs=&quot;Times&quot;/&gt;&lt;wx:font wx:val=&quot;Cambria Math&quot;/&gt;&lt;w:i/&gt;&lt;w:sz-cs w:val=&quot;18&quot;/&gt;&lt;w:lang w:fareast=&quot;ZH-CN&quot;/&gt;&lt;/w:rPr&gt;&lt;/m:ctrlPr&gt;&lt;/m:sSubPr&gt;&lt;m:e&gt;&lt;m:r&gt;&lt;w:rPr&gt;&lt;w:rFonts w:ascii=&quot;Cambria Math&quot; w:fareast=&quot;Cambria Math&quot; w:h-ansi=&quot;Cambria Math&quot; w:cs=&quot;Times&quot;/&gt;&lt;wx:font wx:val=&quot;Cambria Math&quot;/&gt;&lt;w:i/&gt;&lt;w:sz-cs w:val=&quot;18&quot;/&gt;&lt;w:lang w:fareast=&quot;ZH-CN&quot;/&gt;&lt;/w:rPr&gt;&lt;m:t&gt;N&lt;/m:t&gt;&lt;/m:r&gt;&lt;/m:e&gt;&lt;m:sub&gt;&lt;m:r&gt;&lt;w:rPr&gt;&lt;w:rFonts w:ascii=&quot;Cambria Math&quot; w:fareast=&quot;Cambria Math&quot; w:h-ansi=&quot;Cambria Math&quot; w:cs=&quot;Times&quot;/&gt;&lt;wx:font wx:val=&quot;Cambria Math&quot;/&gt;&lt;w:i/&gt;&lt;w:sz-cs w:val=&quot;18&quot;/&gt;&lt;w:lang w:fareast=&quot;ZH-CN&quot;/&gt;&lt;/w:rPr&gt;&lt;m:t&gt;TRP&lt;/m:t&gt;&lt;/m:r&gt;&lt;/m:sub&gt;&lt;/m:sSub&gt;&lt;m:r&gt;&lt;w:rPr&gt;&lt;w:rFonts w:ascii=&quot;Cambria Math&quot; w:fareast=&quot;Cambria Math&quot; w:h-ansi=&quot;Cambria Math&quot; w:cs=&quot;Times&quot;/&gt;&lt;wx:font wx:val=&quot;Cambria Math&quot;/&gt;&lt;w:i/&gt;&lt;w:sz-cs w:val=&quot;18&quot;/&gt;&lt;w:lang w:fareast=&quot;ZH-CN&quot;/&gt;&lt;/w:rPr&gt;&lt;m:t&gt;?蕒2,3,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ttec?tPr&gt;&lt;/wx:sect&gt;&lt;/w:body&gt;&lt;/w:wordDocument&gt;">
                  <v:imagedata r:id="rId54" o:title="" chromakey="white"/>
                </v:shape>
              </w:pict>
            </w:r>
            <w:r>
              <w:rPr>
                <w:rFonts w:eastAsia="Malgun Gothic"/>
                <w:szCs w:val="20"/>
                <w:lang w:val="en-GB"/>
              </w:rPr>
              <w:instrText xml:space="preserve"> </w:instrText>
            </w:r>
            <w:r>
              <w:rPr>
                <w:rFonts w:eastAsia="Malgun Gothic"/>
                <w:szCs w:val="20"/>
                <w:lang w:val="en-GB"/>
              </w:rPr>
              <w:fldChar w:fldCharType="separate"/>
            </w:r>
            <w:r>
              <w:rPr>
                <w:rFonts w:eastAsia="Batang"/>
                <w:position w:val="-5"/>
                <w:szCs w:val="20"/>
                <w:lang w:val="en-GB" w:eastAsia="en-US"/>
              </w:rPr>
              <w:pict>
                <v:shape id="_x0000_i1091" type="#_x0000_t75" style="width:61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CBE&quot;/&gt;&lt;wsp:rsid wsp:val=&quot;00136628&quot;/&gt;&lt;wsp:rsid wsp:val=&quot;001435E4&quot;/&gt;&lt;wsp:rsid wsp:val=&quot;001435F8&quot;/&gt;&lt;wsp:rsid wsp:val=&quot;0014584C&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6E00&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3692&quot;/&gt;&lt;wsp:rsid wsp:val=&quot;004F5694&quot;/&gt;&lt;wsp:rsid wsp:val=&quot;004F7BC8&quot;/&gt;&lt;wsp:rsid wsp:val=&quot;005104F5&quot;/&gt;&lt;wsp:rsid wsp:val=&quot;005121D4&quot;/&gt;&lt;wsp:rsid wsp:val=&quot;005138CC&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1E3F&quot;/&gt;&lt;wsp:rsid wsp:val=&quot;005E1F74&quot;/&gt;&lt;wsp:rsid wsp:val=&quot;005E4C37&quot;/&gt;&lt;wsp:rsid wsp:val=&quot;005F1309&quot;/&gt;&lt;wsp:rsid wsp:val=&quot;005F320B&quot;/&gt;&lt;wsp:rsid wsp:val=&quot;006026F0&quot;/&gt;&lt;wsp:rsid wsp:val=&quot;0060301B&quot;/&gt;&lt;wsp:rsid wsp:val=&quot;00603782&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11D3&quot;/&gt;&lt;wsp:rsid wsp:val=&quot;007831B0&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27074&quot;/&gt;&lt;wsp:rsid wsp:val=&quot;00830CB6&quot;/&gt;&lt;wsp:rsid wsp:val=&quot;00832EF8&quot;/&gt;&lt;wsp:rsid wsp:val=&quot;00837944&quot;/&gt;&lt;wsp:rsid wsp:val=&quot;00842958&quot;/&gt;&lt;wsp:rsid wsp:val=&quot;00845785&quot;/&gt;&lt;wsp:rsid wsp:val=&quot;0084726A&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66C42&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E73&quot;/&gt;&lt;wsp:rsid wsp:val=&quot;00AC278D&quot;/&gt;&lt;wsp:rsid wsp:val=&quot;00AC559B&quot;/&gt;&lt;wsp:rsid wsp:val=&quot;00AC632F&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5E80&quot;/&gt;&lt;wsp:rsid wsp:val=&quot;00D66373&quot;/&gt;&lt;wsp:rsid wsp:val=&quot;00D6781B&quot;/&gt;&lt;wsp:rsid wsp:val=&quot;00D71069&quot;/&gt;&lt;wsp:rsid wsp:val=&quot;00D807A1&quot;/&gt;&lt;wsp:rsid wsp:val=&quot;00D82F8E&quot;/&gt;&lt;wsp:rsid wsp:val=&quot;00D978A0&quot;/&gt;&lt;wsp:rsid wsp:val=&quot;00D97D4D&quot;/&gt;&lt;wsp:rsid wsp:val=&quot;00DA3830&quot;/&gt;&lt;wsp:rsid wsp:val=&quot;00DA4A9C&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Default=&quot;005F320B&quot; wsp:rsidP=&quot;005F320B&quot;&gt;&lt;m:oMathPara&gt;&lt;m:oMath&gt;&lt;m:sSub&gt;&lt;m:sSubPr&gt;&lt;m:ctrlPr&gt;&lt;w:rPr&gt;&lt;w:rFonts w:ascii=&quot;Cambria Math&quot; w:fareast=&quot;Cambria Math&quot; w:h-ansi=&quot;Cambria Math&quot; w:cs=&quot;Times&quot;/&gt;&lt;wx:font wx:val=&quot;Cambria Math&quot;/&gt;&lt;w:i/&gt;&lt;w:sz-cs w:val=&quot;18&quot;/&gt;&lt;w:lang w:fareast=&quot;ZH-CN&quot;/&gt;&lt;/w:rPr&gt;&lt;/m:ctrlPr&gt;&lt;/m:sSubPr&gt;&lt;m:e&gt;&lt;m:r&gt;&lt;w:rPr&gt;&lt;w:rFonts w:ascii=&quot;Cambria Math&quot; w:fareast=&quot;Cambria Math&quot; w:h-ansi=&quot;Cambria Math&quot; w:cs=&quot;Times&quot;/&gt;&lt;wx:font wx:val=&quot;Cambria Math&quot;/&gt;&lt;w:i/&gt;&lt;w:sz-cs w:val=&quot;18&quot;/&gt;&lt;w:lang w:fareast=&quot;ZH-CN&quot;/&gt;&lt;/w:rPr&gt;&lt;m:t&gt;N&lt;/m:t&gt;&lt;/m:r&gt;&lt;/m:e&gt;&lt;m:sub&gt;&lt;m:r&gt;&lt;w:rPr&gt;&lt;w:rFonts w:ascii=&quot;Cambria Math&quot; w:fareast=&quot;Cambria Math&quot; w:h-ansi=&quot;Cambria Math&quot; w:cs=&quot;Times&quot;/&gt;&lt;wx:font wx:val=&quot;Cambria Math&quot;/&gt;&lt;w:i/&gt;&lt;w:sz-cs w:val=&quot;18&quot;/&gt;&lt;w:lang w:fareast=&quot;ZH-CN&quot;/&gt;&lt;/w:rPr&gt;&lt;m:t&gt;TRP&lt;/m:t&gt;&lt;/m:r&gt;&lt;/m:sub&gt;&lt;/m:sSub&gt;&lt;m:r&gt;&lt;w:rPr&gt;&lt;w:rFonts w:ascii=&quot;Cambria Math&quot; w:fareast=&quot;Cambria Math&quot; w:h-ansi=&quot;Cambria Math&quot; w:cs=&quot;Times&quot;/&gt;&lt;wx:font wx:val=&quot;Cambria Math&quot;/&gt;&lt;w:i/&gt;&lt;w:sz-cs w:val=&quot;18&quot;/&gt;&lt;w:lang w:fareast=&quot;ZH-CN&quot;/&gt;&lt;/w:rPr&gt;&lt;m:t&gt;?蕒2,3,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ttec?tPr&gt;&lt;/wx:sect&gt;&lt;/w:body&gt;&lt;/w:wordDocument&gt;">
                  <v:imagedata r:id="rId54" o:title="" chromakey="white"/>
                </v:shape>
              </w:pict>
            </w:r>
            <w:r>
              <w:rPr>
                <w:rFonts w:eastAsia="Malgun Gothic"/>
                <w:szCs w:val="20"/>
                <w:lang w:val="en-GB"/>
              </w:rPr>
              <w:fldChar w:fldCharType="end"/>
            </w:r>
            <w:r>
              <w:rPr>
                <w:rFonts w:eastAsia="Malgun Gothic"/>
                <w:szCs w:val="20"/>
                <w:lang w:val="en-GB"/>
              </w:rPr>
              <w:t xml:space="preserve"> are derived from the Ln combinations for Rel-16 based refinement, where each entry in the combination is the nearest value of </w:t>
            </w:r>
            <w:proofErr w:type="gramStart"/>
            <w:r>
              <w:rPr>
                <w:rFonts w:eastAsia="Malgun Gothic"/>
                <w:szCs w:val="20"/>
                <w:lang w:val="en-GB"/>
              </w:rPr>
              <w:t>min{</w:t>
            </w:r>
            <w:proofErr w:type="gramEnd"/>
            <w:r>
              <w:rPr>
                <w:rFonts w:eastAsia="Malgun Gothic"/>
                <w:szCs w:val="20"/>
                <w:lang w:val="en-GB"/>
              </w:rPr>
              <w:t>1, 2Ln/</w:t>
            </w:r>
            <w:proofErr w:type="spellStart"/>
            <w:r>
              <w:rPr>
                <w:rFonts w:eastAsia="Malgun Gothic"/>
                <w:szCs w:val="20"/>
                <w:lang w:val="en-GB"/>
              </w:rPr>
              <w:t>Pcsi-rs</w:t>
            </w:r>
            <w:proofErr w:type="spellEnd"/>
            <w:r>
              <w:rPr>
                <w:rFonts w:eastAsia="Malgun Gothic"/>
                <w:szCs w:val="20"/>
                <w:lang w:val="en-GB"/>
              </w:rPr>
              <w:t xml:space="preserve">} to {1/2, ¾, 1}, </w:t>
            </w:r>
            <w:r>
              <w:rPr>
                <w:rFonts w:eastAsia="Malgun Gothic"/>
                <w:szCs w:val="20"/>
                <w:lang w:val="en-GB"/>
              </w:rPr>
              <w:fldChar w:fldCharType="begin"/>
            </w:r>
            <w:r>
              <w:rPr>
                <w:rFonts w:eastAsia="Malgun Gothic"/>
                <w:szCs w:val="20"/>
                <w:lang w:val="en-GB"/>
              </w:rPr>
              <w:instrText xml:space="preserve"> QUOTE </w:instrText>
            </w:r>
            <w:r>
              <w:rPr>
                <w:rFonts w:eastAsia="Batang"/>
                <w:position w:val="-5"/>
                <w:szCs w:val="20"/>
                <w:lang w:val="en-GB" w:eastAsia="en-US"/>
              </w:rPr>
              <w:pict>
                <v:shape id="_x0000_i1092" type="#_x0000_t75" style="width:115.5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CBE&quot;/&gt;&lt;wsp:rsid wsp:val=&quot;00136628&quot;/&gt;&lt;wsp:rsid wsp:val=&quot;001435E4&quot;/&gt;&lt;wsp:rsid wsp:val=&quot;001435F8&quot;/&gt;&lt;wsp:rsid wsp:val=&quot;0014584C&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6E00&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3692&quot;/&gt;&lt;wsp:rsid wsp:val=&quot;004F5694&quot;/&gt;&lt;wsp:rsid wsp:val=&quot;004F7BC8&quot;/&gt;&lt;wsp:rsid wsp:val=&quot;005104F5&quot;/&gt;&lt;wsp:rsid wsp:val=&quot;005121D4&quot;/&gt;&lt;wsp:rsid wsp:val=&quot;005138CC&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1E3F&quot;/&gt;&lt;wsp:rsid wsp:val=&quot;005E1F74&quot;/&gt;&lt;wsp:rsid wsp:val=&quot;005E4C37&quot;/&gt;&lt;wsp:rsid wsp:val=&quot;005F1309&quot;/&gt;&lt;wsp:rsid wsp:val=&quot;006026F0&quot;/&gt;&lt;wsp:rsid wsp:val=&quot;0060301B&quot;/&gt;&lt;wsp:rsid wsp:val=&quot;00603782&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11D3&quot;/&gt;&lt;wsp:rsid wsp:val=&quot;007831B0&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27074&quot;/&gt;&lt;wsp:rsid wsp:val=&quot;00830CB6&quot;/&gt;&lt;wsp:rsid wsp:val=&quot;00832EF8&quot;/&gt;&lt;wsp:rsid wsp:val=&quot;00837944&quot;/&gt;&lt;wsp:rsid wsp:val=&quot;00842958&quot;/&gt;&lt;wsp:rsid wsp:val=&quot;00845785&quot;/&gt;&lt;wsp:rsid wsp:val=&quot;0084726A&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771&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66C42&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E73&quot;/&gt;&lt;wsp:rsid wsp:val=&quot;00AC278D&quot;/&gt;&lt;wsp:rsid wsp:val=&quot;00AC559B&quot;/&gt;&lt;wsp:rsid wsp:val=&quot;00AC632F&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5E80&quot;/&gt;&lt;wsp:rsid wsp:val=&quot;00D66373&quot;/&gt;&lt;wsp:rsid wsp:val=&quot;00D6781B&quot;/&gt;&lt;wsp:rsid wsp:val=&quot;00D71069&quot;/&gt;&lt;wsp:rsid wsp:val=&quot;00D807A1&quot;/&gt;&lt;wsp:rsid wsp:val=&quot;00D82F8E&quot;/&gt;&lt;wsp:rsid wsp:val=&quot;00D978A0&quot;/&gt;&lt;wsp:rsid wsp:val=&quot;00D97D4D&quot;/&gt;&lt;wsp:rsid wsp:val=&quot;00DA3830&quot;/&gt;&lt;wsp:rsid wsp:val=&quot;00DA4A9C&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Default=&quot;00884771&quot; wsp:rsidP=&quot;00884771&quot;&gt;&lt;m:oMathPara&gt;&lt;m:oMath&gt;&lt;m:sSub&gt;&lt;m:sSubPr&gt;&lt;m:ctrlPr&gt;&lt;w:rPr&gt;&lt;w:rFonts w:ascii=&quot;Cambria Math&quot; w:fareast=&quot;Cambria Math&quot; w:h-ansi=&quot;Cambria Math&quot; w:cs=&quot;Times&quot;/&gt;&lt;wx:font wx:val=&quot;Cambria Math&quot;/&gt;&lt;w:i/&gt;&lt;w:sz-cs w:val=&quot;18&quot;/&gt;&lt;w:lang w:fareast=&quot;ZH-CN&quot;/&gt;&lt;/w:rPr&gt;&lt;/m:ctrlPr&gt;&lt;/m:sSubPr&gt;&lt;m:e&gt;&lt;m:r&gt;&lt;w:rPr&gt;&lt;w:rFonts w:ascii=&quot;Cambria Math&quot; w:fareast=&quot;Cambria Math&quot; w:h-ansi=&quot;Cambria Math&quot; w:cs=&quot;Times&quot;/&gt;&lt;wx:font wx:val=&quot;Cambria Math&quot;/&gt;&lt;w:i/&gt;&lt;w:sz-cs w:val=&quot;18&quot;/&gt;&lt;w:lang w:fareast=&quot;ZH-CN&quot;/&gt;&lt;/w:rPr&gt;&lt;m:t&gt;P&lt;/m:t&gt;&lt;/m:r&gt;&lt;/m:e&gt;&lt;m:sub&gt;&lt;m:r&gt;&lt;w:rPr&gt;&lt;w:rFonts w:ascii=&quot;Cambria Math&quot; w:fareast=&quot;Cambria Math&quot; w:h-ansi=&quot;Cambria Math&quot; w:cs=&quot;Times&quot;/&gt;&lt;wx:font wx:val=&quot;Cambria Math&quot;/&gt;&lt;w:i/&gt;&lt;w:sz-cs w:val=&quot;18&quot;/&gt;&lt;w:lang w:fareast=&quot;ZH-CN&quot;/&gt;&lt;/w:rPr&gt;&lt;m:t&gt;CSI-RS&lt;/m:t&gt;&lt;/m:r&gt;&lt;/m:sub&gt;&lt;/m:sSub&gt;&lt;m:r&gt;&lt;w:rPr&gt;&lt;w:rFonts w:ascii=&quot;Cambria Math&quot; w:fareast=&quot;Cambria Math&quot; w:h-ansi=&quot;Cambria Math&quot; w:cs=&quot;Times&quot;/&gt;&lt;wx:font wx:val=&quot;Cambria Math&quot;/&gt;&lt;w:i/&gt;&lt;w:sz-cs w:val=&quot;18&quot;/&gt;&lt;w:lang w:fareast=&quot;ZH-CN&quot;/&gt;&lt;/w:rPr&gt;&lt;m:t&gt;∈{4,8,12,16,24,32}&lt;/m:t&gt;&lt;/m:r&gt;&lt;/m:oMath&gt;&lt;/m:oMathPara&gt;&lt;/w:p&gt;&lt;w:sectPr wsp:rsidR=&quot;00000000&quot;&gt;&lt;w:pgSz w:w=&quot;12240&quot; w:h=&quot;15840&quot;/&gt;&lt;w:pgMar w:top=&quot;1440&quot; w:right=&quot;1440&quot; w:bottom=&quot;1440&quot; w:left=&quot;1440&quot; w:header=&quot;720&quot; w:footer=&quot;720&quot; w:gutter=&quot;0&quot;/&gt;&lt;w:cols w:space&lt;&lt;=&quot;:720&quot;/&gt;&lt;/w:sectPr&gt;&lt;/wx:sect&gt;&lt;/w:body&gt;&lt;/w:wordDocument&gt;">
                  <v:imagedata r:id="rId55" o:title="" chromakey="white"/>
                </v:shape>
              </w:pict>
            </w:r>
            <w:r>
              <w:rPr>
                <w:rFonts w:eastAsia="Malgun Gothic"/>
                <w:szCs w:val="20"/>
                <w:lang w:val="en-GB"/>
              </w:rPr>
              <w:instrText xml:space="preserve"> </w:instrText>
            </w:r>
            <w:r>
              <w:rPr>
                <w:rFonts w:eastAsia="Malgun Gothic"/>
                <w:szCs w:val="20"/>
                <w:lang w:val="en-GB"/>
              </w:rPr>
              <w:fldChar w:fldCharType="separate"/>
            </w:r>
            <w:r>
              <w:rPr>
                <w:rFonts w:eastAsia="Batang"/>
                <w:position w:val="-5"/>
                <w:szCs w:val="20"/>
                <w:lang w:val="en-GB" w:eastAsia="en-US"/>
              </w:rPr>
              <w:pict>
                <v:shape id="_x0000_i1093" type="#_x0000_t75" style="width:115.5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CBE&quot;/&gt;&lt;wsp:rsid wsp:val=&quot;00136628&quot;/&gt;&lt;wsp:rsid wsp:val=&quot;001435E4&quot;/&gt;&lt;wsp:rsid wsp:val=&quot;001435F8&quot;/&gt;&lt;wsp:rsid wsp:val=&quot;0014584C&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6E00&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3692&quot;/&gt;&lt;wsp:rsid wsp:val=&quot;004F5694&quot;/&gt;&lt;wsp:rsid wsp:val=&quot;004F7BC8&quot;/&gt;&lt;wsp:rsid wsp:val=&quot;005104F5&quot;/&gt;&lt;wsp:rsid wsp:val=&quot;005121D4&quot;/&gt;&lt;wsp:rsid wsp:val=&quot;005138CC&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1E3F&quot;/&gt;&lt;wsp:rsid wsp:val=&quot;005E1F74&quot;/&gt;&lt;wsp:rsid wsp:val=&quot;005E4C37&quot;/&gt;&lt;wsp:rsid wsp:val=&quot;005F1309&quot;/&gt;&lt;wsp:rsid wsp:val=&quot;006026F0&quot;/&gt;&lt;wsp:rsid wsp:val=&quot;0060301B&quot;/&gt;&lt;wsp:rsid wsp:val=&quot;00603782&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11D3&quot;/&gt;&lt;wsp:rsid wsp:val=&quot;007831B0&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27074&quot;/&gt;&lt;wsp:rsid wsp:val=&quot;00830CB6&quot;/&gt;&lt;wsp:rsid wsp:val=&quot;00832EF8&quot;/&gt;&lt;wsp:rsid wsp:val=&quot;00837944&quot;/&gt;&lt;wsp:rsid wsp:val=&quot;00842958&quot;/&gt;&lt;wsp:rsid wsp:val=&quot;00845785&quot;/&gt;&lt;wsp:rsid wsp:val=&quot;0084726A&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771&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66C42&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E73&quot;/&gt;&lt;wsp:rsid wsp:val=&quot;00AC278D&quot;/&gt;&lt;wsp:rsid wsp:val=&quot;00AC559B&quot;/&gt;&lt;wsp:rsid wsp:val=&quot;00AC632F&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5E80&quot;/&gt;&lt;wsp:rsid wsp:val=&quot;00D66373&quot;/&gt;&lt;wsp:rsid wsp:val=&quot;00D6781B&quot;/&gt;&lt;wsp:rsid wsp:val=&quot;00D71069&quot;/&gt;&lt;wsp:rsid wsp:val=&quot;00D807A1&quot;/&gt;&lt;wsp:rsid wsp:val=&quot;00D82F8E&quot;/&gt;&lt;wsp:rsid wsp:val=&quot;00D978A0&quot;/&gt;&lt;wsp:rsid wsp:val=&quot;00D97D4D&quot;/&gt;&lt;wsp:rsid wsp:val=&quot;00DA3830&quot;/&gt;&lt;wsp:rsid wsp:val=&quot;00DA4A9C&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Default=&quot;00884771&quot; wsp:rsidP=&quot;00884771&quot;&gt;&lt;m:oMathPara&gt;&lt;m:oMath&gt;&lt;m:sSub&gt;&lt;m:sSubPr&gt;&lt;m:ctrlPr&gt;&lt;w:rPr&gt;&lt;w:rFonts w:ascii=&quot;Cambria Math&quot; w:fareast=&quot;Cambria Math&quot; w:h-ansi=&quot;Cambria Math&quot; w:cs=&quot;Times&quot;/&gt;&lt;wx:font wx:val=&quot;Cambria Math&quot;/&gt;&lt;w:i/&gt;&lt;w:sz-cs w:val=&quot;18&quot;/&gt;&lt;w:lang w:fareast=&quot;ZH-CN&quot;/&gt;&lt;/w:rPr&gt;&lt;/m:ctrlPr&gt;&lt;/m:sSubPr&gt;&lt;m:e&gt;&lt;m:r&gt;&lt;w:rPr&gt;&lt;w:rFonts w:ascii=&quot;Cambria Math&quot; w:fareast=&quot;Cambria Math&quot; w:h-ansi=&quot;Cambria Math&quot; w:cs=&quot;Times&quot;/&gt;&lt;wx:font wx:val=&quot;Cambria Math&quot;/&gt;&lt;w:i/&gt;&lt;w:sz-cs w:val=&quot;18&quot;/&gt;&lt;w:lang w:fareast=&quot;ZH-CN&quot;/&gt;&lt;/w:rPr&gt;&lt;m:t&gt;P&lt;/m:t&gt;&lt;/m:r&gt;&lt;/m:e&gt;&lt;m:sub&gt;&lt;m:r&gt;&lt;w:rPr&gt;&lt;w:rFonts w:ascii=&quot;Cambria Math&quot; w:fareast=&quot;Cambria Math&quot; w:h-ansi=&quot;Cambria Math&quot; w:cs=&quot;Times&quot;/&gt;&lt;wx:font wx:val=&quot;Cambria Math&quot;/&gt;&lt;w:i/&gt;&lt;w:sz-cs w:val=&quot;18&quot;/&gt;&lt;w:lang w:fareast=&quot;ZH-CN&quot;/&gt;&lt;/w:rPr&gt;&lt;m:t&gt;CSI-RS&lt;/m:t&gt;&lt;/m:r&gt;&lt;/m:sub&gt;&lt;/m:sSub&gt;&lt;m:r&gt;&lt;w:rPr&gt;&lt;w:rFonts w:ascii=&quot;Cambria Math&quot; w:fareast=&quot;Cambria Math&quot; w:h-ansi=&quot;Cambria Math&quot; w:cs=&quot;Times&quot;/&gt;&lt;wx:font wx:val=&quot;Cambria Math&quot;/&gt;&lt;w:i/&gt;&lt;w:sz-cs w:val=&quot;18&quot;/&gt;&lt;w:lang w:fareast=&quot;ZH-CN&quot;/&gt;&lt;/w:rPr&gt;&lt;m:t&gt;∈{4,8,12,16,24,32}&lt;/m:t&gt;&lt;/m:r&gt;&lt;/m:oMath&gt;&lt;/m:oMathPara&gt;&lt;/w:p&gt;&lt;w:sectPr wsp:rsidR=&quot;00000000&quot;&gt;&lt;w:pgSz w:w=&quot;12240&quot; w:h=&quot;15840&quot;/&gt;&lt;w:pgMar w:top=&quot;1440&quot; w:right=&quot;1440&quot; w:bottom=&quot;1440&quot; w:left=&quot;1440&quot; w:header=&quot;720&quot; w:footer=&quot;720&quot; w:gutter=&quot;0&quot;/&gt;&lt;w:cols w:space&lt;&lt;=&quot;:720&quot;/&gt;&lt;/w:sectPr&gt;&lt;/wx:sect&gt;&lt;/w:body&gt;&lt;/w:wordDocument&gt;">
                  <v:imagedata r:id="rId55" o:title="" chromakey="white"/>
                </v:shape>
              </w:pict>
            </w:r>
            <w:r>
              <w:rPr>
                <w:rFonts w:eastAsia="Malgun Gothic"/>
                <w:szCs w:val="20"/>
                <w:lang w:val="en-GB"/>
              </w:rPr>
              <w:fldChar w:fldCharType="end"/>
            </w:r>
            <w:r>
              <w:rPr>
                <w:rFonts w:eastAsia="Malgun Gothic"/>
                <w:szCs w:val="20"/>
                <w:lang w:val="en-GB"/>
              </w:rPr>
              <w:t>.</w:t>
            </w:r>
          </w:p>
          <w:p w:rsidR="00515EA1" w:rsidRDefault="004F734F">
            <w:pPr>
              <w:numPr>
                <w:ilvl w:val="1"/>
                <w:numId w:val="30"/>
              </w:numPr>
              <w:suppressAutoHyphens/>
              <w:ind w:left="1253" w:hanging="418"/>
              <w:jc w:val="both"/>
              <w:rPr>
                <w:rFonts w:eastAsia="Malgun Gothic"/>
                <w:szCs w:val="20"/>
                <w:lang w:val="en-GB"/>
              </w:rPr>
            </w:pPr>
            <w:r>
              <w:rPr>
                <w:rFonts w:eastAsia="Malgun Gothic"/>
                <w:szCs w:val="20"/>
                <w:lang w:val="en-GB"/>
              </w:rPr>
              <w:t>Note: no other dependency of combinations is introduced, such as dependency on</w:t>
            </w:r>
            <w:r>
              <w:rPr>
                <w:rFonts w:eastAsia="Malgun Gothic"/>
                <w:szCs w:val="20"/>
                <w:lang w:val="en-GB"/>
              </w:rPr>
              <w:t xml:space="preserve"> </w:t>
            </w:r>
            <w:proofErr w:type="spellStart"/>
            <w:r>
              <w:rPr>
                <w:rFonts w:eastAsia="Malgun Gothic"/>
                <w:szCs w:val="20"/>
                <w:lang w:val="en-GB"/>
              </w:rPr>
              <w:t>Pcsi-rs</w:t>
            </w:r>
            <w:proofErr w:type="spellEnd"/>
            <w:r>
              <w:rPr>
                <w:rFonts w:eastAsia="Malgun Gothic"/>
                <w:szCs w:val="20"/>
                <w:lang w:val="en-GB"/>
              </w:rPr>
              <w:t>.</w:t>
            </w:r>
          </w:p>
          <w:p w:rsidR="00515EA1" w:rsidRDefault="004F734F">
            <w:pPr>
              <w:numPr>
                <w:ilvl w:val="1"/>
                <w:numId w:val="30"/>
              </w:numPr>
              <w:suppressAutoHyphens/>
              <w:ind w:left="1253" w:hanging="418"/>
              <w:jc w:val="both"/>
              <w:rPr>
                <w:rFonts w:eastAsia="Malgun Gothic"/>
                <w:szCs w:val="20"/>
                <w:lang w:val="en-GB"/>
              </w:rPr>
            </w:pPr>
            <w:r>
              <w:rPr>
                <w:rFonts w:eastAsia="Malgun Gothic"/>
                <w:szCs w:val="20"/>
                <w:lang w:val="en-GB"/>
              </w:rPr>
              <w:t>FFS: pruning on combinations</w:t>
            </w:r>
          </w:p>
          <w:p w:rsidR="00515EA1" w:rsidRDefault="004F734F">
            <w:pPr>
              <w:snapToGrid w:val="0"/>
              <w:spacing w:after="0" w:line="240" w:lineRule="auto"/>
              <w:rPr>
                <w:rFonts w:eastAsia="Batang"/>
                <w:b/>
                <w:bCs/>
                <w:iCs/>
                <w:szCs w:val="20"/>
                <w:u w:val="single"/>
                <w:lang w:val="en-GB" w:eastAsia="en-US"/>
              </w:rPr>
            </w:pPr>
            <w:r>
              <w:rPr>
                <w:rFonts w:eastAsia="Batang"/>
                <w:b/>
                <w:bCs/>
                <w:iCs/>
                <w:szCs w:val="20"/>
                <w:u w:val="single"/>
                <w:lang w:val="en-GB" w:eastAsia="en-US"/>
              </w:rPr>
              <w:t>Agreement</w:t>
            </w:r>
          </w:p>
          <w:p w:rsidR="00515EA1" w:rsidRDefault="004F734F">
            <w:pPr>
              <w:widowControl w:val="0"/>
              <w:snapToGrid w:val="0"/>
              <w:spacing w:after="0" w:line="240" w:lineRule="auto"/>
              <w:jc w:val="both"/>
              <w:rPr>
                <w:rFonts w:ascii="Times" w:eastAsia="Batang" w:hAnsi="Times"/>
                <w:szCs w:val="20"/>
                <w:lang w:val="en-GB" w:eastAsia="en-US"/>
              </w:rPr>
            </w:pPr>
            <w:r>
              <w:rPr>
                <w:rFonts w:ascii="Times" w:eastAsia="Batang" w:hAnsi="Times"/>
                <w:szCs w:val="20"/>
                <w:lang w:val="en-GB" w:eastAsia="en-US"/>
              </w:rPr>
              <w:t xml:space="preserve">On the Parameter Combination of Type-II codebook refinement for CJT </w:t>
            </w:r>
            <w:proofErr w:type="spellStart"/>
            <w:r>
              <w:rPr>
                <w:rFonts w:ascii="Times" w:eastAsia="Batang" w:hAnsi="Times"/>
                <w:szCs w:val="20"/>
                <w:lang w:val="en-GB" w:eastAsia="en-US"/>
              </w:rPr>
              <w:t>mTRP</w:t>
            </w:r>
            <w:proofErr w:type="spellEnd"/>
            <w:r>
              <w:rPr>
                <w:rFonts w:ascii="Times" w:eastAsia="Batang" w:hAnsi="Times"/>
                <w:szCs w:val="20"/>
                <w:lang w:val="en-GB" w:eastAsia="en-US"/>
              </w:rPr>
              <w:t xml:space="preserve">, for Rel-17 </w:t>
            </w:r>
            <w:proofErr w:type="spellStart"/>
            <w:r>
              <w:rPr>
                <w:rFonts w:ascii="Times" w:eastAsia="Batang" w:hAnsi="Times"/>
                <w:szCs w:val="20"/>
                <w:lang w:val="en-GB" w:eastAsia="en-US"/>
              </w:rPr>
              <w:t>FeType</w:t>
            </w:r>
            <w:proofErr w:type="spellEnd"/>
            <w:r>
              <w:rPr>
                <w:rFonts w:ascii="Times" w:eastAsia="Batang" w:hAnsi="Times"/>
                <w:szCs w:val="20"/>
                <w:lang w:val="en-GB" w:eastAsia="en-US"/>
              </w:rPr>
              <w:t xml:space="preserve">-II based, only the following </w:t>
            </w:r>
            <w:r>
              <w:rPr>
                <w:rFonts w:ascii="Symbol" w:eastAsia="Malgun Gothic" w:hAnsi="Symbol" w:cs="Times"/>
                <w:szCs w:val="20"/>
                <w:lang w:val="en-GB"/>
              </w:rPr>
              <w:t></w:t>
            </w:r>
            <w:r>
              <w:rPr>
                <w:rFonts w:ascii="Times" w:eastAsia="Malgun Gothic" w:hAnsi="Times" w:cs="Times"/>
                <w:szCs w:val="20"/>
                <w:vertAlign w:val="subscript"/>
                <w:lang w:val="en-GB"/>
              </w:rPr>
              <w:t>n</w:t>
            </w:r>
            <w:r>
              <w:rPr>
                <w:rFonts w:ascii="Times" w:eastAsia="Batang" w:hAnsi="Times"/>
                <w:szCs w:val="20"/>
                <w:lang w:val="en-GB" w:eastAsia="en-US"/>
              </w:rPr>
              <w:t xml:space="preserve"> combinations are supported (after pruning):  </w:t>
            </w:r>
          </w:p>
          <w:tbl>
            <w:tblPr>
              <w:tblW w:w="4567" w:type="dxa"/>
              <w:jc w:val="center"/>
              <w:tblCellMar>
                <w:left w:w="0" w:type="dxa"/>
                <w:right w:w="0" w:type="dxa"/>
              </w:tblCellMar>
              <w:tblLook w:val="04A0" w:firstRow="1" w:lastRow="0" w:firstColumn="1" w:lastColumn="0" w:noHBand="0" w:noVBand="1"/>
            </w:tblPr>
            <w:tblGrid>
              <w:gridCol w:w="800"/>
              <w:gridCol w:w="3767"/>
            </w:tblGrid>
            <w:tr w:rsidR="00515EA1">
              <w:trPr>
                <w:trHeight w:val="223"/>
                <w:jc w:val="center"/>
              </w:trPr>
              <w:tc>
                <w:tcPr>
                  <w:tcW w:w="800" w:type="dxa"/>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rsidR="00515EA1" w:rsidRDefault="004F734F">
                  <w:pPr>
                    <w:autoSpaceDE w:val="0"/>
                    <w:autoSpaceDN w:val="0"/>
                    <w:spacing w:after="0" w:line="240" w:lineRule="auto"/>
                    <w:jc w:val="center"/>
                    <w:rPr>
                      <w:rFonts w:ascii="Times" w:eastAsia="Batang" w:hAnsi="Times"/>
                      <w:b/>
                      <w:bCs/>
                      <w:szCs w:val="20"/>
                      <w:lang w:val="en-GB" w:eastAsia="en-US"/>
                    </w:rPr>
                  </w:pPr>
                  <w:r>
                    <w:rPr>
                      <w:rFonts w:ascii="Times" w:eastAsia="Batang" w:hAnsi="Times"/>
                      <w:b/>
                      <w:bCs/>
                      <w:color w:val="000000"/>
                      <w:szCs w:val="20"/>
                      <w:lang w:val="en-GB" w:eastAsia="en-US"/>
                    </w:rPr>
                    <w:t>N</w:t>
                  </w:r>
                  <w:r>
                    <w:rPr>
                      <w:rFonts w:ascii="Times" w:eastAsia="Batang" w:hAnsi="Times"/>
                      <w:b/>
                      <w:bCs/>
                      <w:color w:val="000000"/>
                      <w:szCs w:val="20"/>
                      <w:vertAlign w:val="subscript"/>
                      <w:lang w:val="en-GB" w:eastAsia="en-US"/>
                    </w:rPr>
                    <w:t>TRP</w:t>
                  </w:r>
                </w:p>
              </w:tc>
              <w:tc>
                <w:tcPr>
                  <w:tcW w:w="3767" w:type="dxa"/>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rsidR="00515EA1" w:rsidRDefault="004F734F">
                  <w:pPr>
                    <w:autoSpaceDE w:val="0"/>
                    <w:autoSpaceDN w:val="0"/>
                    <w:spacing w:after="0" w:line="240" w:lineRule="auto"/>
                    <w:jc w:val="center"/>
                    <w:rPr>
                      <w:rFonts w:ascii="Times" w:eastAsia="Batang" w:hAnsi="Times"/>
                      <w:b/>
                      <w:bCs/>
                      <w:szCs w:val="20"/>
                      <w:lang w:val="en-GB" w:eastAsia="en-US"/>
                    </w:rPr>
                  </w:pPr>
                  <w:r>
                    <w:rPr>
                      <w:rFonts w:ascii="Times" w:eastAsia="Batang" w:hAnsi="Times" w:cs="Times"/>
                      <w:color w:val="000000"/>
                      <w:szCs w:val="20"/>
                      <w:lang w:val="en-GB"/>
                    </w:rPr>
                    <w:fldChar w:fldCharType="begin"/>
                  </w:r>
                  <w:r>
                    <w:rPr>
                      <w:rFonts w:ascii="Times" w:eastAsia="Batang" w:hAnsi="Times" w:cs="Times"/>
                      <w:color w:val="000000"/>
                      <w:szCs w:val="20"/>
                      <w:lang w:val="en-GB"/>
                    </w:rPr>
                    <w:instrText xml:space="preserve"> QUOTE </w:instrText>
                  </w:r>
                  <w:r>
                    <w:rPr>
                      <w:rFonts w:ascii="Times" w:eastAsia="Batang" w:hAnsi="Times"/>
                      <w:position w:val="-5"/>
                      <w:szCs w:val="20"/>
                      <w:lang w:val="en-GB" w:eastAsia="en-US"/>
                    </w:rPr>
                    <w:pict>
                      <v:shape id="_x0000_i1094" type="#_x0000_t75" style="width:22pt;height:1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9DC&quot;/&gt;&lt;wsp:rsid wsp:val=&quot;00006E91&quot;/&gt;&lt;wsp:rsid wsp:val=&quot;00010987&quot;/&gt;&lt;wsp:rsid wsp:val=&quot;00013BF4&quot;/&gt;&lt;wsp:rsid wsp:val=&quot;0001459F&quot;/&gt;&lt;wsp:rsid wsp:val=&quot;00014CCC&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1D8B&quot;/&gt;&lt;wsp:rsid wsp:val=&quot;00042A86&quot;/&gt;&lt;wsp:rsid wsp:val=&quot;0005168E&quot;/&gt;&lt;wsp:rsid wsp:val=&quot;00052672&quot;/&gt;&lt;wsp:rsid wsp:val=&quot;00053611&quot;/&gt;&lt;wsp:rsid wsp:val=&quot;00054572&quot;/&gt;&lt;wsp:rsid wsp:val=&quot;00054DD5&quot;/&gt;&lt;wsp:rsid wsp:val=&quot;000573D0&quot;/&gt;&lt;wsp:rsid wsp:val=&quot;0006046C&quot;/&gt;&lt;wsp:rsid wsp:val=&quot;00060542&quot;/&gt;&lt;wsp:rsid wsp:val=&quot;000605DA&quot;/&gt;&lt;wsp:rsid wsp:val=&quot;00060FB0&quot;/&gt;&lt;wsp:rsid wsp:val=&quot;00064DD5&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42B3&quot;/&gt;&lt;wsp:rsid wsp:val=&quot;0009453F&quot;/&gt;&lt;wsp:rsid wsp:val=&quot;000A0641&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E01BD&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10775&quot;/&gt;&lt;wsp:rsid wsp:val=&quot;00111908&quot;/&gt;&lt;wsp:rsid wsp:val=&quot;001123B2&quot;/&gt;&lt;wsp:rsid wsp:val=&quot;00114C35&quot;/&gt;&lt;wsp:rsid wsp:val=&quot;00115382&quot;/&gt;&lt;wsp:rsid wsp:val=&quot;00116BC8&quot;/&gt;&lt;wsp:rsid wsp:val=&quot;00122942&quot;/&gt;&lt;wsp:rsid wsp:val=&quot;001251C0&quot;/&gt;&lt;wsp:rsid wsp:val=&quot;00131CB0&quot;/&gt;&lt;wsp:rsid wsp:val=&quot;00132598&quot;/&gt;&lt;wsp:rsid wsp:val=&quot;00132CBE&quot;/&gt;&lt;wsp:rsid wsp:val=&quot;00136628&quot;/&gt;&lt;wsp:rsid wsp:val=&quot;001435E4&quot;/&gt;&lt;wsp:rsid wsp:val=&quot;001435F8&quot;/&gt;&lt;wsp:rsid wsp:val=&quot;0014584C&quot;/&gt;&lt;wsp:rsid wsp:val=&quot;001459ED&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520&quot;/&gt;&lt;wsp:rsid wsp:val=&quot;00191C04&quot;/&gt;&lt;wsp:rsid wsp:val=&quot;00191F6B&quot;/&gt;&lt;wsp:rsid wsp:val=&quot;0019426E&quot;/&gt;&lt;wsp:rsid wsp:val=&quot;0019484A&quot;/&gt;&lt;wsp:rsid wsp:val=&quot;0019563E&quot;/&gt;&lt;wsp:rsid wsp:val=&quot;001A1026&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7464&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3608&quot;/&gt;&lt;wsp:rsid wsp:val=&quot;0024416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1848&quot;/&gt;&lt;wsp:rsid wsp:val=&quot;00282066&quot;/&gt;&lt;wsp:rsid wsp:val=&quot;00282E2C&quot;/&gt;&lt;wsp:rsid wsp:val=&quot;00284FE0&quot;/&gt;&lt;wsp:rsid wsp:val=&quot;00286A3E&quot;/&gt;&lt;wsp:rsid wsp:val=&quot;00290918&quot;/&gt;&lt;wsp:rsid wsp:val=&quot;002915D2&quot;/&gt;&lt;wsp:rsid wsp:val=&quot;002929FA&quot;/&gt;&lt;wsp:rsid wsp:val=&quot;00293C36&quot;/&gt;&lt;wsp:rsid wsp:val=&quot;00293C9F&quot;/&gt;&lt;wsp:rsid wsp:val=&quot;00293DB3&quot;/&gt;&lt;wsp:rsid wsp:val=&quot;0029433B&quot;/&gt;&lt;wsp:rsid wsp:val=&quot;00296C4D&quot;/&gt;&lt;wsp:rsid wsp:val=&quot;0029757E&quot;/&gt;&lt;wsp:rsid wsp:val=&quot;002975B2&quot;/&gt;&lt;wsp:rsid wsp:val=&quot;00297D6C&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B7D10&quot;/&gt;&lt;wsp:rsid wsp:val=&quot;002C2D41&quot;/&gt;&lt;wsp:rsid wsp:val=&quot;002C7702&quot;/&gt;&lt;wsp:rsid wsp:val=&quot;002D152B&quot;/&gt;&lt;wsp:rsid wsp:val=&quot;002D4D40&quot;/&gt;&lt;wsp:rsid wsp:val=&quot;002D647A&quot;/&gt;&lt;wsp:rsid wsp:val=&quot;002D791B&quot;/&gt;&lt;wsp:rsid wsp:val=&quot;002E1DF6&quot;/&gt;&lt;wsp:rsid wsp:val=&quot;002E4171&quot;/&gt;&lt;wsp:rsid wsp:val=&quot;002E55FB&quot;/&gt;&lt;wsp:rsid wsp:val=&quot;002F1759&quot;/&gt;&lt;wsp:rsid wsp:val=&quot;002F2675&quot;/&gt;&lt;wsp:rsid wsp:val=&quot;002F4411&quot;/&gt;&lt;wsp:rsid wsp:val=&quot;002F4938&quot;/&gt;&lt;wsp:rsid wsp:val=&quot;002F7271&quot;/&gt;&lt;wsp:rsid wsp:val=&quot;002F729D&quot;/&gt;&lt;wsp:rsid wsp:val=&quot;00305BE2&quot;/&gt;&lt;wsp:rsid wsp:val=&quot;00312DF4&quot;/&gt;&lt;wsp:rsid wsp:val=&quot;0031427C&quot;/&gt;&lt;wsp:rsid wsp:val=&quot;00315DC5&quot;/&gt;&lt;wsp:rsid wsp:val=&quot;00316115&quot;/&gt;&lt;wsp:rsid wsp:val=&quot;003161EF&quot;/&gt;&lt;wsp:rsid wsp:val=&quot;00320AFE&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2532&quot;/&gt;&lt;wsp:rsid wsp:val=&quot;00343017&quot;/&gt;&lt;wsp:rsid wsp:val=&quot;00343A55&quot;/&gt;&lt;wsp:rsid wsp:val=&quot;00344849&quot;/&gt;&lt;wsp:rsid wsp:val=&quot;003453A0&quot;/&gt;&lt;wsp:rsid wsp:val=&quot;00345EEA&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713F7&quot;/&gt;&lt;wsp:rsid wsp:val=&quot;0037212B&quot;/&gt;&lt;wsp:rsid wsp:val=&quot;00372172&quot;/&gt;&lt;wsp:rsid wsp:val=&quot;00373044&quot;/&gt;&lt;wsp:rsid wsp:val=&quot;00374BF0&quot;/&gt;&lt;wsp:rsid wsp:val=&quot;00382901&quot;/&gt;&lt;wsp:rsid wsp:val=&quot;0038337A&quot;/&gt;&lt;wsp:rsid wsp:val=&quot;00383CF0&quot;/&gt;&lt;wsp:rsid wsp:val=&quot;003865DE&quot;/&gt;&lt;wsp:rsid wsp:val=&quot;00387D1C&quot;/&gt;&lt;wsp:rsid wsp:val=&quot;00392A3A&quot;/&gt;&lt;wsp:rsid wsp:val=&quot;003A135F&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6548&quot;/&gt;&lt;wsp:rsid wsp:val=&quot;003C359D&quot;/&gt;&lt;wsp:rsid wsp:val=&quot;003C7D34&quot;/&gt;&lt;wsp:rsid wsp:val=&quot;003D33A8&quot;/&gt;&lt;wsp:rsid wsp:val=&quot;003D495D&quot;/&gt;&lt;wsp:rsid wsp:val=&quot;003E0305&quot;/&gt;&lt;wsp:rsid wsp:val=&quot;003E0A71&quot;/&gt;&lt;wsp:rsid wsp:val=&quot;003E154A&quot;/&gt;&lt;wsp:rsid wsp:val=&quot;003E5F41&quot;/&gt;&lt;wsp:rsid wsp:val=&quot;003E7642&quot;/&gt;&lt;wsp:rsid wsp:val=&quot;003F2F39&quot;/&gt;&lt;wsp:rsid wsp:val=&quot;003F4797&quot;/&gt;&lt;wsp:rsid wsp:val=&quot;003F47B5&quot;/&gt;&lt;wsp:rsid wsp:val=&quot;00400D21&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3F5D&quot;/&gt;&lt;wsp:rsid wsp:val=&quot;004440F1&quot;/&gt;&lt;wsp:rsid wsp:val=&quot;00444BF2&quot;/&gt;&lt;wsp:rsid wsp:val=&quot;00445273&quot;/&gt;&lt;wsp:rsid wsp:val=&quot;00453C0B&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1345&quot;/&gt;&lt;wsp:rsid wsp:val=&quot;004A3FB8&quot;/&gt;&lt;wsp:rsid wsp:val=&quot;004A5270&quot;/&gt;&lt;wsp:rsid wsp:val=&quot;004A7E9C&quot;/&gt;&lt;wsp:rsid wsp:val=&quot;004B58E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E14BC&quot;/&gt;&lt;wsp:rsid wsp:val=&quot;004E1DF7&quot;/&gt;&lt;wsp:rsid wsp:val=&quot;004E1E2B&quot;/&gt;&lt;wsp:rsid wsp:val=&quot;004E38B6&quot;/&gt;&lt;wsp:rsid wsp:val=&quot;004E40C3&quot;/&gt;&lt;wsp:rsid wsp:val=&quot;004E4D94&quot;/&gt;&lt;wsp:rsid wsp:val=&quot;004E5396&quot;/&gt;&lt;wsp:rsid wsp:val=&quot;004F1ED3&quot;/&gt;&lt;wsp:rsid wsp:val=&quot;004F3692&quot;/&gt;&lt;wsp:rsid wsp:val=&quot;004F5694&quot;/&gt;&lt;wsp:rsid wsp:val=&quot;004F7BC8&quot;/&gt;&lt;wsp:rsid wsp:val=&quot;0050737A&quot;/&gt;&lt;wsp:rsid wsp:val=&quot;00510343&quot;/&gt;&lt;wsp:rsid wsp:val=&quot;005104F5&quot;/&gt;&lt;wsp:rsid wsp:val=&quot;005111BD&quot;/&gt;&lt;wsp:rsid wsp:val=&quot;005121D4&quot;/&gt;&lt;wsp:rsid wsp:val=&quot;0051324C&quot;/&gt;&lt;wsp:rsid wsp:val=&quot;005138CC&quot;/&gt;&lt;wsp:rsid wsp:val=&quot;00514701&quot;/&gt;&lt;wsp:rsid wsp:val=&quot;00516177&quot;/&gt;&lt;wsp:rsid wsp:val=&quot;00520449&quot;/&gt;&lt;wsp:rsid wsp:val=&quot;00521FA7&quot;/&gt;&lt;wsp:rsid wsp:val=&quot;0052275A&quot;/&gt;&lt;wsp:rsid wsp:val=&quot;00524E96&quot;/&gt;&lt;wsp:rsid wsp:val=&quot;005250D1&quot;/&gt;&lt;wsp:rsid wsp:val=&quot;005255D7&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66ADF&quot;/&gt;&lt;wsp:rsid wsp:val=&quot;005704A1&quot;/&gt;&lt;wsp:rsid wsp:val=&quot;00570536&quot;/&gt;&lt;wsp:rsid wsp:val=&quot;00571A20&quot;/&gt;&lt;wsp:rsid wsp:val=&quot;00571B80&quot;/&gt;&lt;wsp:rsid wsp:val=&quot;005732EA&quot;/&gt;&lt;wsp:rsid wsp:val=&quot;005765F4&quot;/&gt;&lt;wsp:rsid wsp:val=&quot;00585CC3&quot;/&gt;&lt;wsp:rsid wsp:val=&quot;0058727C&quot;/&gt;&lt;wsp:rsid wsp:val=&quot;005872A4&quot;/&gt;&lt;wsp:rsid wsp:val=&quot;00587DE1&quot;/&gt;&lt;wsp:rsid wsp:val=&quot;00591DC6&quot;/&gt;&lt;wsp:rsid wsp:val=&quot;005936B6&quot;/&gt;&lt;wsp:rsid wsp:val=&quot;00593AB1&quot;/&gt;&lt;wsp:rsid wsp:val=&quot;0059417F&quot;/&gt;&lt;wsp:rsid wsp:val=&quot;00595848&quot;/&gt;&lt;wsp:rsid wsp:val=&quot;00595D38&quot;/&gt;&lt;wsp:rsid wsp:val=&quot;00596FA3&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7ECC&quot;/&gt;&lt;wsp:rsid wsp:val=&quot;00612F64&quot;/&gt;&lt;wsp:rsid wsp:val=&quot;006131F8&quot;/&gt;&lt;wsp:rsid wsp:val=&quot;00613ABD&quot;/&gt;&lt;wsp:rsid wsp:val=&quot;00614748&quot;/&gt;&lt;wsp:rsid wsp:val=&quot;00614B55&quot;/&gt;&lt;wsp:rsid wsp:val=&quot;00616F1E&quot;/&gt;&lt;wsp:rsid wsp:val=&quot;00623D44&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61088&quot;/&gt;&lt;wsp:rsid wsp:val=&quot;0066136D&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3F5D&quot;/&gt;&lt;wsp:rsid wsp:val=&quot;006849AE&quot;/&gt;&lt;wsp:rsid wsp:val=&quot;00684F21&quot;/&gt;&lt;wsp:rsid wsp:val=&quot;0069264E&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B6F28&quot;/&gt;&lt;wsp:rsid wsp:val=&quot;006C0E6E&quot;/&gt;&lt;wsp:rsid wsp:val=&quot;006C2835&quot;/&gt;&lt;wsp:rsid wsp:val=&quot;006C5D40&quot;/&gt;&lt;wsp:rsid wsp:val=&quot;006D0E94&quot;/&gt;&lt;wsp:rsid wsp:val=&quot;006D5AA1&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1980&quot;/&gt;&lt;wsp:rsid wsp:val=&quot;00722DBD&quot;/&gt;&lt;wsp:rsid wsp:val=&quot;00726297&quot;/&gt;&lt;wsp:rsid wsp:val=&quot;007333B3&quot;/&gt;&lt;wsp:rsid wsp:val=&quot;00735851&quot;/&gt;&lt;wsp:rsid wsp:val=&quot;00737671&quot;/&gt;&lt;wsp:rsid wsp:val=&quot;007413AD&quot;/&gt;&lt;wsp:rsid wsp:val=&quot;007436B8&quot;/&gt;&lt;wsp:rsid wsp:val=&quot;007528E0&quot;/&gt;&lt;wsp:rsid wsp:val=&quot;0075540E&quot;/&gt;&lt;wsp:rsid wsp:val=&quot;00756874&quot;/&gt;&lt;wsp:rsid wsp:val=&quot;00756DB2&quot;/&gt;&lt;wsp:rsid wsp:val=&quot;00757025&quot;/&gt;&lt;wsp:rsid wsp:val=&quot;0075736E&quot;/&gt;&lt;wsp:rsid wsp:val=&quot;00757FA9&quot;/&gt;&lt;wsp:rsid wsp:val=&quot;007632C8&quot;/&gt;&lt;wsp:rsid wsp:val=&quot;00763C91&quot;/&gt;&lt;wsp:rsid wsp:val=&quot;00767B47&quot;/&gt;&lt;wsp:rsid wsp:val=&quot;00767CFA&quot;/&gt;&lt;wsp:rsid wsp:val=&quot;00770DAF&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A1D87&quot;/&gt;&lt;wsp:rsid wsp:val=&quot;007A24A4&quot;/&gt;&lt;wsp:rsid wsp:val=&quot;007A34BE&quot;/&gt;&lt;wsp:rsid wsp:val=&quot;007A6225&quot;/&gt;&lt;wsp:rsid wsp:val=&quot;007A6E1F&quot;/&gt;&lt;wsp:rsid wsp:val=&quot;007B01F7&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71D7&quot;/&gt;&lt;wsp:rsid wsp:val=&quot;00827074&quot;/&gt;&lt;wsp:rsid wsp:val=&quot;00830CB6&quot;/&gt;&lt;wsp:rsid wsp:val=&quot;00832EF8&quot;/&gt;&lt;wsp:rsid wsp:val=&quot;00836BDE&quot;/&gt;&lt;wsp:rsid wsp:val=&quot;00837944&quot;/&gt;&lt;wsp:rsid wsp:val=&quot;0084039D&quot;/&gt;&lt;wsp:rsid wsp:val=&quot;0084295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72180&quot;/&gt;&lt;wsp:rsid wsp:val=&quot;0087282C&quot;/&gt;&lt;wsp:rsid wsp:val=&quot;00875268&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5211&quot;/&gt;&lt;wsp:rsid wsp:val=&quot;00896910&quot;/&gt;&lt;wsp:rsid wsp:val=&quot;008A1787&quot;/&gt;&lt;wsp:rsid wsp:val=&quot;008A34F1&quot;/&gt;&lt;wsp:rsid wsp:val=&quot;008A4FFD&quot;/&gt;&lt;wsp:rsid wsp:val=&quot;008B0F75&quot;/&gt;&lt;wsp:rsid wsp:val=&quot;008B233D&quot;/&gt;&lt;wsp:rsid wsp:val=&quot;008B2BFE&quot;/&gt;&lt;wsp:rsid wsp:val=&quot;008B3A24&quot;/&gt;&lt;wsp:rsid wsp:val=&quot;008B3E19&quot;/&gt;&lt;wsp:rsid wsp:val=&quot;008B4981&quot;/&gt;&lt;wsp:rsid wsp:val=&quot;008C64D5&quot;/&gt;&lt;wsp:rsid wsp:val=&quot;008C655F&quot;/&gt;&lt;wsp:rsid wsp:val=&quot;008C753E&quot;/&gt;&lt;wsp:rsid wsp:val=&quot;008C7C86&quot;/&gt;&lt;wsp:rsid wsp:val=&quot;008D2F4B&quot;/&gt;&lt;wsp:rsid wsp:val=&quot;008D31DC&quot;/&gt;&lt;wsp:rsid wsp:val=&quot;008D32AD&quot;/&gt;&lt;wsp:rsid wsp:val=&quot;008D34CA&quot;/&gt;&lt;wsp:rsid wsp:val=&quot;008D5C57&quot;/&gt;&lt;wsp:rsid wsp:val=&quot;008D6A6F&quot;/&gt;&lt;wsp:rsid wsp:val=&quot;008D7005&quot;/&gt;&lt;wsp:rsid wsp:val=&quot;008D7C21&quot;/&gt;&lt;wsp:rsid wsp:val=&quot;008E24CD&quot;/&gt;&lt;wsp:rsid wsp:val=&quot;008E2992&quot;/&gt;&lt;wsp:rsid wsp:val=&quot;008E3830&quot;/&gt;&lt;wsp:rsid wsp:val=&quot;008F0060&quot;/&gt;&lt;wsp:rsid wsp:val=&quot;008F04BE&quot;/&gt;&lt;wsp:rsid wsp:val=&quot;008F621B&quot;/&gt;&lt;wsp:rsid wsp:val=&quot;008F69C0&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2FEA&quot;/&gt;&lt;wsp:rsid wsp:val=&quot;0091338B&quot;/&gt;&lt;wsp:rsid wsp:val=&quot;009134B7&quot;/&gt;&lt;wsp:rsid wsp:val=&quot;00913DC6&quot;/&gt;&lt;wsp:rsid wsp:val=&quot;00914CB7&quot;/&gt;&lt;wsp:rsid wsp:val=&quot;0091504F&quot;/&gt;&lt;wsp:rsid wsp:val=&quot;009170A8&quot;/&gt;&lt;wsp:rsid wsp:val=&quot;009219A7&quot;/&gt;&lt;wsp:rsid wsp:val=&quot;00923802&quot;/&gt;&lt;wsp:rsid wsp:val=&quot;009241EA&quot;/&gt;&lt;wsp:rsid wsp:val=&quot;00924E2C&quot;/&gt;&lt;wsp:rsid wsp:val=&quot;00925B5B&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6AFB&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08C6&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1E82&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62E8&quot;/&gt;&lt;wsp:rsid wsp:val=&quot;009E111F&quot;/&gt;&lt;wsp:rsid wsp:val=&quot;009E2F39&quot;/&gt;&lt;wsp:rsid wsp:val=&quot;009E4A2A&quot;/&gt;&lt;wsp:rsid wsp:val=&quot;009E55B6&quot;/&gt;&lt;wsp:rsid wsp:val=&quot;009E5FE7&quot;/&gt;&lt;wsp:rsid wsp:val=&quot;009E6556&quot;/&gt;&lt;wsp:rsid wsp:val=&quot;009F1545&quot;/&gt;&lt;wsp:rsid wsp:val=&quot;009F19D5&quot;/&gt;&lt;wsp:rsid wsp:val=&quot;009F1E10&quot;/&gt;&lt;wsp:rsid wsp:val=&quot;009F2414&quot;/&gt;&lt;wsp:rsid wsp:val=&quot;009F4C92&quot;/&gt;&lt;wsp:rsid wsp:val=&quot;009F4DFA&quot;/&gt;&lt;wsp:rsid wsp:val=&quot;009F4E30&quot;/&gt;&lt;wsp:rsid wsp:val=&quot;009F69FB&quot;/&gt;&lt;wsp:rsid wsp:val=&quot;00A03A4F&quot;/&gt;&lt;wsp:rsid wsp:val=&quot;00A053FA&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31351&quot;/&gt;&lt;wsp:rsid wsp:val=&quot;00A320EB&quot;/&gt;&lt;wsp:rsid wsp:val=&quot;00A3258C&quot;/&gt;&lt;wsp:rsid wsp:val=&quot;00A36433&quot;/&gt;&lt;wsp:rsid wsp:val=&quot;00A36A57&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6C42&quot;/&gt;&lt;wsp:rsid wsp:val=&quot;00A71D04&quot;/&gt;&lt;wsp:rsid wsp:val=&quot;00A7250F&quot;/&gt;&lt;wsp:rsid wsp:val=&quot;00A750A4&quot;/&gt;&lt;wsp:rsid wsp:val=&quot;00A80D3B&quot;/&gt;&lt;wsp:rsid wsp:val=&quot;00A819A7&quot;/&gt;&lt;wsp:rsid wsp:val=&quot;00A82A6D&quot;/&gt;&lt;wsp:rsid wsp:val=&quot;00A8462F&quot;/&gt;&lt;wsp:rsid wsp:val=&quot;00A9178E&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D1C5F&quot;/&gt;&lt;wsp:rsid wsp:val=&quot;00AD2B73&quot;/&gt;&lt;wsp:rsid wsp:val=&quot;00AD2F16&quot;/&gt;&lt;wsp:rsid wsp:val=&quot;00AD3012&quot;/&gt;&lt;wsp:rsid wsp:val=&quot;00AD700A&quot;/&gt;&lt;wsp:rsid wsp:val=&quot;00AD7C0A&quot;/&gt;&lt;wsp:rsid wsp:val=&quot;00AE034F&quot;/&gt;&lt;wsp:rsid wsp:val=&quot;00AE4DB9&quot;/&gt;&lt;wsp:rsid wsp:val=&quot;00AE508A&quot;/&gt;&lt;wsp:rsid wsp:val=&quot;00AE554F&quot;/&gt;&lt;wsp:rsid wsp:val=&quot;00AE575D&quot;/&gt;&lt;wsp:rsid wsp:val=&quot;00AE7351&quot;/&gt;&lt;wsp:rsid wsp:val=&quot;00AF04E2&quot;/&gt;&lt;wsp:rsid wsp:val=&quot;00AF676F&quot;/&gt;&lt;wsp:rsid wsp:val=&quot;00AF6EBE&quot;/&gt;&lt;wsp:rsid wsp:val=&quot;00B01D33&quot;/&gt;&lt;wsp:rsid wsp:val=&quot;00B056F1&quot;/&gt;&lt;wsp:rsid wsp:val=&quot;00B057B7&quot;/&gt;&lt;wsp:rsid wsp:val=&quot;00B100FD&quot;/&gt;&lt;wsp:rsid wsp:val=&quot;00B112C6&quot;/&gt;&lt;wsp:rsid wsp:val=&quot;00B12D07&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71ED&quot;/&gt;&lt;wsp:rsid wsp:val=&quot;00B51372&quot;/&gt;&lt;wsp:rsid wsp:val=&quot;00B53EB9&quot;/&gt;&lt;wsp:rsid wsp:val=&quot;00B56F65&quot;/&gt;&lt;wsp:rsid wsp:val=&quot;00B57312&quot;/&gt;&lt;wsp:rsid wsp:val=&quot;00B57E37&quot;/&gt;&lt;wsp:rsid wsp:val=&quot;00B601DC&quot;/&gt;&lt;wsp:rsid wsp:val=&quot;00B60470&quot;/&gt;&lt;wsp:rsid wsp:val=&quot;00B62D9D&quot;/&gt;&lt;wsp:rsid wsp:val=&quot;00B631FD&quot;/&gt;&lt;wsp:rsid wsp:val=&quot;00B639F2&quot;/&gt;&lt;wsp:rsid wsp:val=&quot;00B63F15&quot;/&gt;&lt;wsp:rsid wsp:val=&quot;00B640E8&quot;/&gt;&lt;wsp:rsid wsp:val=&quot;00B64FD4&quot;/&gt;&lt;wsp:rsid wsp:val=&quot;00B67102&quot;/&gt;&lt;wsp:rsid wsp:val=&quot;00B671A8&quot;/&gt;&lt;wsp:rsid wsp:val=&quot;00B75DE1&quot;/&gt;&lt;wsp:rsid wsp:val=&quot;00B765B4&quot;/&gt;&lt;wsp:rsid wsp:val=&quot;00B80F17&quot;/&gt;&lt;wsp:rsid wsp:val=&quot;00B826B9&quot;/&gt;&lt;wsp:rsid wsp:val=&quot;00B841E5&quot;/&gt;&lt;wsp:rsid wsp:val=&quot;00B906C7&quot;/&gt;&lt;wsp:rsid wsp:val=&quot;00B92266&quot;/&gt;&lt;wsp:rsid wsp:val=&quot;00B93684&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C0B79&quot;/&gt;&lt;wsp:rsid wsp:val=&quot;00BC1A78&quot;/&gt;&lt;wsp:rsid wsp:val=&quot;00BC3145&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4F7&quot;/&gt;&lt;wsp:rsid wsp:val=&quot;00BE7904&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565D&quot;/&gt;&lt;wsp:rsid wsp:val=&quot;00C264AD&quot;/&gt;&lt;wsp:rsid wsp:val=&quot;00C2739B&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57C83&quot;/&gt;&lt;wsp:rsid wsp:val=&quot;00C603D9&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B5DC6&quot;/&gt;&lt;wsp:rsid wsp:val=&quot;00CC1978&quot;/&gt;&lt;wsp:rsid wsp:val=&quot;00CC44D4&quot;/&gt;&lt;wsp:rsid wsp:val=&quot;00CC46AC&quot;/&gt;&lt;wsp:rsid wsp:val=&quot;00CC4FB3&quot;/&gt;&lt;wsp:rsid wsp:val=&quot;00CC5365&quot;/&gt;&lt;wsp:rsid wsp:val=&quot;00CC58B9&quot;/&gt;&lt;wsp:rsid wsp:val=&quot;00CD1153&quot;/&gt;&lt;wsp:rsid wsp:val=&quot;00CD1D60&quot;/&gt;&lt;wsp:rsid wsp:val=&quot;00CD660F&quot;/&gt;&lt;wsp:rsid wsp:val=&quot;00CE0AA2&quot;/&gt;&lt;wsp:rsid wsp:val=&quot;00CE1330&quot;/&gt;&lt;wsp:rsid wsp:val=&quot;00CE35EA&quot;/&gt;&lt;wsp:rsid wsp:val=&quot;00CE4A18&quot;/&gt;&lt;wsp:rsid wsp:val=&quot;00CE5A2B&quot;/&gt;&lt;wsp:rsid wsp:val=&quot;00CE5A78&quot;/&gt;&lt;wsp:rsid wsp:val=&quot;00CF2307&quot;/&gt;&lt;wsp:rsid wsp:val=&quot;00CF43FB&quot;/&gt;&lt;wsp:rsid wsp:val=&quot;00CF5C56&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DC8&quot;/&gt;&lt;wsp:rsid wsp:val=&quot;00D1164E&quot;/&gt;&lt;wsp:rsid wsp:val=&quot;00D1230E&quot;/&gt;&lt;wsp:rsid wsp:val=&quot;00D1420E&quot;/&gt;&lt;wsp:rsid wsp:val=&quot;00D15FAF&quot;/&gt;&lt;wsp:rsid wsp:val=&quot;00D20049&quot;/&gt;&lt;wsp:rsid wsp:val=&quot;00D248EE&quot;/&gt;&lt;wsp:rsid wsp:val=&quot;00D26D98&quot;/&gt;&lt;wsp:rsid wsp:val=&quot;00D327B2&quot;/&gt;&lt;wsp:rsid wsp:val=&quot;00D33FC5&quot;/&gt;&lt;wsp:rsid wsp:val=&quot;00D344BC&quot;/&gt;&lt;wsp:rsid wsp:val=&quot;00D3573B&quot;/&gt;&lt;wsp:rsid wsp:val=&quot;00D42AEC&quot;/&gt;&lt;wsp:rsid wsp:val=&quot;00D43CBF&quot;/&gt;&lt;wsp:rsid wsp:val=&quot;00D50FD1&quot;/&gt;&lt;wsp:rsid wsp:val=&quot;00D5711F&quot;/&gt;&lt;wsp:rsid wsp:val=&quot;00D602A5&quot;/&gt;&lt;wsp:rsid wsp:val=&quot;00D60B06&quot;/&gt;&lt;wsp:rsid wsp:val=&quot;00D65E80&quot;/&gt;&lt;wsp:rsid wsp:val=&quot;00D66373&quot;/&gt;&lt;wsp:rsid wsp:val=&quot;00D6781B&quot;/&gt;&lt;wsp:rsid wsp:val=&quot;00D71069&quot;/&gt;&lt;wsp:rsid wsp:val=&quot;00D725EA&quot;/&gt;&lt;wsp:rsid wsp:val=&quot;00D77C20&quot;/&gt;&lt;wsp:rsid wsp:val=&quot;00D807A1&quot;/&gt;&lt;wsp:rsid wsp:val=&quot;00D82F8E&quot;/&gt;&lt;wsp:rsid wsp:val=&quot;00D85537&quot;/&gt;&lt;wsp:rsid wsp:val=&quot;00D978A0&quot;/&gt;&lt;wsp:rsid wsp:val=&quot;00D97D4D&quot;/&gt;&lt;wsp:rsid wsp:val=&quot;00DA2AD1&quot;/&gt;&lt;wsp:rsid wsp:val=&quot;00DA3830&quot;/&gt;&lt;wsp:rsid wsp:val=&quot;00DA4A9C&quot;/&gt;&lt;wsp:rsid wsp:val=&quot;00DB156D&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19C3&quot;/&gt;&lt;wsp:rsid wsp:val=&quot;00E12C21&quot;/&gt;&lt;wsp:rsid wsp:val=&quot;00E149B9&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B54&quot;/&gt;&lt;wsp:rsid wsp:val=&quot;00E32BEE&quot;/&gt;&lt;wsp:rsid wsp:val=&quot;00E35AEA&quot;/&gt;&lt;wsp:rsid wsp:val=&quot;00E40238&quot;/&gt;&lt;wsp:rsid wsp:val=&quot;00E404E9&quot;/&gt;&lt;wsp:rsid wsp:val=&quot;00E41ED4&quot;/&gt;&lt;wsp:rsid wsp:val=&quot;00E435D3&quot;/&gt;&lt;wsp:rsid wsp:val=&quot;00E46490&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3532&quot;/&gt;&lt;wsp:rsid wsp:val=&quot;00EA4609&quot;/&gt;&lt;wsp:rsid wsp:val=&quot;00EA5498&quot;/&gt;&lt;wsp:rsid wsp:val=&quot;00EA7990&quot;/&gt;&lt;wsp:rsid wsp:val=&quot;00EB14BE&quot;/&gt;&lt;wsp:rsid wsp:val=&quot;00EB2988&quot;/&gt;&lt;wsp:rsid wsp:val=&quot;00EB37A1&quot;/&gt;&lt;wsp:rsid wsp:val=&quot;00EB4922&quot;/&gt;&lt;wsp:rsid wsp:val=&quot;00EB53DA&quot;/&gt;&lt;wsp:rsid wsp:val=&quot;00EC027B&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E172C&quot;/&gt;&lt;wsp:rsid wsp:val=&quot;00EE1DB6&quot;/&gt;&lt;wsp:rsid wsp:val=&quot;00EF1AAC&quot;/&gt;&lt;wsp:rsid wsp:val=&quot;00EF3910&quot;/&gt;&lt;wsp:rsid wsp:val=&quot;00EF4F07&quot;/&gt;&lt;wsp:rsid wsp:val=&quot;00EF5D6F&quot;/&gt;&lt;wsp:rsid wsp:val=&quot;00EF6036&quot;/&gt;&lt;wsp:rsid wsp:val=&quot;00EF6F11&quot;/&gt;&lt;wsp:rsid wsp:val=&quot;00EF78F6&quot;/&gt;&lt;wsp:rsid wsp:val=&quot;00F000D6&quot;/&gt;&lt;wsp:rsid wsp:val=&quot;00F0023E&quot;/&gt;&lt;wsp:rsid wsp:val=&quot;00F01CDE&quot;/&gt;&lt;wsp:rsid wsp:val=&quot;00F07B8D&quot;/&gt;&lt;wsp:rsid wsp:val=&quot;00F112C5&quot;/&gt;&lt;wsp:rsid wsp:val=&quot;00F1304F&quot;/&gt;&lt;wsp:rsid wsp:val=&quot;00F14C7B&quot;/&gt;&lt;wsp:rsid wsp:val=&quot;00F1786E&quot;/&gt;&lt;wsp:rsid wsp:val=&quot;00F202E6&quot;/&gt;&lt;wsp:rsid wsp:val=&quot;00F216ED&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5464C&quot;/&gt;&lt;wsp:rsid wsp:val=&quot;00F562CF&quot;/&gt;&lt;wsp:rsid wsp:val=&quot;00F61405&quot;/&gt;&lt;wsp:rsid wsp:val=&quot;00F61573&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41C3&quot;/&gt;&lt;wsp:rsid wsp:val=&quot;00FA5C35&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6A52&quot;/&gt;&lt;wsp:rsid wsp:val=&quot;00FF45F8&quot;/&gt;&lt;wsp:rsid wsp:val=&quot;00FF4845&quot;/&gt;&lt;/wsp:rsids&gt;&lt;/w:docPr&gt;&lt;w:body&gt;&lt;wx:sect&gt;&lt;w:p wsp:rsidR=&quot;00000000&quot; wsp:rsidRDefault=&quot;00CC1978&quot; wsp:rsidP=&quot;00CC1978&quot;&gt;&lt;m:oMathPara&gt;&lt;m:oMath&gt;&lt;m:d&gt;&lt;m:dPr&gt;&lt;m:begChr m:val=&quot;{&quot;/&gt;&lt;m:endChr m:val=&quot;}&quot;/&gt;&lt;m:ctrlPr&gt;&lt;w:rPr&gt;&lt;w:rFonts w:ascii=&quot;Cambria Math&quot; w:fareast=&quot;Gulim&quot; w:h-ansi=&quot;Cambria Math&quot; w:cs=&quot;Calibri&quot;/&gt;&lt;wx:font wx:val=&quot;Cambria Math&quot;/&gt;&lt;w:b/&gt;&lt;w:b-cs/&gt;&lt;w:sz w:val=&quot;22&quot;/&gt;&lt;w:sz-cs w:val=&quot;16&quot;/&gt;&lt;/w:rPr&gt;&lt;/m:ctrlPr&gt;&lt;/m:dPr&gt;&lt;m:e&gt;&lt;m:sSub&gt;&lt;m:sSubPr&gt;&lt;m:ctrlPr&gt;&lt;w:rPr&gt;&lt;w:rFonts w:ascii=&quot;Cambria Math&quot; w:fareast=&quot;Gulim&quot; w:h-ansi=&quot;Cambria Math&quot; w:cs=&quot;Calibri&quot;/&gt;&lt;wx:font wx:val=&quot;Cambria Math&quot;/&gt;&lt;w:b/&gt;&lt;w:b-cs/&gt;&lt;w:i/&gt;&lt;w:i-cs/&gt;&lt;w:sz w:val=&quot;22&quot;/&gt;&lt;w:sz-cs w:val=&quot;16&quot;/&gt;&lt;/w:rPr&gt;&lt;/m:ctrlPr&gt;&lt;/m:sSubPr&gt;&lt;m:e&gt;&lt;m:r&gt;&lt;m:rPr&gt;&lt;m:sty m:val=&quot;bi&quot;/&gt;&lt;/m:rPr&gt;&lt;w:rPr&gt;&lt;w:rFonts w:ascii=&quot;Cambria Math&quot; w:h-ansi=&quot;Cambria Math&quot;/&gt;&lt;wx:font wx:val=&quot;Cambria Math&quot;/&gt;&lt;w:b/&gt;&lt;w:i/&gt;&lt;w:color w:val=&quot;000000&quot;/&gt;&lt;w:sz w:val=&quot;22&quot;/&gt;&lt;w:sz-cs w:val=&quot;16&quot;/&gt;&lt;w:lang w:fareast=&quot;ZH-CN&quot;/&gt;&lt;/w:rPr&gt;&lt;m:t&gt;α&lt;/m:t&gt;&lt;/m:r&gt;&lt;/m:e&gt;&lt;m:sub&gt;&lt;m:r&gt;&lt;m:rPr&gt;&lt;m:sty rrm:rval=&quot;bi&quot;/&gt;&lt;/m:rPr&gt;&lt;w:rPr&gt;&lt;w:rFonts w:ascii=&quot;Cambria Math&quot; w:h-ansi=&quot;Cambria Math&quot;/&gt;&lt;wx:font wx:val=&quot;Cambria Math&quot;/&gt;&lt;w:b/&gt;&lt;w:i/&gt;&lt;w:color w:val=&quot;000000&quot;/&gt;&lt;w:sz w:val=&quot;22&quot;/&gt;&lt;w:sz-cs w:val=&quot;16&quot;/&gt;&lt;w:lang w:fareast=&quot;ZH-CN&quot;/&gt;&lt;/w:rPr&gt;&lt;m:t&gt;n&lt;/m:t&gt;&lt;/m:r&gt;&lt;/m:sub&gt;&lt;/m:sSub&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rFonts w:ascii="Times" w:eastAsia="Batang" w:hAnsi="Times" w:cs="Times"/>
                      <w:color w:val="000000"/>
                      <w:szCs w:val="20"/>
                      <w:lang w:val="en-GB"/>
                    </w:rPr>
                    <w:instrText xml:space="preserve"> </w:instrText>
                  </w:r>
                  <w:r>
                    <w:rPr>
                      <w:rFonts w:ascii="Times" w:eastAsia="Batang" w:hAnsi="Times" w:cs="Times"/>
                      <w:color w:val="000000"/>
                      <w:szCs w:val="20"/>
                      <w:lang w:val="en-GB"/>
                    </w:rPr>
                    <w:fldChar w:fldCharType="separate"/>
                  </w:r>
                  <w:r>
                    <w:rPr>
                      <w:rFonts w:ascii="Times" w:eastAsia="Batang" w:hAnsi="Times"/>
                      <w:position w:val="-5"/>
                      <w:szCs w:val="20"/>
                      <w:lang w:val="en-GB" w:eastAsia="en-US"/>
                    </w:rPr>
                    <w:pict>
                      <v:shape id="_x0000_i1095" type="#_x0000_t75" style="width:22pt;height:1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9DC&quot;/&gt;&lt;wsp:rsid wsp:val=&quot;00006E91&quot;/&gt;&lt;wsp:rsid wsp:val=&quot;00010987&quot;/&gt;&lt;wsp:rsid wsp:val=&quot;00013BF4&quot;/&gt;&lt;wsp:rsid wsp:val=&quot;0001459F&quot;/&gt;&lt;wsp:rsid wsp:val=&quot;00014CCC&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1D8B&quot;/&gt;&lt;wsp:rsid wsp:val=&quot;00042A86&quot;/&gt;&lt;wsp:rsid wsp:val=&quot;0005168E&quot;/&gt;&lt;wsp:rsid wsp:val=&quot;00052672&quot;/&gt;&lt;wsp:rsid wsp:val=&quot;00053611&quot;/&gt;&lt;wsp:rsid wsp:val=&quot;00054572&quot;/&gt;&lt;wsp:rsid wsp:val=&quot;00054DD5&quot;/&gt;&lt;wsp:rsid wsp:val=&quot;000573D0&quot;/&gt;&lt;wsp:rsid wsp:val=&quot;0006046C&quot;/&gt;&lt;wsp:rsid wsp:val=&quot;00060542&quot;/&gt;&lt;wsp:rsid wsp:val=&quot;000605DA&quot;/&gt;&lt;wsp:rsid wsp:val=&quot;00060FB0&quot;/&gt;&lt;wsp:rsid wsp:val=&quot;00064DD5&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42B3&quot;/&gt;&lt;wsp:rsid wsp:val=&quot;0009453F&quot;/&gt;&lt;wsp:rsid wsp:val=&quot;000A0641&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E01BD&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10775&quot;/&gt;&lt;wsp:rsid wsp:val=&quot;00111908&quot;/&gt;&lt;wsp:rsid wsp:val=&quot;001123B2&quot;/&gt;&lt;wsp:rsid wsp:val=&quot;00114C35&quot;/&gt;&lt;wsp:rsid wsp:val=&quot;00115382&quot;/&gt;&lt;wsp:rsid wsp:val=&quot;00116BC8&quot;/&gt;&lt;wsp:rsid wsp:val=&quot;00122942&quot;/&gt;&lt;wsp:rsid wsp:val=&quot;001251C0&quot;/&gt;&lt;wsp:rsid wsp:val=&quot;00131CB0&quot;/&gt;&lt;wsp:rsid wsp:val=&quot;00132598&quot;/&gt;&lt;wsp:rsid wsp:val=&quot;00132CBE&quot;/&gt;&lt;wsp:rsid wsp:val=&quot;00136628&quot;/&gt;&lt;wsp:rsid wsp:val=&quot;001435E4&quot;/&gt;&lt;wsp:rsid wsp:val=&quot;001435F8&quot;/&gt;&lt;wsp:rsid wsp:val=&quot;0014584C&quot;/&gt;&lt;wsp:rsid wsp:val=&quot;001459ED&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520&quot;/&gt;&lt;wsp:rsid wsp:val=&quot;00191C04&quot;/&gt;&lt;wsp:rsid wsp:val=&quot;00191F6B&quot;/&gt;&lt;wsp:rsid wsp:val=&quot;0019426E&quot;/&gt;&lt;wsp:rsid wsp:val=&quot;0019484A&quot;/&gt;&lt;wsp:rsid wsp:val=&quot;0019563E&quot;/&gt;&lt;wsp:rsid wsp:val=&quot;001A1026&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7464&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3608&quot;/&gt;&lt;wsp:rsid wsp:val=&quot;0024416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1848&quot;/&gt;&lt;wsp:rsid wsp:val=&quot;00282066&quot;/&gt;&lt;wsp:rsid wsp:val=&quot;00282E2C&quot;/&gt;&lt;wsp:rsid wsp:val=&quot;00284FE0&quot;/&gt;&lt;wsp:rsid wsp:val=&quot;00286A3E&quot;/&gt;&lt;wsp:rsid wsp:val=&quot;00290918&quot;/&gt;&lt;wsp:rsid wsp:val=&quot;002915D2&quot;/&gt;&lt;wsp:rsid wsp:val=&quot;002929FA&quot;/&gt;&lt;wsp:rsid wsp:val=&quot;00293C36&quot;/&gt;&lt;wsp:rsid wsp:val=&quot;00293C9F&quot;/&gt;&lt;wsp:rsid wsp:val=&quot;00293DB3&quot;/&gt;&lt;wsp:rsid wsp:val=&quot;0029433B&quot;/&gt;&lt;wsp:rsid wsp:val=&quot;00296C4D&quot;/&gt;&lt;wsp:rsid wsp:val=&quot;0029757E&quot;/&gt;&lt;wsp:rsid wsp:val=&quot;002975B2&quot;/&gt;&lt;wsp:rsid wsp:val=&quot;00297D6C&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B7D10&quot;/&gt;&lt;wsp:rsid wsp:val=&quot;002C2D41&quot;/&gt;&lt;wsp:rsid wsp:val=&quot;002C7702&quot;/&gt;&lt;wsp:rsid wsp:val=&quot;002D152B&quot;/&gt;&lt;wsp:rsid wsp:val=&quot;002D4D40&quot;/&gt;&lt;wsp:rsid wsp:val=&quot;002D647A&quot;/&gt;&lt;wsp:rsid wsp:val=&quot;002D791B&quot;/&gt;&lt;wsp:rsid wsp:val=&quot;002E1DF6&quot;/&gt;&lt;wsp:rsid wsp:val=&quot;002E4171&quot;/&gt;&lt;wsp:rsid wsp:val=&quot;002E55FB&quot;/&gt;&lt;wsp:rsid wsp:val=&quot;002F1759&quot;/&gt;&lt;wsp:rsid wsp:val=&quot;002F2675&quot;/&gt;&lt;wsp:rsid wsp:val=&quot;002F4411&quot;/&gt;&lt;wsp:rsid wsp:val=&quot;002F4938&quot;/&gt;&lt;wsp:rsid wsp:val=&quot;002F7271&quot;/&gt;&lt;wsp:rsid wsp:val=&quot;002F729D&quot;/&gt;&lt;wsp:rsid wsp:val=&quot;00305BE2&quot;/&gt;&lt;wsp:rsid wsp:val=&quot;00312DF4&quot;/&gt;&lt;wsp:rsid wsp:val=&quot;0031427C&quot;/&gt;&lt;wsp:rsid wsp:val=&quot;00315DC5&quot;/&gt;&lt;wsp:rsid wsp:val=&quot;00316115&quot;/&gt;&lt;wsp:rsid wsp:val=&quot;003161EF&quot;/&gt;&lt;wsp:rsid wsp:val=&quot;00320AFE&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2532&quot;/&gt;&lt;wsp:rsid wsp:val=&quot;00343017&quot;/&gt;&lt;wsp:rsid wsp:val=&quot;00343A55&quot;/&gt;&lt;wsp:rsid wsp:val=&quot;00344849&quot;/&gt;&lt;wsp:rsid wsp:val=&quot;003453A0&quot;/&gt;&lt;wsp:rsid wsp:val=&quot;00345EEA&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713F7&quot;/&gt;&lt;wsp:rsid wsp:val=&quot;0037212B&quot;/&gt;&lt;wsp:rsid wsp:val=&quot;00372172&quot;/&gt;&lt;wsp:rsid wsp:val=&quot;00373044&quot;/&gt;&lt;wsp:rsid wsp:val=&quot;00374BF0&quot;/&gt;&lt;wsp:rsid wsp:val=&quot;00382901&quot;/&gt;&lt;wsp:rsid wsp:val=&quot;0038337A&quot;/&gt;&lt;wsp:rsid wsp:val=&quot;00383CF0&quot;/&gt;&lt;wsp:rsid wsp:val=&quot;003865DE&quot;/&gt;&lt;wsp:rsid wsp:val=&quot;00387D1C&quot;/&gt;&lt;wsp:rsid wsp:val=&quot;00392A3A&quot;/&gt;&lt;wsp:rsid wsp:val=&quot;003A135F&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6548&quot;/&gt;&lt;wsp:rsid wsp:val=&quot;003C359D&quot;/&gt;&lt;wsp:rsid wsp:val=&quot;003C7D34&quot;/&gt;&lt;wsp:rsid wsp:val=&quot;003D33A8&quot;/&gt;&lt;wsp:rsid wsp:val=&quot;003D495D&quot;/&gt;&lt;wsp:rsid wsp:val=&quot;003E0305&quot;/&gt;&lt;wsp:rsid wsp:val=&quot;003E0A71&quot;/&gt;&lt;wsp:rsid wsp:val=&quot;003E154A&quot;/&gt;&lt;wsp:rsid wsp:val=&quot;003E5F41&quot;/&gt;&lt;wsp:rsid wsp:val=&quot;003E7642&quot;/&gt;&lt;wsp:rsid wsp:val=&quot;003F2F39&quot;/&gt;&lt;wsp:rsid wsp:val=&quot;003F4797&quot;/&gt;&lt;wsp:rsid wsp:val=&quot;003F47B5&quot;/&gt;&lt;wsp:rsid wsp:val=&quot;00400D21&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3F5D&quot;/&gt;&lt;wsp:rsid wsp:val=&quot;004440F1&quot;/&gt;&lt;wsp:rsid wsp:val=&quot;00444BF2&quot;/&gt;&lt;wsp:rsid wsp:val=&quot;00445273&quot;/&gt;&lt;wsp:rsid wsp:val=&quot;00453C0B&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1345&quot;/&gt;&lt;wsp:rsid wsp:val=&quot;004A3FB8&quot;/&gt;&lt;wsp:rsid wsp:val=&quot;004A5270&quot;/&gt;&lt;wsp:rsid wsp:val=&quot;004A7E9C&quot;/&gt;&lt;wsp:rsid wsp:val=&quot;004B58E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E14BC&quot;/&gt;&lt;wsp:rsid wsp:val=&quot;004E1DF7&quot;/&gt;&lt;wsp:rsid wsp:val=&quot;004E1E2B&quot;/&gt;&lt;wsp:rsid wsp:val=&quot;004E38B6&quot;/&gt;&lt;wsp:rsid wsp:val=&quot;004E40C3&quot;/&gt;&lt;wsp:rsid wsp:val=&quot;004E4D94&quot;/&gt;&lt;wsp:rsid wsp:val=&quot;004E5396&quot;/&gt;&lt;wsp:rsid wsp:val=&quot;004F1ED3&quot;/&gt;&lt;wsp:rsid wsp:val=&quot;004F3692&quot;/&gt;&lt;wsp:rsid wsp:val=&quot;004F5694&quot;/&gt;&lt;wsp:rsid wsp:val=&quot;004F7BC8&quot;/&gt;&lt;wsp:rsid wsp:val=&quot;0050737A&quot;/&gt;&lt;wsp:rsid wsp:val=&quot;00510343&quot;/&gt;&lt;wsp:rsid wsp:val=&quot;005104F5&quot;/&gt;&lt;wsp:rsid wsp:val=&quot;005111BD&quot;/&gt;&lt;wsp:rsid wsp:val=&quot;005121D4&quot;/&gt;&lt;wsp:rsid wsp:val=&quot;0051324C&quot;/&gt;&lt;wsp:rsid wsp:val=&quot;005138CC&quot;/&gt;&lt;wsp:rsid wsp:val=&quot;00514701&quot;/&gt;&lt;wsp:rsid wsp:val=&quot;00516177&quot;/&gt;&lt;wsp:rsid wsp:val=&quot;00520449&quot;/&gt;&lt;wsp:rsid wsp:val=&quot;00521FA7&quot;/&gt;&lt;wsp:rsid wsp:val=&quot;0052275A&quot;/&gt;&lt;wsp:rsid wsp:val=&quot;00524E96&quot;/&gt;&lt;wsp:rsid wsp:val=&quot;005250D1&quot;/&gt;&lt;wsp:rsid wsp:val=&quot;005255D7&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66ADF&quot;/&gt;&lt;wsp:rsid wsp:val=&quot;005704A1&quot;/&gt;&lt;wsp:rsid wsp:val=&quot;00570536&quot;/&gt;&lt;wsp:rsid wsp:val=&quot;00571A20&quot;/&gt;&lt;wsp:rsid wsp:val=&quot;00571B80&quot;/&gt;&lt;wsp:rsid wsp:val=&quot;005732EA&quot;/&gt;&lt;wsp:rsid wsp:val=&quot;005765F4&quot;/&gt;&lt;wsp:rsid wsp:val=&quot;00585CC3&quot;/&gt;&lt;wsp:rsid wsp:val=&quot;0058727C&quot;/&gt;&lt;wsp:rsid wsp:val=&quot;005872A4&quot;/&gt;&lt;wsp:rsid wsp:val=&quot;00587DE1&quot;/&gt;&lt;wsp:rsid wsp:val=&quot;00591DC6&quot;/&gt;&lt;wsp:rsid wsp:val=&quot;005936B6&quot;/&gt;&lt;wsp:rsid wsp:val=&quot;00593AB1&quot;/&gt;&lt;wsp:rsid wsp:val=&quot;0059417F&quot;/&gt;&lt;wsp:rsid wsp:val=&quot;00595848&quot;/&gt;&lt;wsp:rsid wsp:val=&quot;00595D38&quot;/&gt;&lt;wsp:rsid wsp:val=&quot;00596FA3&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7ECC&quot;/&gt;&lt;wsp:rsid wsp:val=&quot;00612F64&quot;/&gt;&lt;wsp:rsid wsp:val=&quot;006131F8&quot;/&gt;&lt;wsp:rsid wsp:val=&quot;00613ABD&quot;/&gt;&lt;wsp:rsid wsp:val=&quot;00614748&quot;/&gt;&lt;wsp:rsid wsp:val=&quot;00614B55&quot;/&gt;&lt;wsp:rsid wsp:val=&quot;00616F1E&quot;/&gt;&lt;wsp:rsid wsp:val=&quot;00623D44&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61088&quot;/&gt;&lt;wsp:rsid wsp:val=&quot;0066136D&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3F5D&quot;/&gt;&lt;wsp:rsid wsp:val=&quot;006849AE&quot;/&gt;&lt;wsp:rsid wsp:val=&quot;00684F21&quot;/&gt;&lt;wsp:rsid wsp:val=&quot;0069264E&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B6F28&quot;/&gt;&lt;wsp:rsid wsp:val=&quot;006C0E6E&quot;/&gt;&lt;wsp:rsid wsp:val=&quot;006C2835&quot;/&gt;&lt;wsp:rsid wsp:val=&quot;006C5D40&quot;/&gt;&lt;wsp:rsid wsp:val=&quot;006D0E94&quot;/&gt;&lt;wsp:rsid wsp:val=&quot;006D5AA1&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1980&quot;/&gt;&lt;wsp:rsid wsp:val=&quot;00722DBD&quot;/&gt;&lt;wsp:rsid wsp:val=&quot;00726297&quot;/&gt;&lt;wsp:rsid wsp:val=&quot;007333B3&quot;/&gt;&lt;wsp:rsid wsp:val=&quot;00735851&quot;/&gt;&lt;wsp:rsid wsp:val=&quot;00737671&quot;/&gt;&lt;wsp:rsid wsp:val=&quot;007413AD&quot;/&gt;&lt;wsp:rsid wsp:val=&quot;007436B8&quot;/&gt;&lt;wsp:rsid wsp:val=&quot;007528E0&quot;/&gt;&lt;wsp:rsid wsp:val=&quot;0075540E&quot;/&gt;&lt;wsp:rsid wsp:val=&quot;00756874&quot;/&gt;&lt;wsp:rsid wsp:val=&quot;00756DB2&quot;/&gt;&lt;wsp:rsid wsp:val=&quot;00757025&quot;/&gt;&lt;wsp:rsid wsp:val=&quot;0075736E&quot;/&gt;&lt;wsp:rsid wsp:val=&quot;00757FA9&quot;/&gt;&lt;wsp:rsid wsp:val=&quot;007632C8&quot;/&gt;&lt;wsp:rsid wsp:val=&quot;00763C91&quot;/&gt;&lt;wsp:rsid wsp:val=&quot;00767B47&quot;/&gt;&lt;wsp:rsid wsp:val=&quot;00767CFA&quot;/&gt;&lt;wsp:rsid wsp:val=&quot;00770DAF&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A1D87&quot;/&gt;&lt;wsp:rsid wsp:val=&quot;007A24A4&quot;/&gt;&lt;wsp:rsid wsp:val=&quot;007A34BE&quot;/&gt;&lt;wsp:rsid wsp:val=&quot;007A6225&quot;/&gt;&lt;wsp:rsid wsp:val=&quot;007A6E1F&quot;/&gt;&lt;wsp:rsid wsp:val=&quot;007B01F7&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71D7&quot;/&gt;&lt;wsp:rsid wsp:val=&quot;00827074&quot;/&gt;&lt;wsp:rsid wsp:val=&quot;00830CB6&quot;/&gt;&lt;wsp:rsid wsp:val=&quot;00832EF8&quot;/&gt;&lt;wsp:rsid wsp:val=&quot;00836BDE&quot;/&gt;&lt;wsp:rsid wsp:val=&quot;00837944&quot;/&gt;&lt;wsp:rsid wsp:val=&quot;0084039D&quot;/&gt;&lt;wsp:rsid wsp:val=&quot;0084295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72180&quot;/&gt;&lt;wsp:rsid wsp:val=&quot;0087282C&quot;/&gt;&lt;wsp:rsid wsp:val=&quot;00875268&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5211&quot;/&gt;&lt;wsp:rsid wsp:val=&quot;00896910&quot;/&gt;&lt;wsp:rsid wsp:val=&quot;008A1787&quot;/&gt;&lt;wsp:rsid wsp:val=&quot;008A34F1&quot;/&gt;&lt;wsp:rsid wsp:val=&quot;008A4FFD&quot;/&gt;&lt;wsp:rsid wsp:val=&quot;008B0F75&quot;/&gt;&lt;wsp:rsid wsp:val=&quot;008B233D&quot;/&gt;&lt;wsp:rsid wsp:val=&quot;008B2BFE&quot;/&gt;&lt;wsp:rsid wsp:val=&quot;008B3A24&quot;/&gt;&lt;wsp:rsid wsp:val=&quot;008B3E19&quot;/&gt;&lt;wsp:rsid wsp:val=&quot;008B4981&quot;/&gt;&lt;wsp:rsid wsp:val=&quot;008C64D5&quot;/&gt;&lt;wsp:rsid wsp:val=&quot;008C655F&quot;/&gt;&lt;wsp:rsid wsp:val=&quot;008C753E&quot;/&gt;&lt;wsp:rsid wsp:val=&quot;008C7C86&quot;/&gt;&lt;wsp:rsid wsp:val=&quot;008D2F4B&quot;/&gt;&lt;wsp:rsid wsp:val=&quot;008D31DC&quot;/&gt;&lt;wsp:rsid wsp:val=&quot;008D32AD&quot;/&gt;&lt;wsp:rsid wsp:val=&quot;008D34CA&quot;/&gt;&lt;wsp:rsid wsp:val=&quot;008D5C57&quot;/&gt;&lt;wsp:rsid wsp:val=&quot;008D6A6F&quot;/&gt;&lt;wsp:rsid wsp:val=&quot;008D7005&quot;/&gt;&lt;wsp:rsid wsp:val=&quot;008D7C21&quot;/&gt;&lt;wsp:rsid wsp:val=&quot;008E24CD&quot;/&gt;&lt;wsp:rsid wsp:val=&quot;008E2992&quot;/&gt;&lt;wsp:rsid wsp:val=&quot;008E3830&quot;/&gt;&lt;wsp:rsid wsp:val=&quot;008F0060&quot;/&gt;&lt;wsp:rsid wsp:val=&quot;008F04BE&quot;/&gt;&lt;wsp:rsid wsp:val=&quot;008F621B&quot;/&gt;&lt;wsp:rsid wsp:val=&quot;008F69C0&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2FEA&quot;/&gt;&lt;wsp:rsid wsp:val=&quot;0091338B&quot;/&gt;&lt;wsp:rsid wsp:val=&quot;009134B7&quot;/&gt;&lt;wsp:rsid wsp:val=&quot;00913DC6&quot;/&gt;&lt;wsp:rsid wsp:val=&quot;00914CB7&quot;/&gt;&lt;wsp:rsid wsp:val=&quot;0091504F&quot;/&gt;&lt;wsp:rsid wsp:val=&quot;009170A8&quot;/&gt;&lt;wsp:rsid wsp:val=&quot;009219A7&quot;/&gt;&lt;wsp:rsid wsp:val=&quot;00923802&quot;/&gt;&lt;wsp:rsid wsp:val=&quot;009241EA&quot;/&gt;&lt;wsp:rsid wsp:val=&quot;00924E2C&quot;/&gt;&lt;wsp:rsid wsp:val=&quot;00925B5B&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6AFB&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08C6&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1E82&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62E8&quot;/&gt;&lt;wsp:rsid wsp:val=&quot;009E111F&quot;/&gt;&lt;wsp:rsid wsp:val=&quot;009E2F39&quot;/&gt;&lt;wsp:rsid wsp:val=&quot;009E4A2A&quot;/&gt;&lt;wsp:rsid wsp:val=&quot;009E55B6&quot;/&gt;&lt;wsp:rsid wsp:val=&quot;009E5FE7&quot;/&gt;&lt;wsp:rsid wsp:val=&quot;009E6556&quot;/&gt;&lt;wsp:rsid wsp:val=&quot;009F1545&quot;/&gt;&lt;wsp:rsid wsp:val=&quot;009F19D5&quot;/&gt;&lt;wsp:rsid wsp:val=&quot;009F1E10&quot;/&gt;&lt;wsp:rsid wsp:val=&quot;009F2414&quot;/&gt;&lt;wsp:rsid wsp:val=&quot;009F4C92&quot;/&gt;&lt;wsp:rsid wsp:val=&quot;009F4DFA&quot;/&gt;&lt;wsp:rsid wsp:val=&quot;009F4E30&quot;/&gt;&lt;wsp:rsid wsp:val=&quot;009F69FB&quot;/&gt;&lt;wsp:rsid wsp:val=&quot;00A03A4F&quot;/&gt;&lt;wsp:rsid wsp:val=&quot;00A053FA&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31351&quot;/&gt;&lt;wsp:rsid wsp:val=&quot;00A320EB&quot;/&gt;&lt;wsp:rsid wsp:val=&quot;00A3258C&quot;/&gt;&lt;wsp:rsid wsp:val=&quot;00A36433&quot;/&gt;&lt;wsp:rsid wsp:val=&quot;00A36A57&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6C42&quot;/&gt;&lt;wsp:rsid wsp:val=&quot;00A71D04&quot;/&gt;&lt;wsp:rsid wsp:val=&quot;00A7250F&quot;/&gt;&lt;wsp:rsid wsp:val=&quot;00A750A4&quot;/&gt;&lt;wsp:rsid wsp:val=&quot;00A80D3B&quot;/&gt;&lt;wsp:rsid wsp:val=&quot;00A819A7&quot;/&gt;&lt;wsp:rsid wsp:val=&quot;00A82A6D&quot;/&gt;&lt;wsp:rsid wsp:val=&quot;00A8462F&quot;/&gt;&lt;wsp:rsid wsp:val=&quot;00A9178E&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D1C5F&quot;/&gt;&lt;wsp:rsid wsp:val=&quot;00AD2B73&quot;/&gt;&lt;wsp:rsid wsp:val=&quot;00AD2F16&quot;/&gt;&lt;wsp:rsid wsp:val=&quot;00AD3012&quot;/&gt;&lt;wsp:rsid wsp:val=&quot;00AD700A&quot;/&gt;&lt;wsp:rsid wsp:val=&quot;00AD7C0A&quot;/&gt;&lt;wsp:rsid wsp:val=&quot;00AE034F&quot;/&gt;&lt;wsp:rsid wsp:val=&quot;00AE4DB9&quot;/&gt;&lt;wsp:rsid wsp:val=&quot;00AE508A&quot;/&gt;&lt;wsp:rsid wsp:val=&quot;00AE554F&quot;/&gt;&lt;wsp:rsid wsp:val=&quot;00AE575D&quot;/&gt;&lt;wsp:rsid wsp:val=&quot;00AE7351&quot;/&gt;&lt;wsp:rsid wsp:val=&quot;00AF04E2&quot;/&gt;&lt;wsp:rsid wsp:val=&quot;00AF676F&quot;/&gt;&lt;wsp:rsid wsp:val=&quot;00AF6EBE&quot;/&gt;&lt;wsp:rsid wsp:val=&quot;00B01D33&quot;/&gt;&lt;wsp:rsid wsp:val=&quot;00B056F1&quot;/&gt;&lt;wsp:rsid wsp:val=&quot;00B057B7&quot;/&gt;&lt;wsp:rsid wsp:val=&quot;00B100FD&quot;/&gt;&lt;wsp:rsid wsp:val=&quot;00B112C6&quot;/&gt;&lt;wsp:rsid wsp:val=&quot;00B12D07&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71ED&quot;/&gt;&lt;wsp:rsid wsp:val=&quot;00B51372&quot;/&gt;&lt;wsp:rsid wsp:val=&quot;00B53EB9&quot;/&gt;&lt;wsp:rsid wsp:val=&quot;00B56F65&quot;/&gt;&lt;wsp:rsid wsp:val=&quot;00B57312&quot;/&gt;&lt;wsp:rsid wsp:val=&quot;00B57E37&quot;/&gt;&lt;wsp:rsid wsp:val=&quot;00B601DC&quot;/&gt;&lt;wsp:rsid wsp:val=&quot;00B60470&quot;/&gt;&lt;wsp:rsid wsp:val=&quot;00B62D9D&quot;/&gt;&lt;wsp:rsid wsp:val=&quot;00B631FD&quot;/&gt;&lt;wsp:rsid wsp:val=&quot;00B639F2&quot;/&gt;&lt;wsp:rsid wsp:val=&quot;00B63F15&quot;/&gt;&lt;wsp:rsid wsp:val=&quot;00B640E8&quot;/&gt;&lt;wsp:rsid wsp:val=&quot;00B64FD4&quot;/&gt;&lt;wsp:rsid wsp:val=&quot;00B67102&quot;/&gt;&lt;wsp:rsid wsp:val=&quot;00B671A8&quot;/&gt;&lt;wsp:rsid wsp:val=&quot;00B75DE1&quot;/&gt;&lt;wsp:rsid wsp:val=&quot;00B765B4&quot;/&gt;&lt;wsp:rsid wsp:val=&quot;00B80F17&quot;/&gt;&lt;wsp:rsid wsp:val=&quot;00B826B9&quot;/&gt;&lt;wsp:rsid wsp:val=&quot;00B841E5&quot;/&gt;&lt;wsp:rsid wsp:val=&quot;00B906C7&quot;/&gt;&lt;wsp:rsid wsp:val=&quot;00B92266&quot;/&gt;&lt;wsp:rsid wsp:val=&quot;00B93684&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C0B79&quot;/&gt;&lt;wsp:rsid wsp:val=&quot;00BC1A78&quot;/&gt;&lt;wsp:rsid wsp:val=&quot;00BC3145&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4F7&quot;/&gt;&lt;wsp:rsid wsp:val=&quot;00BE7904&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565D&quot;/&gt;&lt;wsp:rsid wsp:val=&quot;00C264AD&quot;/&gt;&lt;wsp:rsid wsp:val=&quot;00C2739B&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57C83&quot;/&gt;&lt;wsp:rsid wsp:val=&quot;00C603D9&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B5DC6&quot;/&gt;&lt;wsp:rsid wsp:val=&quot;00CC1978&quot;/&gt;&lt;wsp:rsid wsp:val=&quot;00CC44D4&quot;/&gt;&lt;wsp:rsid wsp:val=&quot;00CC46AC&quot;/&gt;&lt;wsp:rsid wsp:val=&quot;00CC4FB3&quot;/&gt;&lt;wsp:rsid wsp:val=&quot;00CC5365&quot;/&gt;&lt;wsp:rsid wsp:val=&quot;00CC58B9&quot;/&gt;&lt;wsp:rsid wsp:val=&quot;00CD1153&quot;/&gt;&lt;wsp:rsid wsp:val=&quot;00CD1D60&quot;/&gt;&lt;wsp:rsid wsp:val=&quot;00CD660F&quot;/&gt;&lt;wsp:rsid wsp:val=&quot;00CE0AA2&quot;/&gt;&lt;wsp:rsid wsp:val=&quot;00CE1330&quot;/&gt;&lt;wsp:rsid wsp:val=&quot;00CE35EA&quot;/&gt;&lt;wsp:rsid wsp:val=&quot;00CE4A18&quot;/&gt;&lt;wsp:rsid wsp:val=&quot;00CE5A2B&quot;/&gt;&lt;wsp:rsid wsp:val=&quot;00CE5A78&quot;/&gt;&lt;wsp:rsid wsp:val=&quot;00CF2307&quot;/&gt;&lt;wsp:rsid wsp:val=&quot;00CF43FB&quot;/&gt;&lt;wsp:rsid wsp:val=&quot;00CF5C56&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DC8&quot;/&gt;&lt;wsp:rsid wsp:val=&quot;00D1164E&quot;/&gt;&lt;wsp:rsid wsp:val=&quot;00D1230E&quot;/&gt;&lt;wsp:rsid wsp:val=&quot;00D1420E&quot;/&gt;&lt;wsp:rsid wsp:val=&quot;00D15FAF&quot;/&gt;&lt;wsp:rsid wsp:val=&quot;00D20049&quot;/&gt;&lt;wsp:rsid wsp:val=&quot;00D248EE&quot;/&gt;&lt;wsp:rsid wsp:val=&quot;00D26D98&quot;/&gt;&lt;wsp:rsid wsp:val=&quot;00D327B2&quot;/&gt;&lt;wsp:rsid wsp:val=&quot;00D33FC5&quot;/&gt;&lt;wsp:rsid wsp:val=&quot;00D344BC&quot;/&gt;&lt;wsp:rsid wsp:val=&quot;00D3573B&quot;/&gt;&lt;wsp:rsid wsp:val=&quot;00D42AEC&quot;/&gt;&lt;wsp:rsid wsp:val=&quot;00D43CBF&quot;/&gt;&lt;wsp:rsid wsp:val=&quot;00D50FD1&quot;/&gt;&lt;wsp:rsid wsp:val=&quot;00D5711F&quot;/&gt;&lt;wsp:rsid wsp:val=&quot;00D602A5&quot;/&gt;&lt;wsp:rsid wsp:val=&quot;00D60B06&quot;/&gt;&lt;wsp:rsid wsp:val=&quot;00D65E80&quot;/&gt;&lt;wsp:rsid wsp:val=&quot;00D66373&quot;/&gt;&lt;wsp:rsid wsp:val=&quot;00D6781B&quot;/&gt;&lt;wsp:rsid wsp:val=&quot;00D71069&quot;/&gt;&lt;wsp:rsid wsp:val=&quot;00D725EA&quot;/&gt;&lt;wsp:rsid wsp:val=&quot;00D77C20&quot;/&gt;&lt;wsp:rsid wsp:val=&quot;00D807A1&quot;/&gt;&lt;wsp:rsid wsp:val=&quot;00D82F8E&quot;/&gt;&lt;wsp:rsid wsp:val=&quot;00D85537&quot;/&gt;&lt;wsp:rsid wsp:val=&quot;00D978A0&quot;/&gt;&lt;wsp:rsid wsp:val=&quot;00D97D4D&quot;/&gt;&lt;wsp:rsid wsp:val=&quot;00DA2AD1&quot;/&gt;&lt;wsp:rsid wsp:val=&quot;00DA3830&quot;/&gt;&lt;wsp:rsid wsp:val=&quot;00DA4A9C&quot;/&gt;&lt;wsp:rsid wsp:val=&quot;00DB156D&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19C3&quot;/&gt;&lt;wsp:rsid wsp:val=&quot;00E12C21&quot;/&gt;&lt;wsp:rsid wsp:val=&quot;00E149B9&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B54&quot;/&gt;&lt;wsp:rsid wsp:val=&quot;00E32BEE&quot;/&gt;&lt;wsp:rsid wsp:val=&quot;00E35AEA&quot;/&gt;&lt;wsp:rsid wsp:val=&quot;00E40238&quot;/&gt;&lt;wsp:rsid wsp:val=&quot;00E404E9&quot;/&gt;&lt;wsp:rsid wsp:val=&quot;00E41ED4&quot;/&gt;&lt;wsp:rsid wsp:val=&quot;00E435D3&quot;/&gt;&lt;wsp:rsid wsp:val=&quot;00E46490&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3532&quot;/&gt;&lt;wsp:rsid wsp:val=&quot;00EA4609&quot;/&gt;&lt;wsp:rsid wsp:val=&quot;00EA5498&quot;/&gt;&lt;wsp:rsid wsp:val=&quot;00EA7990&quot;/&gt;&lt;wsp:rsid wsp:val=&quot;00EB14BE&quot;/&gt;&lt;wsp:rsid wsp:val=&quot;00EB2988&quot;/&gt;&lt;wsp:rsid wsp:val=&quot;00EB37A1&quot;/&gt;&lt;wsp:rsid wsp:val=&quot;00EB4922&quot;/&gt;&lt;wsp:rsid wsp:val=&quot;00EB53DA&quot;/&gt;&lt;wsp:rsid wsp:val=&quot;00EC027B&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E172C&quot;/&gt;&lt;wsp:rsid wsp:val=&quot;00EE1DB6&quot;/&gt;&lt;wsp:rsid wsp:val=&quot;00EF1AAC&quot;/&gt;&lt;wsp:rsid wsp:val=&quot;00EF3910&quot;/&gt;&lt;wsp:rsid wsp:val=&quot;00EF4F07&quot;/&gt;&lt;wsp:rsid wsp:val=&quot;00EF5D6F&quot;/&gt;&lt;wsp:rsid wsp:val=&quot;00EF6036&quot;/&gt;&lt;wsp:rsid wsp:val=&quot;00EF6F11&quot;/&gt;&lt;wsp:rsid wsp:val=&quot;00EF78F6&quot;/&gt;&lt;wsp:rsid wsp:val=&quot;00F000D6&quot;/&gt;&lt;wsp:rsid wsp:val=&quot;00F0023E&quot;/&gt;&lt;wsp:rsid wsp:val=&quot;00F01CDE&quot;/&gt;&lt;wsp:rsid wsp:val=&quot;00F07B8D&quot;/&gt;&lt;wsp:rsid wsp:val=&quot;00F112C5&quot;/&gt;&lt;wsp:rsid wsp:val=&quot;00F1304F&quot;/&gt;&lt;wsp:rsid wsp:val=&quot;00F14C7B&quot;/&gt;&lt;wsp:rsid wsp:val=&quot;00F1786E&quot;/&gt;&lt;wsp:rsid wsp:val=&quot;00F202E6&quot;/&gt;&lt;wsp:rsid wsp:val=&quot;00F216ED&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5464C&quot;/&gt;&lt;wsp:rsid wsp:val=&quot;00F562CF&quot;/&gt;&lt;wsp:rsid wsp:val=&quot;00F61405&quot;/&gt;&lt;wsp:rsid wsp:val=&quot;00F61573&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41C3&quot;/&gt;&lt;wsp:rsid wsp:val=&quot;00FA5C35&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6A52&quot;/&gt;&lt;wsp:rsid wsp:val=&quot;00FF45F8&quot;/&gt;&lt;wsp:rsid wsp:val=&quot;00FF4845&quot;/&gt;&lt;/wsp:rsids&gt;&lt;/w:docPr&gt;&lt;w:body&gt;&lt;wx:sect&gt;&lt;w:p wsp:rsidR=&quot;00000000&quot; wsp:rsidRDefault=&quot;00CC1978&quot; wsp:rsidP=&quot;00CC1978&quot;&gt;&lt;m:oMathPara&gt;&lt;m:oMath&gt;&lt;m:d&gt;&lt;m:dPr&gt;&lt;m:begChr m:val=&quot;{&quot;/&gt;&lt;m:endChr m:val=&quot;}&quot;/&gt;&lt;m:ctrlPr&gt;&lt;w:rPr&gt;&lt;w:rFonts w:ascii=&quot;Cambria Math&quot; w:fareast=&quot;Gulim&quot; w:h-ansi=&quot;Cambria Math&quot; w:cs=&quot;Calibri&quot;/&gt;&lt;wx:font wx:val=&quot;Cambria Math&quot;/&gt;&lt;w:b/&gt;&lt;w:b-cs/&gt;&lt;w:sz w:val=&quot;22&quot;/&gt;&lt;w:sz-cs w:val=&quot;16&quot;/&gt;&lt;/w:rPr&gt;&lt;/m:ctrlPr&gt;&lt;/m:dPr&gt;&lt;m:e&gt;&lt;m:sSub&gt;&lt;m:sSubPr&gt;&lt;m:ctrlPr&gt;&lt;w:rPr&gt;&lt;w:rFonts w:ascii=&quot;Cambria Math&quot; w:fareast=&quot;Gulim&quot; w:h-ansi=&quot;Cambria Math&quot; w:cs=&quot;Calibri&quot;/&gt;&lt;wx:font wx:val=&quot;Cambria Math&quot;/&gt;&lt;w:b/&gt;&lt;w:b-cs/&gt;&lt;w:i/&gt;&lt;w:i-cs/&gt;&lt;w:sz w:val=&quot;22&quot;/&gt;&lt;w:sz-cs w:val=&quot;16&quot;/&gt;&lt;/w:rPr&gt;&lt;/m:ctrlPr&gt;&lt;/m:sSubPr&gt;&lt;m:e&gt;&lt;m:r&gt;&lt;m:rPr&gt;&lt;m:sty m:val=&quot;bi&quot;/&gt;&lt;/m:rPr&gt;&lt;w:rPr&gt;&lt;w:rFonts w:ascii=&quot;Cambria Math&quot; w:h-ansi=&quot;Cambria Math&quot;/&gt;&lt;wx:font wx:val=&quot;Cambria Math&quot;/&gt;&lt;w:b/&gt;&lt;w:i/&gt;&lt;w:color w:val=&quot;000000&quot;/&gt;&lt;w:sz w:val=&quot;22&quot;/&gt;&lt;w:sz-cs w:val=&quot;16&quot;/&gt;&lt;w:lang w:fareast=&quot;ZH-CN&quot;/&gt;&lt;/w:rPr&gt;&lt;m:t&gt;α&lt;/m:t&gt;&lt;/m:r&gt;&lt;/m:e&gt;&lt;m:sub&gt;&lt;m:r&gt;&lt;m:rPr&gt;&lt;m:sty rrm:rval=&quot;bi&quot;/&gt;&lt;/m:rPr&gt;&lt;w:rPr&gt;&lt;w:rFonts w:ascii=&quot;Cambria Math&quot; w:h-ansi=&quot;Cambria Math&quot;/&gt;&lt;wx:font wx:val=&quot;Cambria Math&quot;/&gt;&lt;w:b/&gt;&lt;w:i/&gt;&lt;w:color w:val=&quot;000000&quot;/&gt;&lt;w:sz w:val=&quot;22&quot;/&gt;&lt;w:sz-cs w:val=&quot;16&quot;/&gt;&lt;w:lang w:fareast=&quot;ZH-CN&quot;/&gt;&lt;/w:rPr&gt;&lt;m:t&gt;n&lt;/m:t&gt;&lt;/m:r&gt;&lt;/m:sub&gt;&lt;/m:sSub&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rFonts w:ascii="Times" w:eastAsia="Batang" w:hAnsi="Times" w:cs="Times"/>
                      <w:color w:val="000000"/>
                      <w:szCs w:val="20"/>
                      <w:lang w:val="en-GB"/>
                    </w:rPr>
                    <w:fldChar w:fldCharType="end"/>
                  </w:r>
                  <w:r>
                    <w:rPr>
                      <w:rFonts w:ascii="Times" w:eastAsia="Batang" w:hAnsi="Times" w:cs="Times"/>
                      <w:color w:val="000000"/>
                      <w:szCs w:val="20"/>
                      <w:lang w:val="en-GB"/>
                    </w:rPr>
                    <w:t xml:space="preserve"> </w:t>
                  </w:r>
                  <w:r>
                    <w:rPr>
                      <w:rFonts w:ascii="Times" w:eastAsia="Batang" w:hAnsi="Times"/>
                      <w:b/>
                      <w:bCs/>
                      <w:color w:val="000000"/>
                      <w:szCs w:val="20"/>
                      <w:lang w:val="en-GB" w:eastAsia="en-US"/>
                    </w:rPr>
                    <w:t>combination</w:t>
                  </w:r>
                </w:p>
              </w:tc>
            </w:tr>
            <w:tr w:rsidR="00515EA1">
              <w:trPr>
                <w:trHeight w:val="61"/>
                <w:jc w:val="center"/>
              </w:trPr>
              <w:tc>
                <w:tcPr>
                  <w:tcW w:w="800"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15EA1" w:rsidRDefault="004F734F">
                  <w:pPr>
                    <w:autoSpaceDE w:val="0"/>
                    <w:autoSpaceDN w:val="0"/>
                    <w:spacing w:after="0" w:line="240" w:lineRule="auto"/>
                    <w:jc w:val="center"/>
                    <w:rPr>
                      <w:rFonts w:ascii="Times" w:eastAsia="Batang" w:hAnsi="Times"/>
                      <w:szCs w:val="20"/>
                      <w:lang w:val="en-GB" w:eastAsia="en-US"/>
                    </w:rPr>
                  </w:pPr>
                  <w:r>
                    <w:rPr>
                      <w:rFonts w:ascii="Times" w:eastAsia="Batang" w:hAnsi="Times"/>
                      <w:szCs w:val="20"/>
                      <w:lang w:val="en-GB" w:eastAsia="en-US"/>
                    </w:rPr>
                    <w:t>2</w:t>
                  </w:r>
                </w:p>
              </w:tc>
              <w:tc>
                <w:tcPr>
                  <w:tcW w:w="37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515EA1" w:rsidRDefault="004F734F">
                  <w:pPr>
                    <w:autoSpaceDE w:val="0"/>
                    <w:autoSpaceDN w:val="0"/>
                    <w:spacing w:after="0" w:line="240" w:lineRule="auto"/>
                    <w:jc w:val="center"/>
                    <w:rPr>
                      <w:rFonts w:ascii="Times" w:eastAsia="Batang" w:hAnsi="Times"/>
                      <w:szCs w:val="20"/>
                      <w:lang w:val="en-GB" w:eastAsia="en-US"/>
                    </w:rPr>
                  </w:pPr>
                  <w:r>
                    <w:rPr>
                      <w:rFonts w:ascii="Times" w:eastAsia="Batang" w:hAnsi="Times"/>
                      <w:szCs w:val="20"/>
                      <w:lang w:val="en-GB" w:eastAsia="en-US"/>
                    </w:rPr>
                    <w:t>{1/2,1/2}</w:t>
                  </w:r>
                </w:p>
              </w:tc>
            </w:tr>
            <w:tr w:rsidR="00515EA1">
              <w:trPr>
                <w:trHeight w:val="9"/>
                <w:jc w:val="center"/>
              </w:trPr>
              <w:tc>
                <w:tcPr>
                  <w:tcW w:w="800" w:type="dxa"/>
                  <w:vMerge/>
                  <w:tcBorders>
                    <w:top w:val="nil"/>
                    <w:left w:val="single" w:sz="8" w:space="0" w:color="auto"/>
                    <w:bottom w:val="single" w:sz="8" w:space="0" w:color="auto"/>
                    <w:right w:val="single" w:sz="8" w:space="0" w:color="auto"/>
                  </w:tcBorders>
                  <w:vAlign w:val="center"/>
                </w:tcPr>
                <w:p w:rsidR="00515EA1" w:rsidRDefault="00515EA1">
                  <w:pPr>
                    <w:spacing w:after="0" w:line="240" w:lineRule="auto"/>
                    <w:jc w:val="center"/>
                    <w:rPr>
                      <w:rFonts w:ascii="Calibri" w:eastAsia="Gulim" w:hAnsi="Calibri" w:cs="Calibri"/>
                      <w:szCs w:val="20"/>
                      <w:lang w:val="en-GB" w:eastAsia="en-US"/>
                    </w:rPr>
                  </w:pPr>
                </w:p>
              </w:tc>
              <w:tc>
                <w:tcPr>
                  <w:tcW w:w="3767" w:type="dxa"/>
                  <w:tcBorders>
                    <w:top w:val="nil"/>
                    <w:left w:val="nil"/>
                    <w:bottom w:val="single" w:sz="8" w:space="0" w:color="auto"/>
                    <w:right w:val="single" w:sz="8" w:space="0" w:color="auto"/>
                  </w:tcBorders>
                  <w:tcMar>
                    <w:top w:w="0" w:type="dxa"/>
                    <w:left w:w="108" w:type="dxa"/>
                    <w:bottom w:w="0" w:type="dxa"/>
                    <w:right w:w="108" w:type="dxa"/>
                  </w:tcMar>
                  <w:vAlign w:val="center"/>
                </w:tcPr>
                <w:p w:rsidR="00515EA1" w:rsidRDefault="004F734F">
                  <w:pPr>
                    <w:autoSpaceDE w:val="0"/>
                    <w:autoSpaceDN w:val="0"/>
                    <w:spacing w:after="0" w:line="240" w:lineRule="auto"/>
                    <w:jc w:val="center"/>
                    <w:rPr>
                      <w:rFonts w:ascii="Times" w:eastAsia="Batang" w:hAnsi="Times"/>
                      <w:szCs w:val="20"/>
                      <w:lang w:val="en-GB" w:eastAsia="en-US"/>
                    </w:rPr>
                  </w:pPr>
                  <w:r>
                    <w:rPr>
                      <w:rFonts w:ascii="Times" w:eastAsia="Batang" w:hAnsi="Times"/>
                      <w:szCs w:val="20"/>
                      <w:lang w:val="en-GB" w:eastAsia="en-US"/>
                    </w:rPr>
                    <w:t>{1/2,1}, {1,1/2}</w:t>
                  </w:r>
                </w:p>
              </w:tc>
            </w:tr>
            <w:tr w:rsidR="00515EA1">
              <w:trPr>
                <w:trHeight w:val="9"/>
                <w:jc w:val="center"/>
              </w:trPr>
              <w:tc>
                <w:tcPr>
                  <w:tcW w:w="800" w:type="dxa"/>
                  <w:vMerge/>
                  <w:tcBorders>
                    <w:top w:val="nil"/>
                    <w:left w:val="single" w:sz="8" w:space="0" w:color="auto"/>
                    <w:bottom w:val="single" w:sz="8" w:space="0" w:color="auto"/>
                    <w:right w:val="single" w:sz="8" w:space="0" w:color="auto"/>
                  </w:tcBorders>
                  <w:vAlign w:val="center"/>
                </w:tcPr>
                <w:p w:rsidR="00515EA1" w:rsidRDefault="00515EA1">
                  <w:pPr>
                    <w:spacing w:after="0" w:line="240" w:lineRule="auto"/>
                    <w:jc w:val="center"/>
                    <w:rPr>
                      <w:rFonts w:ascii="Calibri" w:eastAsia="Gulim" w:hAnsi="Calibri" w:cs="Calibri"/>
                      <w:szCs w:val="20"/>
                      <w:lang w:val="en-GB" w:eastAsia="en-US"/>
                    </w:rPr>
                  </w:pPr>
                </w:p>
              </w:tc>
              <w:tc>
                <w:tcPr>
                  <w:tcW w:w="3767" w:type="dxa"/>
                  <w:tcBorders>
                    <w:top w:val="nil"/>
                    <w:left w:val="nil"/>
                    <w:bottom w:val="single" w:sz="8" w:space="0" w:color="auto"/>
                    <w:right w:val="single" w:sz="8" w:space="0" w:color="auto"/>
                  </w:tcBorders>
                  <w:tcMar>
                    <w:top w:w="0" w:type="dxa"/>
                    <w:left w:w="108" w:type="dxa"/>
                    <w:bottom w:w="0" w:type="dxa"/>
                    <w:right w:w="108" w:type="dxa"/>
                  </w:tcMar>
                  <w:vAlign w:val="center"/>
                </w:tcPr>
                <w:p w:rsidR="00515EA1" w:rsidRDefault="004F734F">
                  <w:pPr>
                    <w:autoSpaceDE w:val="0"/>
                    <w:autoSpaceDN w:val="0"/>
                    <w:spacing w:after="0" w:line="240" w:lineRule="auto"/>
                    <w:jc w:val="center"/>
                    <w:rPr>
                      <w:rFonts w:ascii="Times" w:eastAsia="Batang" w:hAnsi="Times"/>
                      <w:szCs w:val="20"/>
                      <w:lang w:val="en-GB" w:eastAsia="en-US"/>
                    </w:rPr>
                  </w:pPr>
                  <w:r>
                    <w:rPr>
                      <w:rFonts w:ascii="Times" w:eastAsia="Batang" w:hAnsi="Times"/>
                      <w:szCs w:val="20"/>
                      <w:lang w:val="en-GB" w:eastAsia="en-US"/>
                    </w:rPr>
                    <w:t>{3/4,3/4}</w:t>
                  </w:r>
                </w:p>
              </w:tc>
            </w:tr>
            <w:tr w:rsidR="00515EA1">
              <w:trPr>
                <w:trHeight w:val="9"/>
                <w:jc w:val="center"/>
              </w:trPr>
              <w:tc>
                <w:tcPr>
                  <w:tcW w:w="800" w:type="dxa"/>
                  <w:vMerge/>
                  <w:tcBorders>
                    <w:top w:val="nil"/>
                    <w:left w:val="single" w:sz="8" w:space="0" w:color="auto"/>
                    <w:bottom w:val="single" w:sz="8" w:space="0" w:color="auto"/>
                    <w:right w:val="single" w:sz="8" w:space="0" w:color="auto"/>
                  </w:tcBorders>
                  <w:vAlign w:val="center"/>
                </w:tcPr>
                <w:p w:rsidR="00515EA1" w:rsidRDefault="00515EA1">
                  <w:pPr>
                    <w:spacing w:after="0" w:line="240" w:lineRule="auto"/>
                    <w:jc w:val="center"/>
                    <w:rPr>
                      <w:rFonts w:ascii="Calibri" w:eastAsia="Gulim" w:hAnsi="Calibri" w:cs="Calibri"/>
                      <w:szCs w:val="20"/>
                      <w:lang w:val="en-GB" w:eastAsia="en-US"/>
                    </w:rPr>
                  </w:pPr>
                </w:p>
              </w:tc>
              <w:tc>
                <w:tcPr>
                  <w:tcW w:w="3767" w:type="dxa"/>
                  <w:tcBorders>
                    <w:top w:val="nil"/>
                    <w:left w:val="nil"/>
                    <w:bottom w:val="single" w:sz="8" w:space="0" w:color="auto"/>
                    <w:right w:val="single" w:sz="8" w:space="0" w:color="auto"/>
                  </w:tcBorders>
                  <w:tcMar>
                    <w:top w:w="0" w:type="dxa"/>
                    <w:left w:w="108" w:type="dxa"/>
                    <w:bottom w:w="0" w:type="dxa"/>
                    <w:right w:w="108" w:type="dxa"/>
                  </w:tcMar>
                  <w:vAlign w:val="center"/>
                </w:tcPr>
                <w:p w:rsidR="00515EA1" w:rsidRDefault="004F734F">
                  <w:pPr>
                    <w:autoSpaceDE w:val="0"/>
                    <w:autoSpaceDN w:val="0"/>
                    <w:spacing w:after="0" w:line="240" w:lineRule="auto"/>
                    <w:jc w:val="center"/>
                    <w:rPr>
                      <w:rFonts w:ascii="Times" w:eastAsia="Batang" w:hAnsi="Times"/>
                      <w:szCs w:val="20"/>
                      <w:lang w:val="en-GB" w:eastAsia="en-US"/>
                    </w:rPr>
                  </w:pPr>
                  <w:r>
                    <w:rPr>
                      <w:rFonts w:ascii="Times" w:eastAsia="Batang" w:hAnsi="Times"/>
                      <w:szCs w:val="20"/>
                      <w:lang w:val="en-GB" w:eastAsia="en-US"/>
                    </w:rPr>
                    <w:t>{1,1}</w:t>
                  </w:r>
                </w:p>
              </w:tc>
            </w:tr>
            <w:tr w:rsidR="00515EA1">
              <w:trPr>
                <w:trHeight w:val="9"/>
                <w:jc w:val="center"/>
              </w:trPr>
              <w:tc>
                <w:tcPr>
                  <w:tcW w:w="800"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515EA1" w:rsidRDefault="004F734F">
                  <w:pPr>
                    <w:autoSpaceDE w:val="0"/>
                    <w:autoSpaceDN w:val="0"/>
                    <w:spacing w:after="0" w:line="240" w:lineRule="auto"/>
                    <w:jc w:val="center"/>
                    <w:rPr>
                      <w:rFonts w:ascii="Times" w:eastAsia="Batang" w:hAnsi="Times"/>
                      <w:szCs w:val="20"/>
                      <w:lang w:val="en-GB" w:eastAsia="en-US"/>
                    </w:rPr>
                  </w:pPr>
                  <w:r>
                    <w:rPr>
                      <w:rFonts w:ascii="Times" w:eastAsia="Batang" w:hAnsi="Times"/>
                      <w:szCs w:val="20"/>
                      <w:lang w:val="en-GB" w:eastAsia="en-US"/>
                    </w:rPr>
                    <w:t>3</w:t>
                  </w:r>
                </w:p>
              </w:tc>
              <w:tc>
                <w:tcPr>
                  <w:tcW w:w="3767" w:type="dxa"/>
                  <w:tcBorders>
                    <w:top w:val="nil"/>
                    <w:left w:val="nil"/>
                    <w:bottom w:val="single" w:sz="8" w:space="0" w:color="auto"/>
                    <w:right w:val="single" w:sz="8" w:space="0" w:color="auto"/>
                  </w:tcBorders>
                  <w:tcMar>
                    <w:top w:w="0" w:type="dxa"/>
                    <w:left w:w="108" w:type="dxa"/>
                    <w:bottom w:w="0" w:type="dxa"/>
                    <w:right w:w="108" w:type="dxa"/>
                  </w:tcMar>
                  <w:vAlign w:val="center"/>
                </w:tcPr>
                <w:p w:rsidR="00515EA1" w:rsidRDefault="004F734F">
                  <w:pPr>
                    <w:autoSpaceDE w:val="0"/>
                    <w:autoSpaceDN w:val="0"/>
                    <w:spacing w:after="0" w:line="240" w:lineRule="auto"/>
                    <w:jc w:val="center"/>
                    <w:rPr>
                      <w:rFonts w:ascii="Times" w:eastAsia="Batang" w:hAnsi="Times"/>
                      <w:szCs w:val="20"/>
                      <w:lang w:val="en-GB" w:eastAsia="en-US"/>
                    </w:rPr>
                  </w:pPr>
                  <w:r>
                    <w:rPr>
                      <w:rFonts w:ascii="Times" w:eastAsia="Batang" w:hAnsi="Times"/>
                      <w:szCs w:val="20"/>
                      <w:lang w:val="en-GB" w:eastAsia="en-US"/>
                    </w:rPr>
                    <w:t>{1/2, 1/2, 1/2}</w:t>
                  </w:r>
                </w:p>
              </w:tc>
            </w:tr>
            <w:tr w:rsidR="00515EA1">
              <w:trPr>
                <w:trHeight w:val="9"/>
                <w:jc w:val="center"/>
              </w:trPr>
              <w:tc>
                <w:tcPr>
                  <w:tcW w:w="800" w:type="dxa"/>
                  <w:vMerge/>
                  <w:tcBorders>
                    <w:top w:val="nil"/>
                    <w:left w:val="single" w:sz="8" w:space="0" w:color="auto"/>
                    <w:bottom w:val="single" w:sz="8" w:space="0" w:color="auto"/>
                    <w:right w:val="single" w:sz="8" w:space="0" w:color="auto"/>
                  </w:tcBorders>
                  <w:vAlign w:val="center"/>
                </w:tcPr>
                <w:p w:rsidR="00515EA1" w:rsidRDefault="00515EA1">
                  <w:pPr>
                    <w:spacing w:after="0" w:line="240" w:lineRule="auto"/>
                    <w:jc w:val="center"/>
                    <w:rPr>
                      <w:rFonts w:ascii="Calibri" w:eastAsia="Gulim" w:hAnsi="Calibri" w:cs="Calibri"/>
                      <w:szCs w:val="20"/>
                      <w:lang w:val="en-GB" w:eastAsia="en-US"/>
                    </w:rPr>
                  </w:pPr>
                </w:p>
              </w:tc>
              <w:tc>
                <w:tcPr>
                  <w:tcW w:w="3767" w:type="dxa"/>
                  <w:tcBorders>
                    <w:top w:val="nil"/>
                    <w:left w:val="nil"/>
                    <w:bottom w:val="single" w:sz="8" w:space="0" w:color="auto"/>
                    <w:right w:val="single" w:sz="8" w:space="0" w:color="auto"/>
                  </w:tcBorders>
                  <w:tcMar>
                    <w:top w:w="0" w:type="dxa"/>
                    <w:left w:w="108" w:type="dxa"/>
                    <w:bottom w:w="0" w:type="dxa"/>
                    <w:right w:w="108" w:type="dxa"/>
                  </w:tcMar>
                  <w:vAlign w:val="center"/>
                </w:tcPr>
                <w:p w:rsidR="00515EA1" w:rsidRDefault="004F734F">
                  <w:pPr>
                    <w:autoSpaceDE w:val="0"/>
                    <w:autoSpaceDN w:val="0"/>
                    <w:spacing w:after="0" w:line="240" w:lineRule="auto"/>
                    <w:jc w:val="center"/>
                    <w:rPr>
                      <w:rFonts w:ascii="Times" w:eastAsia="Batang" w:hAnsi="Times"/>
                      <w:szCs w:val="20"/>
                      <w:lang w:val="en-GB" w:eastAsia="en-US"/>
                    </w:rPr>
                  </w:pPr>
                  <w:r>
                    <w:rPr>
                      <w:rFonts w:ascii="Times" w:eastAsia="Batang" w:hAnsi="Times"/>
                      <w:szCs w:val="20"/>
                      <w:lang w:val="en-GB" w:eastAsia="en-US"/>
                    </w:rPr>
                    <w:t>{1/2, 1/2, 3/4}, and its permutations</w:t>
                  </w:r>
                </w:p>
              </w:tc>
            </w:tr>
            <w:tr w:rsidR="00515EA1">
              <w:trPr>
                <w:trHeight w:val="9"/>
                <w:jc w:val="center"/>
              </w:trPr>
              <w:tc>
                <w:tcPr>
                  <w:tcW w:w="800" w:type="dxa"/>
                  <w:vMerge/>
                  <w:tcBorders>
                    <w:top w:val="nil"/>
                    <w:left w:val="single" w:sz="8" w:space="0" w:color="auto"/>
                    <w:bottom w:val="single" w:sz="8" w:space="0" w:color="auto"/>
                    <w:right w:val="single" w:sz="8" w:space="0" w:color="auto"/>
                  </w:tcBorders>
                  <w:vAlign w:val="center"/>
                </w:tcPr>
                <w:p w:rsidR="00515EA1" w:rsidRDefault="00515EA1">
                  <w:pPr>
                    <w:spacing w:after="0" w:line="240" w:lineRule="auto"/>
                    <w:jc w:val="center"/>
                    <w:rPr>
                      <w:rFonts w:ascii="Calibri" w:eastAsia="Gulim" w:hAnsi="Calibri" w:cs="Calibri"/>
                      <w:szCs w:val="20"/>
                      <w:lang w:val="en-GB" w:eastAsia="en-US"/>
                    </w:rPr>
                  </w:pPr>
                </w:p>
              </w:tc>
              <w:tc>
                <w:tcPr>
                  <w:tcW w:w="3767" w:type="dxa"/>
                  <w:tcBorders>
                    <w:top w:val="nil"/>
                    <w:left w:val="nil"/>
                    <w:bottom w:val="single" w:sz="8" w:space="0" w:color="auto"/>
                    <w:right w:val="single" w:sz="8" w:space="0" w:color="auto"/>
                  </w:tcBorders>
                  <w:tcMar>
                    <w:top w:w="0" w:type="dxa"/>
                    <w:left w:w="108" w:type="dxa"/>
                    <w:bottom w:w="0" w:type="dxa"/>
                    <w:right w:w="108" w:type="dxa"/>
                  </w:tcMar>
                  <w:vAlign w:val="center"/>
                </w:tcPr>
                <w:p w:rsidR="00515EA1" w:rsidRDefault="004F734F">
                  <w:pPr>
                    <w:autoSpaceDE w:val="0"/>
                    <w:autoSpaceDN w:val="0"/>
                    <w:spacing w:after="0" w:line="240" w:lineRule="auto"/>
                    <w:jc w:val="center"/>
                    <w:rPr>
                      <w:rFonts w:ascii="Times" w:eastAsia="Batang" w:hAnsi="Times"/>
                      <w:szCs w:val="20"/>
                      <w:lang w:val="en-GB" w:eastAsia="en-US"/>
                    </w:rPr>
                  </w:pPr>
                  <w:r>
                    <w:rPr>
                      <w:rFonts w:ascii="Times" w:eastAsia="Batang" w:hAnsi="Times"/>
                      <w:szCs w:val="20"/>
                      <w:lang w:val="en-GB" w:eastAsia="en-US"/>
                    </w:rPr>
                    <w:t>{1/2, 1/2, 1}, and its permutations</w:t>
                  </w:r>
                </w:p>
              </w:tc>
            </w:tr>
            <w:tr w:rsidR="00515EA1">
              <w:trPr>
                <w:trHeight w:val="9"/>
                <w:jc w:val="center"/>
              </w:trPr>
              <w:tc>
                <w:tcPr>
                  <w:tcW w:w="800" w:type="dxa"/>
                  <w:vMerge/>
                  <w:tcBorders>
                    <w:top w:val="nil"/>
                    <w:left w:val="single" w:sz="8" w:space="0" w:color="auto"/>
                    <w:bottom w:val="single" w:sz="8" w:space="0" w:color="auto"/>
                    <w:right w:val="single" w:sz="8" w:space="0" w:color="auto"/>
                  </w:tcBorders>
                  <w:vAlign w:val="center"/>
                </w:tcPr>
                <w:p w:rsidR="00515EA1" w:rsidRDefault="00515EA1">
                  <w:pPr>
                    <w:spacing w:after="0" w:line="240" w:lineRule="auto"/>
                    <w:jc w:val="center"/>
                    <w:rPr>
                      <w:rFonts w:ascii="Calibri" w:eastAsia="Gulim" w:hAnsi="Calibri" w:cs="Calibri"/>
                      <w:szCs w:val="20"/>
                      <w:lang w:val="en-GB" w:eastAsia="en-US"/>
                    </w:rPr>
                  </w:pPr>
                </w:p>
              </w:tc>
              <w:tc>
                <w:tcPr>
                  <w:tcW w:w="3767" w:type="dxa"/>
                  <w:tcBorders>
                    <w:top w:val="nil"/>
                    <w:left w:val="nil"/>
                    <w:bottom w:val="single" w:sz="8" w:space="0" w:color="auto"/>
                    <w:right w:val="single" w:sz="8" w:space="0" w:color="auto"/>
                  </w:tcBorders>
                  <w:tcMar>
                    <w:top w:w="0" w:type="dxa"/>
                    <w:left w:w="108" w:type="dxa"/>
                    <w:bottom w:w="0" w:type="dxa"/>
                    <w:right w:w="108" w:type="dxa"/>
                  </w:tcMar>
                  <w:vAlign w:val="center"/>
                </w:tcPr>
                <w:p w:rsidR="00515EA1" w:rsidRDefault="004F734F">
                  <w:pPr>
                    <w:autoSpaceDE w:val="0"/>
                    <w:autoSpaceDN w:val="0"/>
                    <w:spacing w:after="0" w:line="240" w:lineRule="auto"/>
                    <w:jc w:val="center"/>
                    <w:rPr>
                      <w:rFonts w:ascii="Times" w:eastAsia="Batang" w:hAnsi="Times"/>
                      <w:szCs w:val="20"/>
                      <w:lang w:val="en-GB" w:eastAsia="en-US"/>
                    </w:rPr>
                  </w:pPr>
                  <w:r>
                    <w:rPr>
                      <w:rFonts w:ascii="Times" w:eastAsia="Batang" w:hAnsi="Times"/>
                      <w:szCs w:val="20"/>
                      <w:lang w:val="en-GB" w:eastAsia="en-US"/>
                    </w:rPr>
                    <w:t>{1, 1, 1}</w:t>
                  </w:r>
                </w:p>
              </w:tc>
            </w:tr>
            <w:tr w:rsidR="00515EA1">
              <w:trPr>
                <w:trHeight w:val="9"/>
                <w:jc w:val="center"/>
              </w:trPr>
              <w:tc>
                <w:tcPr>
                  <w:tcW w:w="800"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515EA1" w:rsidRDefault="00515EA1">
                  <w:pPr>
                    <w:autoSpaceDE w:val="0"/>
                    <w:autoSpaceDN w:val="0"/>
                    <w:spacing w:after="0" w:line="240" w:lineRule="auto"/>
                    <w:jc w:val="center"/>
                    <w:rPr>
                      <w:rFonts w:ascii="Times" w:eastAsia="Batang" w:hAnsi="Times"/>
                      <w:szCs w:val="20"/>
                      <w:lang w:val="en-GB" w:eastAsia="en-US"/>
                    </w:rPr>
                  </w:pPr>
                </w:p>
                <w:p w:rsidR="00515EA1" w:rsidRDefault="00515EA1">
                  <w:pPr>
                    <w:autoSpaceDE w:val="0"/>
                    <w:autoSpaceDN w:val="0"/>
                    <w:spacing w:after="0" w:line="240" w:lineRule="auto"/>
                    <w:jc w:val="center"/>
                    <w:rPr>
                      <w:rFonts w:ascii="Times" w:eastAsia="Batang" w:hAnsi="Times"/>
                      <w:szCs w:val="20"/>
                      <w:lang w:val="en-GB" w:eastAsia="en-US"/>
                    </w:rPr>
                  </w:pPr>
                </w:p>
                <w:p w:rsidR="00515EA1" w:rsidRDefault="004F734F">
                  <w:pPr>
                    <w:autoSpaceDE w:val="0"/>
                    <w:autoSpaceDN w:val="0"/>
                    <w:spacing w:after="0" w:line="240" w:lineRule="auto"/>
                    <w:jc w:val="center"/>
                    <w:rPr>
                      <w:rFonts w:ascii="Times" w:eastAsia="Batang" w:hAnsi="Times"/>
                      <w:szCs w:val="20"/>
                      <w:lang w:val="en-GB" w:eastAsia="en-US"/>
                    </w:rPr>
                  </w:pPr>
                  <w:r>
                    <w:rPr>
                      <w:rFonts w:ascii="Times" w:eastAsia="Batang" w:hAnsi="Times"/>
                      <w:szCs w:val="20"/>
                      <w:lang w:val="en-GB" w:eastAsia="en-US"/>
                    </w:rPr>
                    <w:t>4</w:t>
                  </w:r>
                </w:p>
                <w:p w:rsidR="00515EA1" w:rsidRDefault="00515EA1">
                  <w:pPr>
                    <w:spacing w:after="0" w:line="240" w:lineRule="auto"/>
                    <w:jc w:val="center"/>
                    <w:rPr>
                      <w:rFonts w:ascii="Times" w:eastAsia="Batang" w:hAnsi="Times"/>
                      <w:szCs w:val="20"/>
                      <w:lang w:val="en-GB" w:eastAsia="en-US"/>
                    </w:rPr>
                  </w:pPr>
                </w:p>
                <w:p w:rsidR="00515EA1" w:rsidRDefault="00515EA1">
                  <w:pPr>
                    <w:spacing w:after="0" w:line="240" w:lineRule="auto"/>
                    <w:jc w:val="center"/>
                    <w:rPr>
                      <w:rFonts w:ascii="Times" w:eastAsia="Batang" w:hAnsi="Times"/>
                      <w:szCs w:val="20"/>
                      <w:lang w:val="en-GB" w:eastAsia="en-US"/>
                    </w:rPr>
                  </w:pPr>
                </w:p>
              </w:tc>
              <w:tc>
                <w:tcPr>
                  <w:tcW w:w="3767" w:type="dxa"/>
                  <w:tcBorders>
                    <w:top w:val="nil"/>
                    <w:left w:val="nil"/>
                    <w:bottom w:val="single" w:sz="8" w:space="0" w:color="auto"/>
                    <w:right w:val="single" w:sz="8" w:space="0" w:color="auto"/>
                  </w:tcBorders>
                  <w:tcMar>
                    <w:top w:w="0" w:type="dxa"/>
                    <w:left w:w="108" w:type="dxa"/>
                    <w:bottom w:w="0" w:type="dxa"/>
                    <w:right w:w="108" w:type="dxa"/>
                  </w:tcMar>
                  <w:vAlign w:val="center"/>
                </w:tcPr>
                <w:p w:rsidR="00515EA1" w:rsidRDefault="004F734F">
                  <w:pPr>
                    <w:autoSpaceDE w:val="0"/>
                    <w:autoSpaceDN w:val="0"/>
                    <w:spacing w:after="0" w:line="240" w:lineRule="auto"/>
                    <w:jc w:val="center"/>
                    <w:rPr>
                      <w:rFonts w:ascii="Times" w:eastAsia="Batang" w:hAnsi="Times"/>
                      <w:szCs w:val="20"/>
                      <w:lang w:val="en-GB" w:eastAsia="en-US"/>
                    </w:rPr>
                  </w:pPr>
                  <w:r>
                    <w:rPr>
                      <w:rFonts w:ascii="Times" w:eastAsia="Batang" w:hAnsi="Times"/>
                      <w:szCs w:val="20"/>
                      <w:lang w:val="en-GB" w:eastAsia="en-US"/>
                    </w:rPr>
                    <w:t>{1/2, 1/2, 1/2, 1/2}</w:t>
                  </w:r>
                </w:p>
              </w:tc>
            </w:tr>
            <w:tr w:rsidR="00515EA1">
              <w:trPr>
                <w:trHeight w:val="9"/>
                <w:jc w:val="center"/>
              </w:trPr>
              <w:tc>
                <w:tcPr>
                  <w:tcW w:w="800" w:type="dxa"/>
                  <w:vMerge/>
                  <w:tcBorders>
                    <w:top w:val="nil"/>
                    <w:left w:val="single" w:sz="8" w:space="0" w:color="auto"/>
                    <w:bottom w:val="single" w:sz="8" w:space="0" w:color="auto"/>
                    <w:right w:val="single" w:sz="8" w:space="0" w:color="auto"/>
                  </w:tcBorders>
                  <w:vAlign w:val="center"/>
                </w:tcPr>
                <w:p w:rsidR="00515EA1" w:rsidRDefault="00515EA1">
                  <w:pPr>
                    <w:spacing w:after="0" w:line="240" w:lineRule="auto"/>
                    <w:jc w:val="center"/>
                    <w:rPr>
                      <w:rFonts w:ascii="Calibri" w:eastAsia="Gulim" w:hAnsi="Calibri" w:cs="Calibri"/>
                      <w:szCs w:val="20"/>
                      <w:lang w:val="en-GB" w:eastAsia="en-US"/>
                    </w:rPr>
                  </w:pPr>
                </w:p>
              </w:tc>
              <w:tc>
                <w:tcPr>
                  <w:tcW w:w="3767" w:type="dxa"/>
                  <w:tcBorders>
                    <w:top w:val="nil"/>
                    <w:left w:val="nil"/>
                    <w:bottom w:val="single" w:sz="8" w:space="0" w:color="auto"/>
                    <w:right w:val="single" w:sz="8" w:space="0" w:color="auto"/>
                  </w:tcBorders>
                  <w:tcMar>
                    <w:top w:w="0" w:type="dxa"/>
                    <w:left w:w="108" w:type="dxa"/>
                    <w:bottom w:w="0" w:type="dxa"/>
                    <w:right w:w="108" w:type="dxa"/>
                  </w:tcMar>
                  <w:vAlign w:val="center"/>
                </w:tcPr>
                <w:p w:rsidR="00515EA1" w:rsidRDefault="004F734F">
                  <w:pPr>
                    <w:autoSpaceDE w:val="0"/>
                    <w:autoSpaceDN w:val="0"/>
                    <w:spacing w:after="0" w:line="240" w:lineRule="auto"/>
                    <w:jc w:val="center"/>
                    <w:rPr>
                      <w:rFonts w:ascii="Times" w:eastAsia="Batang" w:hAnsi="Times"/>
                      <w:szCs w:val="20"/>
                      <w:lang w:val="en-GB" w:eastAsia="en-US"/>
                    </w:rPr>
                  </w:pPr>
                  <w:r>
                    <w:rPr>
                      <w:rFonts w:ascii="Times" w:eastAsia="Batang" w:hAnsi="Times"/>
                      <w:szCs w:val="20"/>
                      <w:lang w:val="en-GB" w:eastAsia="en-US"/>
                    </w:rPr>
                    <w:t>{1/2, 1/2, 1/2, 1} and its permutations</w:t>
                  </w:r>
                </w:p>
              </w:tc>
            </w:tr>
            <w:tr w:rsidR="00515EA1">
              <w:trPr>
                <w:trHeight w:val="9"/>
                <w:jc w:val="center"/>
              </w:trPr>
              <w:tc>
                <w:tcPr>
                  <w:tcW w:w="800" w:type="dxa"/>
                  <w:vMerge/>
                  <w:tcBorders>
                    <w:top w:val="nil"/>
                    <w:left w:val="single" w:sz="8" w:space="0" w:color="auto"/>
                    <w:bottom w:val="single" w:sz="8" w:space="0" w:color="auto"/>
                    <w:right w:val="single" w:sz="8" w:space="0" w:color="auto"/>
                  </w:tcBorders>
                  <w:vAlign w:val="center"/>
                </w:tcPr>
                <w:p w:rsidR="00515EA1" w:rsidRDefault="00515EA1">
                  <w:pPr>
                    <w:spacing w:after="0" w:line="240" w:lineRule="auto"/>
                    <w:jc w:val="center"/>
                    <w:rPr>
                      <w:rFonts w:ascii="Calibri" w:eastAsia="Gulim" w:hAnsi="Calibri" w:cs="Calibri"/>
                      <w:szCs w:val="20"/>
                      <w:lang w:val="en-GB" w:eastAsia="en-US"/>
                    </w:rPr>
                  </w:pPr>
                </w:p>
              </w:tc>
              <w:tc>
                <w:tcPr>
                  <w:tcW w:w="3767" w:type="dxa"/>
                  <w:tcBorders>
                    <w:top w:val="nil"/>
                    <w:left w:val="nil"/>
                    <w:bottom w:val="single" w:sz="8" w:space="0" w:color="auto"/>
                    <w:right w:val="single" w:sz="8" w:space="0" w:color="auto"/>
                  </w:tcBorders>
                  <w:tcMar>
                    <w:top w:w="0" w:type="dxa"/>
                    <w:left w:w="108" w:type="dxa"/>
                    <w:bottom w:w="0" w:type="dxa"/>
                    <w:right w:w="108" w:type="dxa"/>
                  </w:tcMar>
                  <w:vAlign w:val="center"/>
                </w:tcPr>
                <w:p w:rsidR="00515EA1" w:rsidRDefault="004F734F">
                  <w:pPr>
                    <w:autoSpaceDE w:val="0"/>
                    <w:autoSpaceDN w:val="0"/>
                    <w:spacing w:after="0" w:line="240" w:lineRule="auto"/>
                    <w:jc w:val="center"/>
                    <w:rPr>
                      <w:rFonts w:ascii="Times" w:eastAsia="Batang" w:hAnsi="Times"/>
                      <w:szCs w:val="20"/>
                      <w:lang w:val="en-GB" w:eastAsia="en-US"/>
                    </w:rPr>
                  </w:pPr>
                  <w:r>
                    <w:rPr>
                      <w:rFonts w:ascii="Times" w:eastAsia="Batang" w:hAnsi="Times"/>
                      <w:szCs w:val="20"/>
                      <w:lang w:val="en-GB" w:eastAsia="en-US"/>
                    </w:rPr>
                    <w:t>{1/2, 1/2, 1, 1}</w:t>
                  </w:r>
                </w:p>
              </w:tc>
            </w:tr>
            <w:tr w:rsidR="00515EA1">
              <w:trPr>
                <w:trHeight w:val="9"/>
                <w:jc w:val="center"/>
              </w:trPr>
              <w:tc>
                <w:tcPr>
                  <w:tcW w:w="800" w:type="dxa"/>
                  <w:vMerge/>
                  <w:tcBorders>
                    <w:top w:val="nil"/>
                    <w:left w:val="single" w:sz="8" w:space="0" w:color="auto"/>
                    <w:bottom w:val="single" w:sz="8" w:space="0" w:color="auto"/>
                    <w:right w:val="single" w:sz="8" w:space="0" w:color="auto"/>
                  </w:tcBorders>
                  <w:vAlign w:val="center"/>
                </w:tcPr>
                <w:p w:rsidR="00515EA1" w:rsidRDefault="00515EA1">
                  <w:pPr>
                    <w:spacing w:after="0" w:line="240" w:lineRule="auto"/>
                    <w:jc w:val="center"/>
                    <w:rPr>
                      <w:rFonts w:ascii="Calibri" w:eastAsia="Gulim" w:hAnsi="Calibri" w:cs="Calibri"/>
                      <w:szCs w:val="20"/>
                      <w:lang w:val="en-GB" w:eastAsia="en-US"/>
                    </w:rPr>
                  </w:pPr>
                </w:p>
              </w:tc>
              <w:tc>
                <w:tcPr>
                  <w:tcW w:w="3767" w:type="dxa"/>
                  <w:tcBorders>
                    <w:top w:val="nil"/>
                    <w:left w:val="nil"/>
                    <w:bottom w:val="single" w:sz="8" w:space="0" w:color="auto"/>
                    <w:right w:val="single" w:sz="8" w:space="0" w:color="auto"/>
                  </w:tcBorders>
                  <w:tcMar>
                    <w:top w:w="0" w:type="dxa"/>
                    <w:left w:w="108" w:type="dxa"/>
                    <w:bottom w:w="0" w:type="dxa"/>
                    <w:right w:w="108" w:type="dxa"/>
                  </w:tcMar>
                  <w:vAlign w:val="center"/>
                </w:tcPr>
                <w:p w:rsidR="00515EA1" w:rsidRDefault="004F734F">
                  <w:pPr>
                    <w:autoSpaceDE w:val="0"/>
                    <w:autoSpaceDN w:val="0"/>
                    <w:spacing w:after="0" w:line="240" w:lineRule="auto"/>
                    <w:jc w:val="center"/>
                    <w:rPr>
                      <w:rFonts w:ascii="Times" w:eastAsia="Batang" w:hAnsi="Times"/>
                      <w:szCs w:val="20"/>
                      <w:lang w:val="en-GB" w:eastAsia="en-US"/>
                    </w:rPr>
                  </w:pPr>
                  <w:r>
                    <w:rPr>
                      <w:rFonts w:ascii="Times" w:eastAsia="Batang" w:hAnsi="Times"/>
                      <w:szCs w:val="20"/>
                      <w:lang w:val="en-GB" w:eastAsia="en-US"/>
                    </w:rPr>
                    <w:t xml:space="preserve">{1, 1, </w:t>
                  </w:r>
                  <w:r>
                    <w:rPr>
                      <w:rFonts w:ascii="Times" w:eastAsia="Batang" w:hAnsi="Times"/>
                      <w:szCs w:val="20"/>
                      <w:lang w:val="en-GB" w:eastAsia="en-US"/>
                    </w:rPr>
                    <w:t>1, 1}</w:t>
                  </w:r>
                </w:p>
              </w:tc>
            </w:tr>
          </w:tbl>
          <w:p w:rsidR="00515EA1" w:rsidRDefault="00515EA1">
            <w:pPr>
              <w:widowControl w:val="0"/>
              <w:snapToGrid w:val="0"/>
              <w:rPr>
                <w:sz w:val="18"/>
                <w:szCs w:val="18"/>
              </w:rPr>
            </w:pPr>
          </w:p>
        </w:tc>
      </w:tr>
    </w:tbl>
    <w:p w:rsidR="00515EA1" w:rsidRDefault="004F734F">
      <w:pPr>
        <w:snapToGrid w:val="0"/>
        <w:spacing w:beforeLines="30" w:before="72" w:afterLines="30" w:after="72" w:line="288" w:lineRule="auto"/>
        <w:jc w:val="both"/>
        <w:rPr>
          <w:rFonts w:eastAsia="微软雅黑"/>
          <w:szCs w:val="20"/>
        </w:rPr>
      </w:pPr>
      <w:r>
        <w:rPr>
          <w:rFonts w:eastAsia="微软雅黑"/>
          <w:szCs w:val="20"/>
        </w:rPr>
        <w:lastRenderedPageBreak/>
        <w:t>Regarding parameter combination selection, in our views</w:t>
      </w:r>
      <w:r>
        <w:rPr>
          <w:rFonts w:eastAsia="微软雅黑" w:hint="eastAsia"/>
          <w:szCs w:val="20"/>
        </w:rPr>
        <w:t xml:space="preserve">, </w:t>
      </w:r>
      <w:r>
        <w:rPr>
          <w:rFonts w:eastAsia="微软雅黑"/>
          <w:szCs w:val="20"/>
        </w:rPr>
        <w:t xml:space="preserve">the parameter combination can be derived from the agreed parameter combination for CJT-CSI Rel-16 </w:t>
      </w:r>
      <w:proofErr w:type="spellStart"/>
      <w:r>
        <w:rPr>
          <w:rFonts w:eastAsia="微软雅黑"/>
          <w:szCs w:val="20"/>
        </w:rPr>
        <w:t>eType</w:t>
      </w:r>
      <w:proofErr w:type="spellEnd"/>
      <w:r>
        <w:rPr>
          <w:rFonts w:eastAsia="微软雅黑"/>
          <w:szCs w:val="20"/>
        </w:rPr>
        <w:t xml:space="preserve">-II based refinement. Then, </w:t>
      </w:r>
      <w:r>
        <w:rPr>
          <w:rFonts w:eastAsia="微软雅黑"/>
          <w:szCs w:val="20"/>
          <w:lang w:bidi="ar"/>
        </w:rPr>
        <w:t>the following criterion should be considered:</w:t>
      </w:r>
    </w:p>
    <w:p w:rsidR="00515EA1" w:rsidRDefault="004F734F">
      <w:pPr>
        <w:pStyle w:val="msolistparagraph0"/>
        <w:numPr>
          <w:ilvl w:val="0"/>
          <w:numId w:val="31"/>
        </w:numPr>
        <w:tabs>
          <w:tab w:val="left" w:pos="720"/>
        </w:tabs>
        <w:snapToGrid w:val="0"/>
        <w:spacing w:beforeLines="30" w:before="72" w:afterLines="30" w:after="72" w:line="288" w:lineRule="auto"/>
        <w:ind w:firstLineChars="0"/>
        <w:jc w:val="both"/>
        <w:rPr>
          <w:rFonts w:eastAsia="微软雅黑"/>
          <w:szCs w:val="20"/>
        </w:rPr>
      </w:pPr>
      <w:r>
        <w:rPr>
          <w:rFonts w:eastAsia="微软雅黑"/>
          <w:szCs w:val="20"/>
        </w:rPr>
        <w:t xml:space="preserve">Upper bound </w:t>
      </w:r>
      <w:r>
        <w:rPr>
          <w:rFonts w:eastAsia="微软雅黑"/>
          <w:szCs w:val="20"/>
        </w:rPr>
        <w:t>of UPT performance in CJT-</w:t>
      </w:r>
      <w:proofErr w:type="spellStart"/>
      <w:r>
        <w:rPr>
          <w:rFonts w:eastAsia="微软雅黑"/>
          <w:szCs w:val="20"/>
        </w:rPr>
        <w:t>mTRP</w:t>
      </w:r>
      <w:proofErr w:type="spellEnd"/>
      <w:r>
        <w:rPr>
          <w:rFonts w:eastAsia="微软雅黑"/>
          <w:szCs w:val="20"/>
        </w:rPr>
        <w:t xml:space="preserve"> should also be considered for commercial promotion, besides for UPT vs overhead.</w:t>
      </w:r>
    </w:p>
    <w:p w:rsidR="00515EA1" w:rsidRDefault="004F734F">
      <w:pPr>
        <w:pStyle w:val="msolistparagraph0"/>
        <w:numPr>
          <w:ilvl w:val="0"/>
          <w:numId w:val="31"/>
        </w:numPr>
        <w:tabs>
          <w:tab w:val="left" w:pos="720"/>
        </w:tabs>
        <w:snapToGrid w:val="0"/>
        <w:spacing w:beforeLines="30" w:before="72" w:afterLines="30" w:after="72" w:line="288" w:lineRule="auto"/>
        <w:ind w:firstLineChars="0"/>
        <w:jc w:val="both"/>
        <w:rPr>
          <w:rFonts w:eastAsia="微软雅黑"/>
          <w:szCs w:val="20"/>
        </w:rPr>
      </w:pPr>
      <w:r>
        <w:rPr>
          <w:rFonts w:eastAsia="微软雅黑"/>
          <w:szCs w:val="20"/>
        </w:rPr>
        <w:t>Separate configuration of {</w:t>
      </w:r>
      <w:r>
        <w:rPr>
          <w:rFonts w:eastAsia="微软雅黑"/>
          <w:position w:val="-12"/>
          <w:szCs w:val="20"/>
        </w:rPr>
        <w:object w:dxaOrig="300" w:dyaOrig="360">
          <v:shape id="_x0000_i1096" type="#_x0000_t75" style="width:15pt;height:18pt" o:ole="">
            <v:imagedata r:id="rId57" o:title=""/>
          </v:shape>
          <o:OLEObject Type="Embed" ProgID="Equation.3" ShapeID="_x0000_i1096" DrawAspect="Content" ObjectID="_1745675880" r:id="rId58"/>
        </w:object>
      </w:r>
      <w:r>
        <w:rPr>
          <w:rFonts w:eastAsia="微软雅黑"/>
          <w:szCs w:val="20"/>
        </w:rPr>
        <w:t xml:space="preserve">} </w:t>
      </w:r>
      <w:r>
        <w:rPr>
          <w:rFonts w:eastAsia="微软雅黑" w:hint="eastAsia"/>
          <w:szCs w:val="20"/>
        </w:rPr>
        <w:t>com</w:t>
      </w:r>
      <w:bookmarkStart w:id="10" w:name="_GoBack"/>
      <w:bookmarkEnd w:id="10"/>
      <w:r>
        <w:rPr>
          <w:rFonts w:eastAsia="微软雅黑" w:hint="eastAsia"/>
          <w:szCs w:val="20"/>
        </w:rPr>
        <w:t xml:space="preserve">bination </w:t>
      </w:r>
      <w:r>
        <w:rPr>
          <w:rFonts w:eastAsia="微软雅黑"/>
          <w:szCs w:val="20"/>
        </w:rPr>
        <w:t>and {</w:t>
      </w:r>
      <w:r>
        <w:rPr>
          <w:rFonts w:eastAsia="微软雅黑" w:hint="eastAsia"/>
          <w:szCs w:val="20"/>
        </w:rPr>
        <w:t>M,</w:t>
      </w:r>
      <w:r>
        <w:rPr>
          <w:rFonts w:eastAsia="微软雅黑"/>
          <w:szCs w:val="20"/>
        </w:rPr>
        <w:t xml:space="preserve"> </w:t>
      </w:r>
      <w:r>
        <w:rPr>
          <w:rFonts w:eastAsia="微软雅黑" w:hint="eastAsia"/>
          <w:szCs w:val="20"/>
        </w:rPr>
        <w:t>b</w:t>
      </w:r>
      <w:r>
        <w:rPr>
          <w:rFonts w:eastAsia="微软雅黑"/>
          <w:szCs w:val="20"/>
        </w:rPr>
        <w:t>eta} is supported</w:t>
      </w:r>
      <w:r>
        <w:rPr>
          <w:rFonts w:eastAsia="微软雅黑" w:hint="eastAsia"/>
          <w:szCs w:val="20"/>
        </w:rPr>
        <w:t>.</w:t>
      </w:r>
    </w:p>
    <w:p w:rsidR="00515EA1" w:rsidRDefault="004F734F">
      <w:pPr>
        <w:pStyle w:val="msolistparagraph0"/>
        <w:numPr>
          <w:ilvl w:val="0"/>
          <w:numId w:val="31"/>
        </w:numPr>
        <w:tabs>
          <w:tab w:val="left" w:pos="720"/>
        </w:tabs>
        <w:snapToGrid w:val="0"/>
        <w:spacing w:beforeLines="30" w:before="72" w:afterLines="30" w:after="72" w:line="288" w:lineRule="auto"/>
        <w:ind w:firstLineChars="0"/>
        <w:jc w:val="both"/>
        <w:rPr>
          <w:rFonts w:eastAsia="微软雅黑"/>
          <w:szCs w:val="20"/>
        </w:rPr>
      </w:pPr>
      <w:r>
        <w:rPr>
          <w:rFonts w:eastAsia="微软雅黑"/>
          <w:szCs w:val="20"/>
        </w:rPr>
        <w:t>For N</w:t>
      </w:r>
      <w:r>
        <w:rPr>
          <w:rFonts w:eastAsia="微软雅黑"/>
          <w:szCs w:val="20"/>
          <w:vertAlign w:val="subscript"/>
        </w:rPr>
        <w:t>TRP</w:t>
      </w:r>
      <w:r>
        <w:rPr>
          <w:rFonts w:eastAsia="微软雅黑"/>
          <w:szCs w:val="20"/>
        </w:rPr>
        <w:t xml:space="preserve">=1 case, the legacy parameter combination of </w:t>
      </w:r>
      <w:r>
        <w:rPr>
          <w:rFonts w:eastAsia="微软雅黑"/>
          <w:szCs w:val="20"/>
        </w:rPr>
        <w:t xml:space="preserve">Rel-17 </w:t>
      </w:r>
      <w:proofErr w:type="spellStart"/>
      <w:r>
        <w:rPr>
          <w:rFonts w:eastAsia="微软雅黑"/>
          <w:szCs w:val="20"/>
        </w:rPr>
        <w:t>FeTypeII</w:t>
      </w:r>
      <w:proofErr w:type="spellEnd"/>
      <w:r>
        <w:rPr>
          <w:rFonts w:eastAsia="微软雅黑"/>
          <w:szCs w:val="20"/>
        </w:rPr>
        <w:t xml:space="preserve"> </w:t>
      </w:r>
      <w:r>
        <w:rPr>
          <w:rFonts w:eastAsia="微软雅黑" w:hint="eastAsia"/>
          <w:szCs w:val="20"/>
        </w:rPr>
        <w:t>co</w:t>
      </w:r>
      <w:r>
        <w:rPr>
          <w:rFonts w:eastAsia="微软雅黑"/>
          <w:szCs w:val="20"/>
        </w:rPr>
        <w:t xml:space="preserve">debook </w:t>
      </w:r>
      <w:r>
        <w:rPr>
          <w:rFonts w:eastAsia="微软雅黑"/>
          <w:szCs w:val="20"/>
        </w:rPr>
        <w:t xml:space="preserve">is fully </w:t>
      </w:r>
      <w:r>
        <w:rPr>
          <w:rFonts w:eastAsia="微软雅黑"/>
          <w:szCs w:val="20"/>
        </w:rPr>
        <w:t>reused.</w:t>
      </w:r>
    </w:p>
    <w:p w:rsidR="00515EA1" w:rsidRDefault="004F734F">
      <w:pPr>
        <w:pStyle w:val="msolistparagraph0"/>
        <w:numPr>
          <w:ilvl w:val="0"/>
          <w:numId w:val="31"/>
        </w:numPr>
        <w:tabs>
          <w:tab w:val="left" w:pos="720"/>
        </w:tabs>
        <w:snapToGrid w:val="0"/>
        <w:spacing w:beforeLines="30" w:before="72" w:afterLines="30" w:after="72" w:line="288" w:lineRule="auto"/>
        <w:ind w:firstLineChars="0"/>
        <w:jc w:val="both"/>
        <w:rPr>
          <w:rFonts w:eastAsia="微软雅黑"/>
          <w:szCs w:val="20"/>
        </w:rPr>
      </w:pPr>
      <w:r>
        <w:rPr>
          <w:rFonts w:eastAsia="微软雅黑" w:hint="eastAsia"/>
          <w:szCs w:val="20"/>
        </w:rPr>
        <w:t xml:space="preserve">Similar to </w:t>
      </w:r>
      <w:r>
        <w:rPr>
          <w:rFonts w:hint="eastAsia"/>
          <w:szCs w:val="20"/>
          <w:lang w:bidi="ar"/>
        </w:rPr>
        <w:t>the parameter combinations for Rel-16 based refinement, {M=2, beta=3/4} is not applicable for N</w:t>
      </w:r>
      <w:r>
        <w:rPr>
          <w:rFonts w:hint="eastAsia"/>
          <w:szCs w:val="20"/>
          <w:vertAlign w:val="subscript"/>
          <w:lang w:bidi="ar"/>
        </w:rPr>
        <w:t>TRP</w:t>
      </w:r>
      <w:r>
        <w:rPr>
          <w:rFonts w:hint="eastAsia"/>
          <w:szCs w:val="20"/>
          <w:lang w:bidi="ar"/>
        </w:rPr>
        <w:t>&gt;3.</w:t>
      </w:r>
    </w:p>
    <w:p w:rsidR="00515EA1" w:rsidRDefault="004F734F">
      <w:pPr>
        <w:snapToGrid w:val="0"/>
        <w:spacing w:beforeLines="30" w:before="72" w:afterLines="30" w:after="72" w:line="288" w:lineRule="auto"/>
        <w:jc w:val="both"/>
        <w:rPr>
          <w:szCs w:val="20"/>
          <w:lang w:bidi="ar"/>
        </w:rPr>
      </w:pPr>
      <w:r>
        <w:rPr>
          <w:rFonts w:hint="eastAsia"/>
          <w:szCs w:val="20"/>
          <w:lang w:bidi="ar"/>
        </w:rPr>
        <w:t>Referring to the</w:t>
      </w:r>
      <w:r>
        <w:rPr>
          <w:szCs w:val="20"/>
          <w:lang w:bidi="ar"/>
        </w:rPr>
        <w:t xml:space="preserve"> agreed</w:t>
      </w:r>
      <w:r>
        <w:rPr>
          <w:rFonts w:hint="eastAsia"/>
          <w:szCs w:val="20"/>
          <w:lang w:bidi="ar"/>
        </w:rPr>
        <w:t xml:space="preserve"> parameter combinations for Rel-16 based refinement</w:t>
      </w:r>
      <w:r>
        <w:rPr>
          <w:szCs w:val="20"/>
          <w:lang w:bidi="ar"/>
        </w:rPr>
        <w:t>, we have the following recommen</w:t>
      </w:r>
      <w:r>
        <w:rPr>
          <w:szCs w:val="20"/>
          <w:lang w:bidi="ar"/>
        </w:rPr>
        <w:t>dation for parameter combination:</w:t>
      </w:r>
    </w:p>
    <w:p w:rsidR="00515EA1" w:rsidRDefault="004F734F">
      <w:pPr>
        <w:snapToGrid w:val="0"/>
        <w:spacing w:beforeLines="30" w:before="72" w:afterLines="30" w:after="72" w:line="288" w:lineRule="auto"/>
        <w:jc w:val="both"/>
        <w:rPr>
          <w:rFonts w:eastAsia="宋体"/>
          <w:i/>
        </w:rPr>
      </w:pPr>
      <w:r>
        <w:rPr>
          <w:b/>
          <w:i/>
          <w:lang w:bidi="ar"/>
        </w:rPr>
        <w:t xml:space="preserve">Proposal </w:t>
      </w:r>
      <w:r>
        <w:rPr>
          <w:rFonts w:eastAsia="宋体" w:hint="eastAsia"/>
          <w:b/>
          <w:i/>
          <w:lang w:bidi="ar"/>
        </w:rPr>
        <w:t>12</w:t>
      </w:r>
      <w:r>
        <w:rPr>
          <w:b/>
          <w:i/>
          <w:lang w:bidi="ar"/>
        </w:rPr>
        <w:t>:</w:t>
      </w:r>
      <w:r>
        <w:rPr>
          <w:i/>
          <w:lang w:bidi="ar"/>
        </w:rPr>
        <w:t xml:space="preserve"> Regarding parameter combination selection </w:t>
      </w:r>
      <w:r>
        <w:rPr>
          <w:rFonts w:eastAsia="宋体"/>
          <w:i/>
          <w:lang w:bidi="ar"/>
        </w:rPr>
        <w:t xml:space="preserve">on Rel-17 </w:t>
      </w:r>
      <w:proofErr w:type="spellStart"/>
      <w:r>
        <w:rPr>
          <w:rFonts w:eastAsia="宋体"/>
          <w:i/>
          <w:lang w:bidi="ar"/>
        </w:rPr>
        <w:t>FeType</w:t>
      </w:r>
      <w:proofErr w:type="spellEnd"/>
      <w:r>
        <w:rPr>
          <w:rFonts w:eastAsia="宋体"/>
          <w:i/>
          <w:lang w:bidi="ar"/>
        </w:rPr>
        <w:t xml:space="preserve">-II codebook refinement for CJT </w:t>
      </w:r>
      <w:proofErr w:type="spellStart"/>
      <w:r>
        <w:rPr>
          <w:rFonts w:eastAsia="宋体"/>
          <w:i/>
          <w:lang w:bidi="ar"/>
        </w:rPr>
        <w:t>mTRP</w:t>
      </w:r>
      <w:proofErr w:type="spellEnd"/>
      <w:r>
        <w:rPr>
          <w:rFonts w:eastAsia="宋体"/>
          <w:i/>
          <w:lang w:bidi="ar"/>
        </w:rPr>
        <w:t>, at least the following should be considered as a starting point:</w:t>
      </w:r>
    </w:p>
    <w:tbl>
      <w:tblPr>
        <w:tblW w:w="8000" w:type="dxa"/>
        <w:jc w:val="center"/>
        <w:tblCellMar>
          <w:left w:w="0" w:type="dxa"/>
          <w:right w:w="0" w:type="dxa"/>
        </w:tblCellMar>
        <w:tblLook w:val="04A0" w:firstRow="1" w:lastRow="0" w:firstColumn="1" w:lastColumn="0" w:noHBand="0" w:noVBand="1"/>
      </w:tblPr>
      <w:tblGrid>
        <w:gridCol w:w="605"/>
        <w:gridCol w:w="1581"/>
        <w:gridCol w:w="1247"/>
        <w:gridCol w:w="1241"/>
        <w:gridCol w:w="1082"/>
        <w:gridCol w:w="1241"/>
        <w:gridCol w:w="1003"/>
      </w:tblGrid>
      <w:tr w:rsidR="00515EA1">
        <w:trPr>
          <w:trHeight w:val="295"/>
          <w:jc w:val="center"/>
        </w:trPr>
        <w:tc>
          <w:tcPr>
            <w:tcW w:w="605" w:type="dxa"/>
            <w:vMerge w:val="restart"/>
            <w:tcBorders>
              <w:top w:val="single" w:sz="8" w:space="0" w:color="080000"/>
              <w:left w:val="single" w:sz="8" w:space="0" w:color="080000"/>
              <w:bottom w:val="single" w:sz="8" w:space="0" w:color="080000"/>
              <w:right w:val="single" w:sz="8" w:space="0" w:color="080000"/>
            </w:tcBorders>
            <w:shd w:val="clear" w:color="auto" w:fill="BEBEBE"/>
            <w:tcMar>
              <w:top w:w="15" w:type="dxa"/>
              <w:left w:w="108" w:type="dxa"/>
              <w:right w:w="108" w:type="dxa"/>
            </w:tcMar>
          </w:tcPr>
          <w:p w:rsidR="00515EA1" w:rsidRDefault="004F734F">
            <w:pPr>
              <w:snapToGrid w:val="0"/>
              <w:spacing w:before="120" w:afterLines="50" w:after="120" w:line="300" w:lineRule="auto"/>
              <w:jc w:val="center"/>
              <w:rPr>
                <w:rFonts w:eastAsia="宋体"/>
              </w:rPr>
            </w:pPr>
            <w:r>
              <w:rPr>
                <w:rFonts w:eastAsia="宋体"/>
                <w:bCs/>
                <w:lang w:bidi="ar"/>
              </w:rPr>
              <w:t>N</w:t>
            </w:r>
            <w:r>
              <w:rPr>
                <w:rFonts w:eastAsia="宋体"/>
                <w:bCs/>
                <w:vertAlign w:val="subscript"/>
                <w:lang w:bidi="ar"/>
              </w:rPr>
              <w:t>TRP</w:t>
            </w:r>
          </w:p>
        </w:tc>
        <w:tc>
          <w:tcPr>
            <w:tcW w:w="1581" w:type="dxa"/>
            <w:vMerge w:val="restart"/>
            <w:tcBorders>
              <w:top w:val="single" w:sz="8" w:space="0" w:color="080000"/>
              <w:left w:val="single" w:sz="8" w:space="0" w:color="080000"/>
              <w:bottom w:val="single" w:sz="8" w:space="0" w:color="080000"/>
              <w:right w:val="single" w:sz="8" w:space="0" w:color="080000"/>
            </w:tcBorders>
            <w:shd w:val="clear" w:color="auto" w:fill="BEBEBE"/>
            <w:tcMar>
              <w:top w:w="15" w:type="dxa"/>
              <w:left w:w="108" w:type="dxa"/>
              <w:right w:w="108" w:type="dxa"/>
            </w:tcMar>
          </w:tcPr>
          <w:p w:rsidR="00515EA1" w:rsidRDefault="004F734F">
            <w:pPr>
              <w:snapToGrid w:val="0"/>
              <w:spacing w:before="120" w:afterLines="50" w:after="120" w:line="300" w:lineRule="auto"/>
              <w:jc w:val="center"/>
              <w:rPr>
                <w:rFonts w:eastAsia="宋体"/>
              </w:rPr>
            </w:pPr>
            <w:r>
              <w:rPr>
                <w:rFonts w:ascii="Times" w:eastAsia="Batang" w:hAnsi="Times" w:cs="Times"/>
                <w:color w:val="000000"/>
                <w:szCs w:val="20"/>
                <w:lang w:val="en-GB"/>
              </w:rPr>
              <w:fldChar w:fldCharType="begin"/>
            </w:r>
            <w:r>
              <w:rPr>
                <w:rFonts w:ascii="Times" w:eastAsia="Batang" w:hAnsi="Times" w:cs="Times"/>
                <w:color w:val="000000"/>
                <w:szCs w:val="20"/>
                <w:lang w:val="en-GB"/>
              </w:rPr>
              <w:instrText xml:space="preserve"> QUOTE </w:instrText>
            </w:r>
            <w:r>
              <w:rPr>
                <w:rFonts w:ascii="Times" w:eastAsia="Batang" w:hAnsi="Times"/>
                <w:position w:val="-5"/>
                <w:szCs w:val="20"/>
                <w:lang w:val="en-GB" w:eastAsia="en-US"/>
              </w:rPr>
              <w:pict>
                <v:shape id="_x0000_i1097" type="#_x0000_t75" style="width:22pt;height:1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9DC&quot;/&gt;&lt;wsp:rsid wsp:val=&quot;00006E91&quot;/&gt;&lt;wsp:rsid wsp:val=&quot;00010987&quot;/&gt;&lt;wsp:rsid wsp:val=&quot;00013BF4&quot;/&gt;&lt;wsp:rsid wsp:val=&quot;0001459F&quot;/&gt;&lt;wsp:rsid wsp:val=&quot;00014CCC&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1D8B&quot;/&gt;&lt;wsp:rsid wsp:val=&quot;00042A86&quot;/&gt;&lt;wsp:rsid wsp:val=&quot;0005168E&quot;/&gt;&lt;wsp:rsid wsp:val=&quot;00052672&quot;/&gt;&lt;wsp:rsid wsp:val=&quot;00053611&quot;/&gt;&lt;wsp:rsid wsp:val=&quot;00054572&quot;/&gt;&lt;wsp:rsid wsp:val=&quot;00054DD5&quot;/&gt;&lt;wsp:rsid wsp:val=&quot;000573D0&quot;/&gt;&lt;wsp:rsid wsp:val=&quot;0006046C&quot;/&gt;&lt;wsp:rsid wsp:val=&quot;00060542&quot;/&gt;&lt;wsp:rsid wsp:val=&quot;000605DA&quot;/&gt;&lt;wsp:rsid wsp:val=&quot;00060FB0&quot;/&gt;&lt;wsp:rsid wsp:val=&quot;00064DD5&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42B3&quot;/&gt;&lt;wsp:rsid wsp:val=&quot;0009453F&quot;/&gt;&lt;wsp:rsid wsp:val=&quot;000A0641&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E01BD&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10775&quot;/&gt;&lt;wsp:rsid wsp:val=&quot;00111908&quot;/&gt;&lt;wsp:rsid wsp:val=&quot;001123B2&quot;/&gt;&lt;wsp:rsid wsp:val=&quot;00114C35&quot;/&gt;&lt;wsp:rsid wsp:val=&quot;00115382&quot;/&gt;&lt;wsp:rsid wsp:val=&quot;00116BC8&quot;/&gt;&lt;wsp:rsid wsp:val=&quot;00122942&quot;/&gt;&lt;wsp:rsid wsp:val=&quot;001251C0&quot;/&gt;&lt;wsp:rsid wsp:val=&quot;00131CB0&quot;/&gt;&lt;wsp:rsid wsp:val=&quot;00132598&quot;/&gt;&lt;wsp:rsid wsp:val=&quot;00132CBE&quot;/&gt;&lt;wsp:rsid wsp:val=&quot;00136628&quot;/&gt;&lt;wsp:rsid wsp:val=&quot;001435E4&quot;/&gt;&lt;wsp:rsid wsp:val=&quot;001435F8&quot;/&gt;&lt;wsp:rsid wsp:val=&quot;0014584C&quot;/&gt;&lt;wsp:rsid wsp:val=&quot;001459ED&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520&quot;/&gt;&lt;wsp:rsid wsp:val=&quot;00191C04&quot;/&gt;&lt;wsp:rsid wsp:val=&quot;00191F6B&quot;/&gt;&lt;wsp:rsid wsp:val=&quot;0019426E&quot;/&gt;&lt;wsp:rsid wsp:val=&quot;0019484A&quot;/&gt;&lt;wsp:rsid wsp:val=&quot;0019563E&quot;/&gt;&lt;wsp:rsid wsp:val=&quot;001A1026&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7464&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3608&quot;/&gt;&lt;wsp:rsid wsp:val=&quot;0024416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1848&quot;/&gt;&lt;wsp:rsid wsp:val=&quot;00282066&quot;/&gt;&lt;wsp:rsid wsp:val=&quot;00282E2C&quot;/&gt;&lt;wsp:rsid wsp:val=&quot;00284FE0&quot;/&gt;&lt;wsp:rsid wsp:val=&quot;00286A3E&quot;/&gt;&lt;wsp:rsid wsp:val=&quot;00290918&quot;/&gt;&lt;wsp:rsid wsp:val=&quot;002915D2&quot;/&gt;&lt;wsp:rsid wsp:val=&quot;002929FA&quot;/&gt;&lt;wsp:rsid wsp:val=&quot;00293C36&quot;/&gt;&lt;wsp:rsid wsp:val=&quot;00293C9F&quot;/&gt;&lt;wsp:rsid wsp:val=&quot;00293DB3&quot;/&gt;&lt;wsp:rsid wsp:val=&quot;0029433B&quot;/&gt;&lt;wsp:rsid wsp:val=&quot;00296C4D&quot;/&gt;&lt;wsp:rsid wsp:val=&quot;0029757E&quot;/&gt;&lt;wsp:rsid wsp:val=&quot;002975B2&quot;/&gt;&lt;wsp:rsid wsp:val=&quot;00297D6C&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B7D10&quot;/&gt;&lt;wsp:rsid wsp:val=&quot;002C2D41&quot;/&gt;&lt;wsp:rsid wsp:val=&quot;002C7702&quot;/&gt;&lt;wsp:rsid wsp:val=&quot;002D152B&quot;/&gt;&lt;wsp:rsid wsp:val=&quot;002D4D40&quot;/&gt;&lt;wsp:rsid wsp:val=&quot;002D647A&quot;/&gt;&lt;wsp:rsid wsp:val=&quot;002D791B&quot;/&gt;&lt;wsp:rsid wsp:val=&quot;002E1DF6&quot;/&gt;&lt;wsp:rsid wsp:val=&quot;002E4171&quot;/&gt;&lt;wsp:rsid wsp:val=&quot;002E55FB&quot;/&gt;&lt;wsp:rsid wsp:val=&quot;002F1759&quot;/&gt;&lt;wsp:rsid wsp:val=&quot;002F2675&quot;/&gt;&lt;wsp:rsid wsp:val=&quot;002F4411&quot;/&gt;&lt;wsp:rsid wsp:val=&quot;002F4938&quot;/&gt;&lt;wsp:rsid wsp:val=&quot;002F7271&quot;/&gt;&lt;wsp:rsid wsp:val=&quot;002F729D&quot;/&gt;&lt;wsp:rsid wsp:val=&quot;00305BE2&quot;/&gt;&lt;wsp:rsid wsp:val=&quot;00312DF4&quot;/&gt;&lt;wsp:rsid wsp:val=&quot;0031427C&quot;/&gt;&lt;wsp:rsid wsp:val=&quot;00315DC5&quot;/&gt;&lt;wsp:rsid wsp:val=&quot;00316115&quot;/&gt;&lt;wsp:rsid wsp:val=&quot;003161EF&quot;/&gt;&lt;wsp:rsid wsp:val=&quot;00320AFE&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2532&quot;/&gt;&lt;wsp:rsid wsp:val=&quot;00343017&quot;/&gt;&lt;wsp:rsid wsp:val=&quot;00343A55&quot;/&gt;&lt;wsp:rsid wsp:val=&quot;00344849&quot;/&gt;&lt;wsp:rsid wsp:val=&quot;003453A0&quot;/&gt;&lt;wsp:rsid wsp:val=&quot;00345EEA&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713F7&quot;/&gt;&lt;wsp:rsid wsp:val=&quot;0037212B&quot;/&gt;&lt;wsp:rsid wsp:val=&quot;00372172&quot;/&gt;&lt;wsp:rsid wsp:val=&quot;00373044&quot;/&gt;&lt;wsp:rsid wsp:val=&quot;00374BF0&quot;/&gt;&lt;wsp:rsid wsp:val=&quot;00382901&quot;/&gt;&lt;wsp:rsid wsp:val=&quot;0038337A&quot;/&gt;&lt;wsp:rsid wsp:val=&quot;00383CF0&quot;/&gt;&lt;wsp:rsid wsp:val=&quot;003865DE&quot;/&gt;&lt;wsp:rsid wsp:val=&quot;00387D1C&quot;/&gt;&lt;wsp:rsid wsp:val=&quot;00392A3A&quot;/&gt;&lt;wsp:rsid wsp:val=&quot;003A135F&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6548&quot;/&gt;&lt;wsp:rsid wsp:val=&quot;003C359D&quot;/&gt;&lt;wsp:rsid wsp:val=&quot;003C7D34&quot;/&gt;&lt;wsp:rsid wsp:val=&quot;003D33A8&quot;/&gt;&lt;wsp:rsid wsp:val=&quot;003D495D&quot;/&gt;&lt;wsp:rsid wsp:val=&quot;003E0305&quot;/&gt;&lt;wsp:rsid wsp:val=&quot;003E0A71&quot;/&gt;&lt;wsp:rsid wsp:val=&quot;003E154A&quot;/&gt;&lt;wsp:rsid wsp:val=&quot;003E5F41&quot;/&gt;&lt;wsp:rsid wsp:val=&quot;003E7642&quot;/&gt;&lt;wsp:rsid wsp:val=&quot;003F2F39&quot;/&gt;&lt;wsp:rsid wsp:val=&quot;003F4797&quot;/&gt;&lt;wsp:rsid wsp:val=&quot;003F47B5&quot;/&gt;&lt;wsp:rsid wsp:val=&quot;00400D21&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3F5D&quot;/&gt;&lt;wsp:rsid wsp:val=&quot;004440F1&quot;/&gt;&lt;wsp:rsid wsp:val=&quot;00444BF2&quot;/&gt;&lt;wsp:rsid wsp:val=&quot;00445273&quot;/&gt;&lt;wsp:rsid wsp:val=&quot;00453C0B&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1345&quot;/&gt;&lt;wsp:rsid wsp:val=&quot;004A3FB8&quot;/&gt;&lt;wsp:rsid wsp:val=&quot;004A5270&quot;/&gt;&lt;wsp:rsid wsp:val=&quot;004A7E9C&quot;/&gt;&lt;wsp:rsid wsp:val=&quot;004B58E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E14BC&quot;/&gt;&lt;wsp:rsid wsp:val=&quot;004E1DF7&quot;/&gt;&lt;wsp:rsid wsp:val=&quot;004E1E2B&quot;/&gt;&lt;wsp:rsid wsp:val=&quot;004E38B6&quot;/&gt;&lt;wsp:rsid wsp:val=&quot;004E40C3&quot;/&gt;&lt;wsp:rsid wsp:val=&quot;004E4D94&quot;/&gt;&lt;wsp:rsid wsp:val=&quot;004E5396&quot;/&gt;&lt;wsp:rsid wsp:val=&quot;004F1ED3&quot;/&gt;&lt;wsp:rsid wsp:val=&quot;004F3692&quot;/&gt;&lt;wsp:rsid wsp:val=&quot;004F5694&quot;/&gt;&lt;wsp:rsid wsp:val=&quot;004F7BC8&quot;/&gt;&lt;wsp:rsid wsp:val=&quot;0050737A&quot;/&gt;&lt;wsp:rsid wsp:val=&quot;00510343&quot;/&gt;&lt;wsp:rsid wsp:val=&quot;005104F5&quot;/&gt;&lt;wsp:rsid wsp:val=&quot;005111BD&quot;/&gt;&lt;wsp:rsid wsp:val=&quot;005121D4&quot;/&gt;&lt;wsp:rsid wsp:val=&quot;0051324C&quot;/&gt;&lt;wsp:rsid wsp:val=&quot;005138CC&quot;/&gt;&lt;wsp:rsid wsp:val=&quot;00514701&quot;/&gt;&lt;wsp:rsid wsp:val=&quot;00516177&quot;/&gt;&lt;wsp:rsid wsp:val=&quot;00520449&quot;/&gt;&lt;wsp:rsid wsp:val=&quot;00521FA7&quot;/&gt;&lt;wsp:rsid wsp:val=&quot;0052275A&quot;/&gt;&lt;wsp:rsid wsp:val=&quot;00524E96&quot;/&gt;&lt;wsp:rsid wsp:val=&quot;005250D1&quot;/&gt;&lt;wsp:rsid wsp:val=&quot;005255D7&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66ADF&quot;/&gt;&lt;wsp:rsid wsp:val=&quot;005704A1&quot;/&gt;&lt;wsp:rsid wsp:val=&quot;00570536&quot;/&gt;&lt;wsp:rsid wsp:val=&quot;00571A20&quot;/&gt;&lt;wsp:rsid wsp:val=&quot;00571B80&quot;/&gt;&lt;wsp:rsid wsp:val=&quot;005732EA&quot;/&gt;&lt;wsp:rsid wsp:val=&quot;005765F4&quot;/&gt;&lt;wsp:rsid wsp:val=&quot;00585CC3&quot;/&gt;&lt;wsp:rsid wsp:val=&quot;0058727C&quot;/&gt;&lt;wsp:rsid wsp:val=&quot;005872A4&quot;/&gt;&lt;wsp:rsid wsp:val=&quot;00587DE1&quot;/&gt;&lt;wsp:rsid wsp:val=&quot;00591DC6&quot;/&gt;&lt;wsp:rsid wsp:val=&quot;005936B6&quot;/&gt;&lt;wsp:rsid wsp:val=&quot;00593AB1&quot;/&gt;&lt;wsp:rsid wsp:val=&quot;0059417F&quot;/&gt;&lt;wsp:rsid wsp:val=&quot;00595848&quot;/&gt;&lt;wsp:rsid wsp:val=&quot;00595D38&quot;/&gt;&lt;wsp:rsid wsp:val=&quot;00596FA3&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7ECC&quot;/&gt;&lt;wsp:rsid wsp:val=&quot;00612F64&quot;/&gt;&lt;wsp:rsid wsp:val=&quot;006131F8&quot;/&gt;&lt;wsp:rsid wsp:val=&quot;00613ABD&quot;/&gt;&lt;wsp:rsid wsp:val=&quot;00614748&quot;/&gt;&lt;wsp:rsid wsp:val=&quot;00614B55&quot;/&gt;&lt;wsp:rsid wsp:val=&quot;00616F1E&quot;/&gt;&lt;wsp:rsid wsp:val=&quot;00623D44&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61088&quot;/&gt;&lt;wsp:rsid wsp:val=&quot;0066136D&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3F5D&quot;/&gt;&lt;wsp:rsid wsp:val=&quot;006849AE&quot;/&gt;&lt;wsp:rsid wsp:val=&quot;00684F21&quot;/&gt;&lt;wsp:rsid wsp:val=&quot;0069264E&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B6F28&quot;/&gt;&lt;wsp:rsid wsp:val=&quot;006C0E6E&quot;/&gt;&lt;wsp:rsid wsp:val=&quot;006C2835&quot;/&gt;&lt;wsp:rsid wsp:val=&quot;006C5D40&quot;/&gt;&lt;wsp:rsid wsp:val=&quot;006D0E94&quot;/&gt;&lt;wsp:rsid wsp:val=&quot;006D5AA1&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1980&quot;/&gt;&lt;wsp:rsid wsp:val=&quot;00722DBD&quot;/&gt;&lt;wsp:rsid wsp:val=&quot;00726297&quot;/&gt;&lt;wsp:rsid wsp:val=&quot;007333B3&quot;/&gt;&lt;wsp:rsid wsp:val=&quot;00735851&quot;/&gt;&lt;wsp:rsid wsp:val=&quot;00737671&quot;/&gt;&lt;wsp:rsid wsp:val=&quot;007413AD&quot;/&gt;&lt;wsp:rsid wsp:val=&quot;007436B8&quot;/&gt;&lt;wsp:rsid wsp:val=&quot;007528E0&quot;/&gt;&lt;wsp:rsid wsp:val=&quot;0075540E&quot;/&gt;&lt;wsp:rsid wsp:val=&quot;00756874&quot;/&gt;&lt;wsp:rsid wsp:val=&quot;00756DB2&quot;/&gt;&lt;wsp:rsid wsp:val=&quot;00757025&quot;/&gt;&lt;wsp:rsid wsp:val=&quot;0075736E&quot;/&gt;&lt;wsp:rsid wsp:val=&quot;00757FA9&quot;/&gt;&lt;wsp:rsid wsp:val=&quot;007632C8&quot;/&gt;&lt;wsp:rsid wsp:val=&quot;00763C91&quot;/&gt;&lt;wsp:rsid wsp:val=&quot;00767B47&quot;/&gt;&lt;wsp:rsid wsp:val=&quot;00767CFA&quot;/&gt;&lt;wsp:rsid wsp:val=&quot;00770DAF&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A1D87&quot;/&gt;&lt;wsp:rsid wsp:val=&quot;007A24A4&quot;/&gt;&lt;wsp:rsid wsp:val=&quot;007A34BE&quot;/&gt;&lt;wsp:rsid wsp:val=&quot;007A6225&quot;/&gt;&lt;wsp:rsid wsp:val=&quot;007A6E1F&quot;/&gt;&lt;wsp:rsid wsp:val=&quot;007B01F7&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71D7&quot;/&gt;&lt;wsp:rsid wsp:val=&quot;00827074&quot;/&gt;&lt;wsp:rsid wsp:val=&quot;00830CB6&quot;/&gt;&lt;wsp:rsid wsp:val=&quot;00832EF8&quot;/&gt;&lt;wsp:rsid wsp:val=&quot;00836BDE&quot;/&gt;&lt;wsp:rsid wsp:val=&quot;00837944&quot;/&gt;&lt;wsp:rsid wsp:val=&quot;0084039D&quot;/&gt;&lt;wsp:rsid wsp:val=&quot;0084295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72180&quot;/&gt;&lt;wsp:rsid wsp:val=&quot;0087282C&quot;/&gt;&lt;wsp:rsid wsp:val=&quot;00875268&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5211&quot;/&gt;&lt;wsp:rsid wsp:val=&quot;00896910&quot;/&gt;&lt;wsp:rsid wsp:val=&quot;008A1787&quot;/&gt;&lt;wsp:rsid wsp:val=&quot;008A34F1&quot;/&gt;&lt;wsp:rsid wsp:val=&quot;008A4FFD&quot;/&gt;&lt;wsp:rsid wsp:val=&quot;008B0F75&quot;/&gt;&lt;wsp:rsid wsp:val=&quot;008B233D&quot;/&gt;&lt;wsp:rsid wsp:val=&quot;008B2BFE&quot;/&gt;&lt;wsp:rsid wsp:val=&quot;008B3A24&quot;/&gt;&lt;wsp:rsid wsp:val=&quot;008B3E19&quot;/&gt;&lt;wsp:rsid wsp:val=&quot;008B4981&quot;/&gt;&lt;wsp:rsid wsp:val=&quot;008C64D5&quot;/&gt;&lt;wsp:rsid wsp:val=&quot;008C655F&quot;/&gt;&lt;wsp:rsid wsp:val=&quot;008C753E&quot;/&gt;&lt;wsp:rsid wsp:val=&quot;008C7C86&quot;/&gt;&lt;wsp:rsid wsp:val=&quot;008D2F4B&quot;/&gt;&lt;wsp:rsid wsp:val=&quot;008D31DC&quot;/&gt;&lt;wsp:rsid wsp:val=&quot;008D32AD&quot;/&gt;&lt;wsp:rsid wsp:val=&quot;008D34CA&quot;/&gt;&lt;wsp:rsid wsp:val=&quot;008D5C57&quot;/&gt;&lt;wsp:rsid wsp:val=&quot;008D6A6F&quot;/&gt;&lt;wsp:rsid wsp:val=&quot;008D7005&quot;/&gt;&lt;wsp:rsid wsp:val=&quot;008D7C21&quot;/&gt;&lt;wsp:rsid wsp:val=&quot;008E24CD&quot;/&gt;&lt;wsp:rsid wsp:val=&quot;008E2992&quot;/&gt;&lt;wsp:rsid wsp:val=&quot;008E3830&quot;/&gt;&lt;wsp:rsid wsp:val=&quot;008F0060&quot;/&gt;&lt;wsp:rsid wsp:val=&quot;008F04BE&quot;/&gt;&lt;wsp:rsid wsp:val=&quot;008F621B&quot;/&gt;&lt;wsp:rsid wsp:val=&quot;008F69C0&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2FEA&quot;/&gt;&lt;wsp:rsid wsp:val=&quot;0091338B&quot;/&gt;&lt;wsp:rsid wsp:val=&quot;009134B7&quot;/&gt;&lt;wsp:rsid wsp:val=&quot;00913DC6&quot;/&gt;&lt;wsp:rsid wsp:val=&quot;00914CB7&quot;/&gt;&lt;wsp:rsid wsp:val=&quot;0091504F&quot;/&gt;&lt;wsp:rsid wsp:val=&quot;009170A8&quot;/&gt;&lt;wsp:rsid wsp:val=&quot;009219A7&quot;/&gt;&lt;wsp:rsid wsp:val=&quot;00923802&quot;/&gt;&lt;wsp:rsid wsp:val=&quot;009241EA&quot;/&gt;&lt;wsp:rsid wsp:val=&quot;00924E2C&quot;/&gt;&lt;wsp:rsid wsp:val=&quot;00925B5B&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6AFB&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08C6&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1E82&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62E8&quot;/&gt;&lt;wsp:rsid wsp:val=&quot;009E111F&quot;/&gt;&lt;wsp:rsid wsp:val=&quot;009E2F39&quot;/&gt;&lt;wsp:rsid wsp:val=&quot;009E4A2A&quot;/&gt;&lt;wsp:rsid wsp:val=&quot;009E55B6&quot;/&gt;&lt;wsp:rsid wsp:val=&quot;009E5FE7&quot;/&gt;&lt;wsp:rsid wsp:val=&quot;009E6556&quot;/&gt;&lt;wsp:rsid wsp:val=&quot;009F1545&quot;/&gt;&lt;wsp:rsid wsp:val=&quot;009F19D5&quot;/&gt;&lt;wsp:rsid wsp:val=&quot;009F1E10&quot;/&gt;&lt;wsp:rsid wsp:val=&quot;009F2414&quot;/&gt;&lt;wsp:rsid wsp:val=&quot;009F4C92&quot;/&gt;&lt;wsp:rsid wsp:val=&quot;009F4DFA&quot;/&gt;&lt;wsp:rsid wsp:val=&quot;009F4E30&quot;/&gt;&lt;wsp:rsid wsp:val=&quot;009F69FB&quot;/&gt;&lt;wsp:rsid wsp:val=&quot;00A03A4F&quot;/&gt;&lt;wsp:rsid wsp:val=&quot;00A053FA&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31351&quot;/&gt;&lt;wsp:rsid wsp:val=&quot;00A320EB&quot;/&gt;&lt;wsp:rsid wsp:val=&quot;00A3258C&quot;/&gt;&lt;wsp:rsid wsp:val=&quot;00A36433&quot;/&gt;&lt;wsp:rsid wsp:val=&quot;00A36A57&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6C42&quot;/&gt;&lt;wsp:rsid wsp:val=&quot;00A71D04&quot;/&gt;&lt;wsp:rsid wsp:val=&quot;00A7250F&quot;/&gt;&lt;wsp:rsid wsp:val=&quot;00A750A4&quot;/&gt;&lt;wsp:rsid wsp:val=&quot;00A80D3B&quot;/&gt;&lt;wsp:rsid wsp:val=&quot;00A819A7&quot;/&gt;&lt;wsp:rsid wsp:val=&quot;00A82A6D&quot;/&gt;&lt;wsp:rsid wsp:val=&quot;00A8462F&quot;/&gt;&lt;wsp:rsid wsp:val=&quot;00A9178E&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D1C5F&quot;/&gt;&lt;wsp:rsid wsp:val=&quot;00AD2B73&quot;/&gt;&lt;wsp:rsid wsp:val=&quot;00AD2F16&quot;/&gt;&lt;wsp:rsid wsp:val=&quot;00AD3012&quot;/&gt;&lt;wsp:rsid wsp:val=&quot;00AD700A&quot;/&gt;&lt;wsp:rsid wsp:val=&quot;00AD7C0A&quot;/&gt;&lt;wsp:rsid wsp:val=&quot;00AE034F&quot;/&gt;&lt;wsp:rsid wsp:val=&quot;00AE4DB9&quot;/&gt;&lt;wsp:rsid wsp:val=&quot;00AE508A&quot;/&gt;&lt;wsp:rsid wsp:val=&quot;00AE554F&quot;/&gt;&lt;wsp:rsid wsp:val=&quot;00AE575D&quot;/&gt;&lt;wsp:rsid wsp:val=&quot;00AE7351&quot;/&gt;&lt;wsp:rsid wsp:val=&quot;00AF04E2&quot;/&gt;&lt;wsp:rsid wsp:val=&quot;00AF676F&quot;/&gt;&lt;wsp:rsid wsp:val=&quot;00AF6EBE&quot;/&gt;&lt;wsp:rsid wsp:val=&quot;00B01D33&quot;/&gt;&lt;wsp:rsid wsp:val=&quot;00B056F1&quot;/&gt;&lt;wsp:rsid wsp:val=&quot;00B057B7&quot;/&gt;&lt;wsp:rsid wsp:val=&quot;00B100FD&quot;/&gt;&lt;wsp:rsid wsp:val=&quot;00B112C6&quot;/&gt;&lt;wsp:rsid wsp:val=&quot;00B12D07&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71ED&quot;/&gt;&lt;wsp:rsid wsp:val=&quot;00B51372&quot;/&gt;&lt;wsp:rsid wsp:val=&quot;00B53EB9&quot;/&gt;&lt;wsp:rsid wsp:val=&quot;00B56F65&quot;/&gt;&lt;wsp:rsid wsp:val=&quot;00B57312&quot;/&gt;&lt;wsp:rsid wsp:val=&quot;00B57E37&quot;/&gt;&lt;wsp:rsid wsp:val=&quot;00B601DC&quot;/&gt;&lt;wsp:rsid wsp:val=&quot;00B60470&quot;/&gt;&lt;wsp:rsid wsp:val=&quot;00B62D9D&quot;/&gt;&lt;wsp:rsid wsp:val=&quot;00B631FD&quot;/&gt;&lt;wsp:rsid wsp:val=&quot;00B639F2&quot;/&gt;&lt;wsp:rsid wsp:val=&quot;00B63F15&quot;/&gt;&lt;wsp:rsid wsp:val=&quot;00B640E8&quot;/&gt;&lt;wsp:rsid wsp:val=&quot;00B64FD4&quot;/&gt;&lt;wsp:rsid wsp:val=&quot;00B67102&quot;/&gt;&lt;wsp:rsid wsp:val=&quot;00B671A8&quot;/&gt;&lt;wsp:rsid wsp:val=&quot;00B75DE1&quot;/&gt;&lt;wsp:rsid wsp:val=&quot;00B765B4&quot;/&gt;&lt;wsp:rsid wsp:val=&quot;00B80F17&quot;/&gt;&lt;wsp:rsid wsp:val=&quot;00B826B9&quot;/&gt;&lt;wsp:rsid wsp:val=&quot;00B841E5&quot;/&gt;&lt;wsp:rsid wsp:val=&quot;00B906C7&quot;/&gt;&lt;wsp:rsid wsp:val=&quot;00B92266&quot;/&gt;&lt;wsp:rsid wsp:val=&quot;00B93684&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C0B79&quot;/&gt;&lt;wsp:rsid wsp:val=&quot;00BC1A78&quot;/&gt;&lt;wsp:rsid wsp:val=&quot;00BC3145&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4F7&quot;/&gt;&lt;wsp:rsid wsp:val=&quot;00BE7904&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565D&quot;/&gt;&lt;wsp:rsid wsp:val=&quot;00C264AD&quot;/&gt;&lt;wsp:rsid wsp:val=&quot;00C2739B&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57C83&quot;/&gt;&lt;wsp:rsid wsp:val=&quot;00C603D9&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B5DC6&quot;/&gt;&lt;wsp:rsid wsp:val=&quot;00CC1978&quot;/&gt;&lt;wsp:rsid wsp:val=&quot;00CC44D4&quot;/&gt;&lt;wsp:rsid wsp:val=&quot;00CC46AC&quot;/&gt;&lt;wsp:rsid wsp:val=&quot;00CC4FB3&quot;/&gt;&lt;wsp:rsid wsp:val=&quot;00CC5365&quot;/&gt;&lt;wsp:rsid wsp:val=&quot;00CC58B9&quot;/&gt;&lt;wsp:rsid wsp:val=&quot;00CD1153&quot;/&gt;&lt;wsp:rsid wsp:val=&quot;00CD1D60&quot;/&gt;&lt;wsp:rsid wsp:val=&quot;00CD660F&quot;/&gt;&lt;wsp:rsid wsp:val=&quot;00CE0AA2&quot;/&gt;&lt;wsp:rsid wsp:val=&quot;00CE1330&quot;/&gt;&lt;wsp:rsid wsp:val=&quot;00CE35EA&quot;/&gt;&lt;wsp:rsid wsp:val=&quot;00CE4A18&quot;/&gt;&lt;wsp:rsid wsp:val=&quot;00CE5A2B&quot;/&gt;&lt;wsp:rsid wsp:val=&quot;00CE5A78&quot;/&gt;&lt;wsp:rsid wsp:val=&quot;00CF2307&quot;/&gt;&lt;wsp:rsid wsp:val=&quot;00CF43FB&quot;/&gt;&lt;wsp:rsid wsp:val=&quot;00CF5C56&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DC8&quot;/&gt;&lt;wsp:rsid wsp:val=&quot;00D1164E&quot;/&gt;&lt;wsp:rsid wsp:val=&quot;00D1230E&quot;/&gt;&lt;wsp:rsid wsp:val=&quot;00D1420E&quot;/&gt;&lt;wsp:rsid wsp:val=&quot;00D15FAF&quot;/&gt;&lt;wsp:rsid wsp:val=&quot;00D20049&quot;/&gt;&lt;wsp:rsid wsp:val=&quot;00D248EE&quot;/&gt;&lt;wsp:rsid wsp:val=&quot;00D26D98&quot;/&gt;&lt;wsp:rsid wsp:val=&quot;00D327B2&quot;/&gt;&lt;wsp:rsid wsp:val=&quot;00D33FC5&quot;/&gt;&lt;wsp:rsid wsp:val=&quot;00D344BC&quot;/&gt;&lt;wsp:rsid wsp:val=&quot;00D3573B&quot;/&gt;&lt;wsp:rsid wsp:val=&quot;00D42AEC&quot;/&gt;&lt;wsp:rsid wsp:val=&quot;00D43CBF&quot;/&gt;&lt;wsp:rsid wsp:val=&quot;00D50FD1&quot;/&gt;&lt;wsp:rsid wsp:val=&quot;00D5711F&quot;/&gt;&lt;wsp:rsid wsp:val=&quot;00D602A5&quot;/&gt;&lt;wsp:rsid wsp:val=&quot;00D60B06&quot;/&gt;&lt;wsp:rsid wsp:val=&quot;00D65E80&quot;/&gt;&lt;wsp:rsid wsp:val=&quot;00D66373&quot;/&gt;&lt;wsp:rsid wsp:val=&quot;00D6781B&quot;/&gt;&lt;wsp:rsid wsp:val=&quot;00D71069&quot;/&gt;&lt;wsp:rsid wsp:val=&quot;00D725EA&quot;/&gt;&lt;wsp:rsid wsp:val=&quot;00D77C20&quot;/&gt;&lt;wsp:rsid wsp:val=&quot;00D807A1&quot;/&gt;&lt;wsp:rsid wsp:val=&quot;00D82F8E&quot;/&gt;&lt;wsp:rsid wsp:val=&quot;00D85537&quot;/&gt;&lt;wsp:rsid wsp:val=&quot;00D978A0&quot;/&gt;&lt;wsp:rsid wsp:val=&quot;00D97D4D&quot;/&gt;&lt;wsp:rsid wsp:val=&quot;00DA2AD1&quot;/&gt;&lt;wsp:rsid wsp:val=&quot;00DA3830&quot;/&gt;&lt;wsp:rsid wsp:val=&quot;00DA4A9C&quot;/&gt;&lt;wsp:rsid wsp:val=&quot;00DB156D&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19C3&quot;/&gt;&lt;wsp:rsid wsp:val=&quot;00E12C21&quot;/&gt;&lt;wsp:rsid wsp:val=&quot;00E149B9&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B54&quot;/&gt;&lt;wsp:rsid wsp:val=&quot;00E32BEE&quot;/&gt;&lt;wsp:rsid wsp:val=&quot;00E35AEA&quot;/&gt;&lt;wsp:rsid wsp:val=&quot;00E40238&quot;/&gt;&lt;wsp:rsid wsp:val=&quot;00E404E9&quot;/&gt;&lt;wsp:rsid wsp:val=&quot;00E41ED4&quot;/&gt;&lt;wsp:rsid wsp:val=&quot;00E435D3&quot;/&gt;&lt;wsp:rsid wsp:val=&quot;00E46490&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3532&quot;/&gt;&lt;wsp:rsid wsp:val=&quot;00EA4609&quot;/&gt;&lt;wsp:rsid wsp:val=&quot;00EA5498&quot;/&gt;&lt;wsp:rsid wsp:val=&quot;00EA7990&quot;/&gt;&lt;wsp:rsid wsp:val=&quot;00EB14BE&quot;/&gt;&lt;wsp:rsid wsp:val=&quot;00EB2988&quot;/&gt;&lt;wsp:rsid wsp:val=&quot;00EB37A1&quot;/&gt;&lt;wsp:rsid wsp:val=&quot;00EB4922&quot;/&gt;&lt;wsp:rsid wsp:val=&quot;00EB53DA&quot;/&gt;&lt;wsp:rsid wsp:val=&quot;00EC027B&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E172C&quot;/&gt;&lt;wsp:rsid wsp:val=&quot;00EE1DB6&quot;/&gt;&lt;wsp:rsid wsp:val=&quot;00EF1AAC&quot;/&gt;&lt;wsp:rsid wsp:val=&quot;00EF3910&quot;/&gt;&lt;wsp:rsid wsp:val=&quot;00EF4F07&quot;/&gt;&lt;wsp:rsid wsp:val=&quot;00EF5D6F&quot;/&gt;&lt;wsp:rsid wsp:val=&quot;00EF6036&quot;/&gt;&lt;wsp:rsid wsp:val=&quot;00EF6F11&quot;/&gt;&lt;wsp:rsid wsp:val=&quot;00EF78F6&quot;/&gt;&lt;wsp:rsid wsp:val=&quot;00F000D6&quot;/&gt;&lt;wsp:rsid wsp:val=&quot;00F0023E&quot;/&gt;&lt;wsp:rsid wsp:val=&quot;00F01CDE&quot;/&gt;&lt;wsp:rsid wsp:val=&quot;00F07B8D&quot;/&gt;&lt;wsp:rsid wsp:val=&quot;00F112C5&quot;/&gt;&lt;wsp:rsid wsp:val=&quot;00F1304F&quot;/&gt;&lt;wsp:rsid wsp:val=&quot;00F14C7B&quot;/&gt;&lt;wsp:rsid wsp:val=&quot;00F1786E&quot;/&gt;&lt;wsp:rsid wsp:val=&quot;00F202E6&quot;/&gt;&lt;wsp:rsid wsp:val=&quot;00F216ED&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5464C&quot;/&gt;&lt;wsp:rsid wsp:val=&quot;00F562CF&quot;/&gt;&lt;wsp:rsid wsp:val=&quot;00F61405&quot;/&gt;&lt;wsp:rsid wsp:val=&quot;00F61573&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41C3&quot;/&gt;&lt;wsp:rsid wsp:val=&quot;00FA5C35&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6A52&quot;/&gt;&lt;wsp:rsid wsp:val=&quot;00FF45F8&quot;/&gt;&lt;wsp:rsid wsp:val=&quot;00FF4845&quot;/&gt;&lt;/wsp:rsids&gt;&lt;/w:docPr&gt;&lt;w:body&gt;&lt;wx:sect&gt;&lt;w:p wsp:rsidR=&quot;00000000&quot; wsp:rsidRDefault=&quot;00CC1978&quot; wsp:rsidP=&quot;00CC1978&quot;&gt;&lt;m:oMathPara&gt;&lt;m:oMath&gt;&lt;m:d&gt;&lt;m:dPr&gt;&lt;m:begChr m:val=&quot;{&quot;/&gt;&lt;m:endChr m:val=&quot;}&quot;/&gt;&lt;m:ctrlPr&gt;&lt;w:rPr&gt;&lt;w:rFonts w:ascii=&quot;Cambria Math&quot; w:fareast=&quot;Gulim&quot; w:h-ansi=&quot;Cambria Math&quot; w:cs=&quot;Calibri&quot;/&gt;&lt;wx:font wx:val=&quot;Cambria Math&quot;/&gt;&lt;w:b/&gt;&lt;w:b-cs/&gt;&lt;w:sz w:val=&quot;22&quot;/&gt;&lt;w:sz-cs w:val=&quot;16&quot;/&gt;&lt;/w:rPr&gt;&lt;/m:ctrlPr&gt;&lt;/m:dPr&gt;&lt;m:e&gt;&lt;m:sSub&gt;&lt;m:sSubPr&gt;&lt;m:ctrlPr&gt;&lt;w:rPr&gt;&lt;w:rFonts w:ascii=&quot;Cambria Math&quot; w:fareast=&quot;Gulim&quot; w:h-ansi=&quot;Cambria Math&quot; w:cs=&quot;Calibri&quot;/&gt;&lt;wx:font wx:val=&quot;Cambria Math&quot;/&gt;&lt;w:b/&gt;&lt;w:b-cs/&gt;&lt;w:i/&gt;&lt;w:i-cs/&gt;&lt;w:sz w:val=&quot;22&quot;/&gt;&lt;w:sz-cs w:val=&quot;16&quot;/&gt;&lt;/w:rPr&gt;&lt;/m:ctrlPr&gt;&lt;/m:sSubPr&gt;&lt;m:e&gt;&lt;m:r&gt;&lt;m:rPr&gt;&lt;m:sty m:val=&quot;bi&quot;/&gt;&lt;/m:rPr&gt;&lt;w:rPr&gt;&lt;w:rFonts w:ascii=&quot;Cambria Math&quot; w:h-ansi=&quot;Cambria Math&quot;/&gt;&lt;wx:font wx:val=&quot;Cambria Math&quot;/&gt;&lt;w:b/&gt;&lt;w:i/&gt;&lt;w:color w:val=&quot;000000&quot;/&gt;&lt;w:sz w:val=&quot;22&quot;/&gt;&lt;w:sz-cs w:val=&quot;16&quot;/&gt;&lt;w:lang w:fareast=&quot;ZH-CN&quot;/&gt;&lt;/w:rPr&gt;&lt;m:t&gt;α&lt;/m:t&gt;&lt;/m:r&gt;&lt;/m:e&gt;&lt;m:sub&gt;&lt;m:r&gt;&lt;m:rPr&gt;&lt;m:sty rrm:rval=&quot;bi&quot;/&gt;&lt;/m:rPr&gt;&lt;w:rPr&gt;&lt;w:rFonts w:ascii=&quot;Cambria Math&quot; w:h-ansi=&quot;Cambria Math&quot;/&gt;&lt;wx:font wx:val=&quot;Cambria Math&quot;/&gt;&lt;w:b/&gt;&lt;w:i/&gt;&lt;w:color w:val=&quot;000000&quot;/&gt;&lt;w:sz w:val=&quot;22&quot;/&gt;&lt;w:sz-cs w:val=&quot;16&quot;/&gt;&lt;w:lang w:fareast=&quot;ZH-CN&quot;/&gt;&lt;/w:rPr&gt;&lt;m:t&gt;n&lt;/m:t&gt;&lt;/m:r&gt;&lt;/m:sub&gt;&lt;/m:sSub&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rFonts w:ascii="Times" w:eastAsia="Batang" w:hAnsi="Times" w:cs="Times"/>
                <w:color w:val="000000"/>
                <w:szCs w:val="20"/>
                <w:lang w:val="en-GB"/>
              </w:rPr>
              <w:instrText xml:space="preserve"> </w:instrText>
            </w:r>
            <w:r>
              <w:rPr>
                <w:rFonts w:ascii="Times" w:eastAsia="Batang" w:hAnsi="Times" w:cs="Times"/>
                <w:color w:val="000000"/>
                <w:szCs w:val="20"/>
                <w:lang w:val="en-GB"/>
              </w:rPr>
              <w:fldChar w:fldCharType="separate"/>
            </w:r>
            <w:r>
              <w:rPr>
                <w:rFonts w:ascii="Times" w:eastAsia="Batang" w:hAnsi="Times"/>
                <w:position w:val="-5"/>
                <w:szCs w:val="20"/>
                <w:lang w:val="en-GB" w:eastAsia="en-US"/>
              </w:rPr>
              <w:pict>
                <v:shape id="_x0000_i1098" type="#_x0000_t75" style="width:22pt;height:1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9DC&quot;/&gt;&lt;wsp:rsid wsp:val=&quot;00006E91&quot;/&gt;&lt;wsp:rsid wsp:val=&quot;00010987&quot;/&gt;&lt;wsp:rsid wsp:val=&quot;00013BF4&quot;/&gt;&lt;wsp:rsid wsp:val=&quot;0001459F&quot;/&gt;&lt;wsp:rsid wsp:val=&quot;00014CCC&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1D8B&quot;/&gt;&lt;wsp:rsid wsp:val=&quot;00042A86&quot;/&gt;&lt;wsp:rsid wsp:val=&quot;0005168E&quot;/&gt;&lt;wsp:rsid wsp:val=&quot;00052672&quot;/&gt;&lt;wsp:rsid wsp:val=&quot;00053611&quot;/&gt;&lt;wsp:rsid wsp:val=&quot;00054572&quot;/&gt;&lt;wsp:rsid wsp:val=&quot;00054DD5&quot;/&gt;&lt;wsp:rsid wsp:val=&quot;000573D0&quot;/&gt;&lt;wsp:rsid wsp:val=&quot;0006046C&quot;/&gt;&lt;wsp:rsid wsp:val=&quot;00060542&quot;/&gt;&lt;wsp:rsid wsp:val=&quot;000605DA&quot;/&gt;&lt;wsp:rsid wsp:val=&quot;00060FB0&quot;/&gt;&lt;wsp:rsid wsp:val=&quot;00064DD5&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42B3&quot;/&gt;&lt;wsp:rsid wsp:val=&quot;0009453F&quot;/&gt;&lt;wsp:rsid wsp:val=&quot;000A0641&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E01BD&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10775&quot;/&gt;&lt;wsp:rsid wsp:val=&quot;00111908&quot;/&gt;&lt;wsp:rsid wsp:val=&quot;001123B2&quot;/&gt;&lt;wsp:rsid wsp:val=&quot;00114C35&quot;/&gt;&lt;wsp:rsid wsp:val=&quot;00115382&quot;/&gt;&lt;wsp:rsid wsp:val=&quot;00116BC8&quot;/&gt;&lt;wsp:rsid wsp:val=&quot;00122942&quot;/&gt;&lt;wsp:rsid wsp:val=&quot;001251C0&quot;/&gt;&lt;wsp:rsid wsp:val=&quot;00131CB0&quot;/&gt;&lt;wsp:rsid wsp:val=&quot;00132598&quot;/&gt;&lt;wsp:rsid wsp:val=&quot;00132CBE&quot;/&gt;&lt;wsp:rsid wsp:val=&quot;00136628&quot;/&gt;&lt;wsp:rsid wsp:val=&quot;001435E4&quot;/&gt;&lt;wsp:rsid wsp:val=&quot;001435F8&quot;/&gt;&lt;wsp:rsid wsp:val=&quot;0014584C&quot;/&gt;&lt;wsp:rsid wsp:val=&quot;001459ED&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520&quot;/&gt;&lt;wsp:rsid wsp:val=&quot;00191C04&quot;/&gt;&lt;wsp:rsid wsp:val=&quot;00191F6B&quot;/&gt;&lt;wsp:rsid wsp:val=&quot;0019426E&quot;/&gt;&lt;wsp:rsid wsp:val=&quot;0019484A&quot;/&gt;&lt;wsp:rsid wsp:val=&quot;0019563E&quot;/&gt;&lt;wsp:rsid wsp:val=&quot;001A1026&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7464&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3608&quot;/&gt;&lt;wsp:rsid wsp:val=&quot;0024416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1848&quot;/&gt;&lt;wsp:rsid wsp:val=&quot;00282066&quot;/&gt;&lt;wsp:rsid wsp:val=&quot;00282E2C&quot;/&gt;&lt;wsp:rsid wsp:val=&quot;00284FE0&quot;/&gt;&lt;wsp:rsid wsp:val=&quot;00286A3E&quot;/&gt;&lt;wsp:rsid wsp:val=&quot;00290918&quot;/&gt;&lt;wsp:rsid wsp:val=&quot;002915D2&quot;/&gt;&lt;wsp:rsid wsp:val=&quot;002929FA&quot;/&gt;&lt;wsp:rsid wsp:val=&quot;00293C36&quot;/&gt;&lt;wsp:rsid wsp:val=&quot;00293C9F&quot;/&gt;&lt;wsp:rsid wsp:val=&quot;00293DB3&quot;/&gt;&lt;wsp:rsid wsp:val=&quot;0029433B&quot;/&gt;&lt;wsp:rsid wsp:val=&quot;00296C4D&quot;/&gt;&lt;wsp:rsid wsp:val=&quot;0029757E&quot;/&gt;&lt;wsp:rsid wsp:val=&quot;002975B2&quot;/&gt;&lt;wsp:rsid wsp:val=&quot;00297D6C&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B7D10&quot;/&gt;&lt;wsp:rsid wsp:val=&quot;002C2D41&quot;/&gt;&lt;wsp:rsid wsp:val=&quot;002C7702&quot;/&gt;&lt;wsp:rsid wsp:val=&quot;002D152B&quot;/&gt;&lt;wsp:rsid wsp:val=&quot;002D4D40&quot;/&gt;&lt;wsp:rsid wsp:val=&quot;002D647A&quot;/&gt;&lt;wsp:rsid wsp:val=&quot;002D791B&quot;/&gt;&lt;wsp:rsid wsp:val=&quot;002E1DF6&quot;/&gt;&lt;wsp:rsid wsp:val=&quot;002E4171&quot;/&gt;&lt;wsp:rsid wsp:val=&quot;002E55FB&quot;/&gt;&lt;wsp:rsid wsp:val=&quot;002F1759&quot;/&gt;&lt;wsp:rsid wsp:val=&quot;002F2675&quot;/&gt;&lt;wsp:rsid wsp:val=&quot;002F4411&quot;/&gt;&lt;wsp:rsid wsp:val=&quot;002F4938&quot;/&gt;&lt;wsp:rsid wsp:val=&quot;002F7271&quot;/&gt;&lt;wsp:rsid wsp:val=&quot;002F729D&quot;/&gt;&lt;wsp:rsid wsp:val=&quot;00305BE2&quot;/&gt;&lt;wsp:rsid wsp:val=&quot;00312DF4&quot;/&gt;&lt;wsp:rsid wsp:val=&quot;0031427C&quot;/&gt;&lt;wsp:rsid wsp:val=&quot;00315DC5&quot;/&gt;&lt;wsp:rsid wsp:val=&quot;00316115&quot;/&gt;&lt;wsp:rsid wsp:val=&quot;003161EF&quot;/&gt;&lt;wsp:rsid wsp:val=&quot;00320AFE&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2532&quot;/&gt;&lt;wsp:rsid wsp:val=&quot;00343017&quot;/&gt;&lt;wsp:rsid wsp:val=&quot;00343A55&quot;/&gt;&lt;wsp:rsid wsp:val=&quot;00344849&quot;/&gt;&lt;wsp:rsid wsp:val=&quot;003453A0&quot;/&gt;&lt;wsp:rsid wsp:val=&quot;00345EEA&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713F7&quot;/&gt;&lt;wsp:rsid wsp:val=&quot;0037212B&quot;/&gt;&lt;wsp:rsid wsp:val=&quot;00372172&quot;/&gt;&lt;wsp:rsid wsp:val=&quot;00373044&quot;/&gt;&lt;wsp:rsid wsp:val=&quot;00374BF0&quot;/&gt;&lt;wsp:rsid wsp:val=&quot;00382901&quot;/&gt;&lt;wsp:rsid wsp:val=&quot;0038337A&quot;/&gt;&lt;wsp:rsid wsp:val=&quot;00383CF0&quot;/&gt;&lt;wsp:rsid wsp:val=&quot;003865DE&quot;/&gt;&lt;wsp:rsid wsp:val=&quot;00387D1C&quot;/&gt;&lt;wsp:rsid wsp:val=&quot;00392A3A&quot;/&gt;&lt;wsp:rsid wsp:val=&quot;003A135F&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6548&quot;/&gt;&lt;wsp:rsid wsp:val=&quot;003C359D&quot;/&gt;&lt;wsp:rsid wsp:val=&quot;003C7D34&quot;/&gt;&lt;wsp:rsid wsp:val=&quot;003D33A8&quot;/&gt;&lt;wsp:rsid wsp:val=&quot;003D495D&quot;/&gt;&lt;wsp:rsid wsp:val=&quot;003E0305&quot;/&gt;&lt;wsp:rsid wsp:val=&quot;003E0A71&quot;/&gt;&lt;wsp:rsid wsp:val=&quot;003E154A&quot;/&gt;&lt;wsp:rsid wsp:val=&quot;003E5F41&quot;/&gt;&lt;wsp:rsid wsp:val=&quot;003E7642&quot;/&gt;&lt;wsp:rsid wsp:val=&quot;003F2F39&quot;/&gt;&lt;wsp:rsid wsp:val=&quot;003F4797&quot;/&gt;&lt;wsp:rsid wsp:val=&quot;003F47B5&quot;/&gt;&lt;wsp:rsid wsp:val=&quot;00400D21&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3F5D&quot;/&gt;&lt;wsp:rsid wsp:val=&quot;004440F1&quot;/&gt;&lt;wsp:rsid wsp:val=&quot;00444BF2&quot;/&gt;&lt;wsp:rsid wsp:val=&quot;00445273&quot;/&gt;&lt;wsp:rsid wsp:val=&quot;00453C0B&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1345&quot;/&gt;&lt;wsp:rsid wsp:val=&quot;004A3FB8&quot;/&gt;&lt;wsp:rsid wsp:val=&quot;004A5270&quot;/&gt;&lt;wsp:rsid wsp:val=&quot;004A7E9C&quot;/&gt;&lt;wsp:rsid wsp:val=&quot;004B58E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E14BC&quot;/&gt;&lt;wsp:rsid wsp:val=&quot;004E1DF7&quot;/&gt;&lt;wsp:rsid wsp:val=&quot;004E1E2B&quot;/&gt;&lt;wsp:rsid wsp:val=&quot;004E38B6&quot;/&gt;&lt;wsp:rsid wsp:val=&quot;004E40C3&quot;/&gt;&lt;wsp:rsid wsp:val=&quot;004E4D94&quot;/&gt;&lt;wsp:rsid wsp:val=&quot;004E5396&quot;/&gt;&lt;wsp:rsid wsp:val=&quot;004F1ED3&quot;/&gt;&lt;wsp:rsid wsp:val=&quot;004F3692&quot;/&gt;&lt;wsp:rsid wsp:val=&quot;004F5694&quot;/&gt;&lt;wsp:rsid wsp:val=&quot;004F7BC8&quot;/&gt;&lt;wsp:rsid wsp:val=&quot;0050737A&quot;/&gt;&lt;wsp:rsid wsp:val=&quot;00510343&quot;/&gt;&lt;wsp:rsid wsp:val=&quot;005104F5&quot;/&gt;&lt;wsp:rsid wsp:val=&quot;005111BD&quot;/&gt;&lt;wsp:rsid wsp:val=&quot;005121D4&quot;/&gt;&lt;wsp:rsid wsp:val=&quot;0051324C&quot;/&gt;&lt;wsp:rsid wsp:val=&quot;005138CC&quot;/&gt;&lt;wsp:rsid wsp:val=&quot;00514701&quot;/&gt;&lt;wsp:rsid wsp:val=&quot;00516177&quot;/&gt;&lt;wsp:rsid wsp:val=&quot;00520449&quot;/&gt;&lt;wsp:rsid wsp:val=&quot;00521FA7&quot;/&gt;&lt;wsp:rsid wsp:val=&quot;0052275A&quot;/&gt;&lt;wsp:rsid wsp:val=&quot;00524E96&quot;/&gt;&lt;wsp:rsid wsp:val=&quot;005250D1&quot;/&gt;&lt;wsp:rsid wsp:val=&quot;005255D7&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66ADF&quot;/&gt;&lt;wsp:rsid wsp:val=&quot;005704A1&quot;/&gt;&lt;wsp:rsid wsp:val=&quot;00570536&quot;/&gt;&lt;wsp:rsid wsp:val=&quot;00571A20&quot;/&gt;&lt;wsp:rsid wsp:val=&quot;00571B80&quot;/&gt;&lt;wsp:rsid wsp:val=&quot;005732EA&quot;/&gt;&lt;wsp:rsid wsp:val=&quot;005765F4&quot;/&gt;&lt;wsp:rsid wsp:val=&quot;00585CC3&quot;/&gt;&lt;wsp:rsid wsp:val=&quot;0058727C&quot;/&gt;&lt;wsp:rsid wsp:val=&quot;005872A4&quot;/&gt;&lt;wsp:rsid wsp:val=&quot;00587DE1&quot;/&gt;&lt;wsp:rsid wsp:val=&quot;00591DC6&quot;/&gt;&lt;wsp:rsid wsp:val=&quot;005936B6&quot;/&gt;&lt;wsp:rsid wsp:val=&quot;00593AB1&quot;/&gt;&lt;wsp:rsid wsp:val=&quot;0059417F&quot;/&gt;&lt;wsp:rsid wsp:val=&quot;00595848&quot;/&gt;&lt;wsp:rsid wsp:val=&quot;00595D38&quot;/&gt;&lt;wsp:rsid wsp:val=&quot;00596FA3&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7ECC&quot;/&gt;&lt;wsp:rsid wsp:val=&quot;00612F64&quot;/&gt;&lt;wsp:rsid wsp:val=&quot;006131F8&quot;/&gt;&lt;wsp:rsid wsp:val=&quot;00613ABD&quot;/&gt;&lt;wsp:rsid wsp:val=&quot;00614748&quot;/&gt;&lt;wsp:rsid wsp:val=&quot;00614B55&quot;/&gt;&lt;wsp:rsid wsp:val=&quot;00616F1E&quot;/&gt;&lt;wsp:rsid wsp:val=&quot;00623D44&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61088&quot;/&gt;&lt;wsp:rsid wsp:val=&quot;0066136D&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3F5D&quot;/&gt;&lt;wsp:rsid wsp:val=&quot;006849AE&quot;/&gt;&lt;wsp:rsid wsp:val=&quot;00684F21&quot;/&gt;&lt;wsp:rsid wsp:val=&quot;0069264E&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B6F28&quot;/&gt;&lt;wsp:rsid wsp:val=&quot;006C0E6E&quot;/&gt;&lt;wsp:rsid wsp:val=&quot;006C2835&quot;/&gt;&lt;wsp:rsid wsp:val=&quot;006C5D40&quot;/&gt;&lt;wsp:rsid wsp:val=&quot;006D0E94&quot;/&gt;&lt;wsp:rsid wsp:val=&quot;006D5AA1&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1980&quot;/&gt;&lt;wsp:rsid wsp:val=&quot;00722DBD&quot;/&gt;&lt;wsp:rsid wsp:val=&quot;00726297&quot;/&gt;&lt;wsp:rsid wsp:val=&quot;007333B3&quot;/&gt;&lt;wsp:rsid wsp:val=&quot;00735851&quot;/&gt;&lt;wsp:rsid wsp:val=&quot;00737671&quot;/&gt;&lt;wsp:rsid wsp:val=&quot;007413AD&quot;/&gt;&lt;wsp:rsid wsp:val=&quot;007436B8&quot;/&gt;&lt;wsp:rsid wsp:val=&quot;007528E0&quot;/&gt;&lt;wsp:rsid wsp:val=&quot;0075540E&quot;/&gt;&lt;wsp:rsid wsp:val=&quot;00756874&quot;/&gt;&lt;wsp:rsid wsp:val=&quot;00756DB2&quot;/&gt;&lt;wsp:rsid wsp:val=&quot;00757025&quot;/&gt;&lt;wsp:rsid wsp:val=&quot;0075736E&quot;/&gt;&lt;wsp:rsid wsp:val=&quot;00757FA9&quot;/&gt;&lt;wsp:rsid wsp:val=&quot;007632C8&quot;/&gt;&lt;wsp:rsid wsp:val=&quot;00763C91&quot;/&gt;&lt;wsp:rsid wsp:val=&quot;00767B47&quot;/&gt;&lt;wsp:rsid wsp:val=&quot;00767CFA&quot;/&gt;&lt;wsp:rsid wsp:val=&quot;00770DAF&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A1D87&quot;/&gt;&lt;wsp:rsid wsp:val=&quot;007A24A4&quot;/&gt;&lt;wsp:rsid wsp:val=&quot;007A34BE&quot;/&gt;&lt;wsp:rsid wsp:val=&quot;007A6225&quot;/&gt;&lt;wsp:rsid wsp:val=&quot;007A6E1F&quot;/&gt;&lt;wsp:rsid wsp:val=&quot;007B01F7&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71D7&quot;/&gt;&lt;wsp:rsid wsp:val=&quot;00827074&quot;/&gt;&lt;wsp:rsid wsp:val=&quot;00830CB6&quot;/&gt;&lt;wsp:rsid wsp:val=&quot;00832EF8&quot;/&gt;&lt;wsp:rsid wsp:val=&quot;00836BDE&quot;/&gt;&lt;wsp:rsid wsp:val=&quot;00837944&quot;/&gt;&lt;wsp:rsid wsp:val=&quot;0084039D&quot;/&gt;&lt;wsp:rsid wsp:val=&quot;0084295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72180&quot;/&gt;&lt;wsp:rsid wsp:val=&quot;0087282C&quot;/&gt;&lt;wsp:rsid wsp:val=&quot;00875268&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5211&quot;/&gt;&lt;wsp:rsid wsp:val=&quot;00896910&quot;/&gt;&lt;wsp:rsid wsp:val=&quot;008A1787&quot;/&gt;&lt;wsp:rsid wsp:val=&quot;008A34F1&quot;/&gt;&lt;wsp:rsid wsp:val=&quot;008A4FFD&quot;/&gt;&lt;wsp:rsid wsp:val=&quot;008B0F75&quot;/&gt;&lt;wsp:rsid wsp:val=&quot;008B233D&quot;/&gt;&lt;wsp:rsid wsp:val=&quot;008B2BFE&quot;/&gt;&lt;wsp:rsid wsp:val=&quot;008B3A24&quot;/&gt;&lt;wsp:rsid wsp:val=&quot;008B3E19&quot;/&gt;&lt;wsp:rsid wsp:val=&quot;008B4981&quot;/&gt;&lt;wsp:rsid wsp:val=&quot;008C64D5&quot;/&gt;&lt;wsp:rsid wsp:val=&quot;008C655F&quot;/&gt;&lt;wsp:rsid wsp:val=&quot;008C753E&quot;/&gt;&lt;wsp:rsid wsp:val=&quot;008C7C86&quot;/&gt;&lt;wsp:rsid wsp:val=&quot;008D2F4B&quot;/&gt;&lt;wsp:rsid wsp:val=&quot;008D31DC&quot;/&gt;&lt;wsp:rsid wsp:val=&quot;008D32AD&quot;/&gt;&lt;wsp:rsid wsp:val=&quot;008D34CA&quot;/&gt;&lt;wsp:rsid wsp:val=&quot;008D5C57&quot;/&gt;&lt;wsp:rsid wsp:val=&quot;008D6A6F&quot;/&gt;&lt;wsp:rsid wsp:val=&quot;008D7005&quot;/&gt;&lt;wsp:rsid wsp:val=&quot;008D7C21&quot;/&gt;&lt;wsp:rsid wsp:val=&quot;008E24CD&quot;/&gt;&lt;wsp:rsid wsp:val=&quot;008E2992&quot;/&gt;&lt;wsp:rsid wsp:val=&quot;008E3830&quot;/&gt;&lt;wsp:rsid wsp:val=&quot;008F0060&quot;/&gt;&lt;wsp:rsid wsp:val=&quot;008F04BE&quot;/&gt;&lt;wsp:rsid wsp:val=&quot;008F621B&quot;/&gt;&lt;wsp:rsid wsp:val=&quot;008F69C0&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2FEA&quot;/&gt;&lt;wsp:rsid wsp:val=&quot;0091338B&quot;/&gt;&lt;wsp:rsid wsp:val=&quot;009134B7&quot;/&gt;&lt;wsp:rsid wsp:val=&quot;00913DC6&quot;/&gt;&lt;wsp:rsid wsp:val=&quot;00914CB7&quot;/&gt;&lt;wsp:rsid wsp:val=&quot;0091504F&quot;/&gt;&lt;wsp:rsid wsp:val=&quot;009170A8&quot;/&gt;&lt;wsp:rsid wsp:val=&quot;009219A7&quot;/&gt;&lt;wsp:rsid wsp:val=&quot;00923802&quot;/&gt;&lt;wsp:rsid wsp:val=&quot;009241EA&quot;/&gt;&lt;wsp:rsid wsp:val=&quot;00924E2C&quot;/&gt;&lt;wsp:rsid wsp:val=&quot;00925B5B&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6AFB&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08C6&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1E82&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62E8&quot;/&gt;&lt;wsp:rsid wsp:val=&quot;009E111F&quot;/&gt;&lt;wsp:rsid wsp:val=&quot;009E2F39&quot;/&gt;&lt;wsp:rsid wsp:val=&quot;009E4A2A&quot;/&gt;&lt;wsp:rsid wsp:val=&quot;009E55B6&quot;/&gt;&lt;wsp:rsid wsp:val=&quot;009E5FE7&quot;/&gt;&lt;wsp:rsid wsp:val=&quot;009E6556&quot;/&gt;&lt;wsp:rsid wsp:val=&quot;009F1545&quot;/&gt;&lt;wsp:rsid wsp:val=&quot;009F19D5&quot;/&gt;&lt;wsp:rsid wsp:val=&quot;009F1E10&quot;/&gt;&lt;wsp:rsid wsp:val=&quot;009F2414&quot;/&gt;&lt;wsp:rsid wsp:val=&quot;009F4C92&quot;/&gt;&lt;wsp:rsid wsp:val=&quot;009F4DFA&quot;/&gt;&lt;wsp:rsid wsp:val=&quot;009F4E30&quot;/&gt;&lt;wsp:rsid wsp:val=&quot;009F69FB&quot;/&gt;&lt;wsp:rsid wsp:val=&quot;00A03A4F&quot;/&gt;&lt;wsp:rsid wsp:val=&quot;00A053FA&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31351&quot;/&gt;&lt;wsp:rsid wsp:val=&quot;00A320EB&quot;/&gt;&lt;wsp:rsid wsp:val=&quot;00A3258C&quot;/&gt;&lt;wsp:rsid wsp:val=&quot;00A36433&quot;/&gt;&lt;wsp:rsid wsp:val=&quot;00A36A57&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6C42&quot;/&gt;&lt;wsp:rsid wsp:val=&quot;00A71D04&quot;/&gt;&lt;wsp:rsid wsp:val=&quot;00A7250F&quot;/&gt;&lt;wsp:rsid wsp:val=&quot;00A750A4&quot;/&gt;&lt;wsp:rsid wsp:val=&quot;00A80D3B&quot;/&gt;&lt;wsp:rsid wsp:val=&quot;00A819A7&quot;/&gt;&lt;wsp:rsid wsp:val=&quot;00A82A6D&quot;/&gt;&lt;wsp:rsid wsp:val=&quot;00A8462F&quot;/&gt;&lt;wsp:rsid wsp:val=&quot;00A9178E&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D1C5F&quot;/&gt;&lt;wsp:rsid wsp:val=&quot;00AD2B73&quot;/&gt;&lt;wsp:rsid wsp:val=&quot;00AD2F16&quot;/&gt;&lt;wsp:rsid wsp:val=&quot;00AD3012&quot;/&gt;&lt;wsp:rsid wsp:val=&quot;00AD700A&quot;/&gt;&lt;wsp:rsid wsp:val=&quot;00AD7C0A&quot;/&gt;&lt;wsp:rsid wsp:val=&quot;00AE034F&quot;/&gt;&lt;wsp:rsid wsp:val=&quot;00AE4DB9&quot;/&gt;&lt;wsp:rsid wsp:val=&quot;00AE508A&quot;/&gt;&lt;wsp:rsid wsp:val=&quot;00AE554F&quot;/&gt;&lt;wsp:rsid wsp:val=&quot;00AE575D&quot;/&gt;&lt;wsp:rsid wsp:val=&quot;00AE7351&quot;/&gt;&lt;wsp:rsid wsp:val=&quot;00AF04E2&quot;/&gt;&lt;wsp:rsid wsp:val=&quot;00AF676F&quot;/&gt;&lt;wsp:rsid wsp:val=&quot;00AF6EBE&quot;/&gt;&lt;wsp:rsid wsp:val=&quot;00B01D33&quot;/&gt;&lt;wsp:rsid wsp:val=&quot;00B056F1&quot;/&gt;&lt;wsp:rsid wsp:val=&quot;00B057B7&quot;/&gt;&lt;wsp:rsid wsp:val=&quot;00B100FD&quot;/&gt;&lt;wsp:rsid wsp:val=&quot;00B112C6&quot;/&gt;&lt;wsp:rsid wsp:val=&quot;00B12D07&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71ED&quot;/&gt;&lt;wsp:rsid wsp:val=&quot;00B51372&quot;/&gt;&lt;wsp:rsid wsp:val=&quot;00B53EB9&quot;/&gt;&lt;wsp:rsid wsp:val=&quot;00B56F65&quot;/&gt;&lt;wsp:rsid wsp:val=&quot;00B57312&quot;/&gt;&lt;wsp:rsid wsp:val=&quot;00B57E37&quot;/&gt;&lt;wsp:rsid wsp:val=&quot;00B601DC&quot;/&gt;&lt;wsp:rsid wsp:val=&quot;00B60470&quot;/&gt;&lt;wsp:rsid wsp:val=&quot;00B62D9D&quot;/&gt;&lt;wsp:rsid wsp:val=&quot;00B631FD&quot;/&gt;&lt;wsp:rsid wsp:val=&quot;00B639F2&quot;/&gt;&lt;wsp:rsid wsp:val=&quot;00B63F15&quot;/&gt;&lt;wsp:rsid wsp:val=&quot;00B640E8&quot;/&gt;&lt;wsp:rsid wsp:val=&quot;00B64FD4&quot;/&gt;&lt;wsp:rsid wsp:val=&quot;00B67102&quot;/&gt;&lt;wsp:rsid wsp:val=&quot;00B671A8&quot;/&gt;&lt;wsp:rsid wsp:val=&quot;00B75DE1&quot;/&gt;&lt;wsp:rsid wsp:val=&quot;00B765B4&quot;/&gt;&lt;wsp:rsid wsp:val=&quot;00B80F17&quot;/&gt;&lt;wsp:rsid wsp:val=&quot;00B826B9&quot;/&gt;&lt;wsp:rsid wsp:val=&quot;00B841E5&quot;/&gt;&lt;wsp:rsid wsp:val=&quot;00B906C7&quot;/&gt;&lt;wsp:rsid wsp:val=&quot;00B92266&quot;/&gt;&lt;wsp:rsid wsp:val=&quot;00B93684&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C0B79&quot;/&gt;&lt;wsp:rsid wsp:val=&quot;00BC1A78&quot;/&gt;&lt;wsp:rsid wsp:val=&quot;00BC3145&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4F7&quot;/&gt;&lt;wsp:rsid wsp:val=&quot;00BE7904&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565D&quot;/&gt;&lt;wsp:rsid wsp:val=&quot;00C264AD&quot;/&gt;&lt;wsp:rsid wsp:val=&quot;00C2739B&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57C83&quot;/&gt;&lt;wsp:rsid wsp:val=&quot;00C603D9&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B5DC6&quot;/&gt;&lt;wsp:rsid wsp:val=&quot;00CC1978&quot;/&gt;&lt;wsp:rsid wsp:val=&quot;00CC44D4&quot;/&gt;&lt;wsp:rsid wsp:val=&quot;00CC46AC&quot;/&gt;&lt;wsp:rsid wsp:val=&quot;00CC4FB3&quot;/&gt;&lt;wsp:rsid wsp:val=&quot;00CC5365&quot;/&gt;&lt;wsp:rsid wsp:val=&quot;00CC58B9&quot;/&gt;&lt;wsp:rsid wsp:val=&quot;00CD1153&quot;/&gt;&lt;wsp:rsid wsp:val=&quot;00CD1D60&quot;/&gt;&lt;wsp:rsid wsp:val=&quot;00CD660F&quot;/&gt;&lt;wsp:rsid wsp:val=&quot;00CE0AA2&quot;/&gt;&lt;wsp:rsid wsp:val=&quot;00CE1330&quot;/&gt;&lt;wsp:rsid wsp:val=&quot;00CE35EA&quot;/&gt;&lt;wsp:rsid wsp:val=&quot;00CE4A18&quot;/&gt;&lt;wsp:rsid wsp:val=&quot;00CE5A2B&quot;/&gt;&lt;wsp:rsid wsp:val=&quot;00CE5A78&quot;/&gt;&lt;wsp:rsid wsp:val=&quot;00CF2307&quot;/&gt;&lt;wsp:rsid wsp:val=&quot;00CF43FB&quot;/&gt;&lt;wsp:rsid wsp:val=&quot;00CF5C56&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DC8&quot;/&gt;&lt;wsp:rsid wsp:val=&quot;00D1164E&quot;/&gt;&lt;wsp:rsid wsp:val=&quot;00D1230E&quot;/&gt;&lt;wsp:rsid wsp:val=&quot;00D1420E&quot;/&gt;&lt;wsp:rsid wsp:val=&quot;00D15FAF&quot;/&gt;&lt;wsp:rsid wsp:val=&quot;00D20049&quot;/&gt;&lt;wsp:rsid wsp:val=&quot;00D248EE&quot;/&gt;&lt;wsp:rsid wsp:val=&quot;00D26D98&quot;/&gt;&lt;wsp:rsid wsp:val=&quot;00D327B2&quot;/&gt;&lt;wsp:rsid wsp:val=&quot;00D33FC5&quot;/&gt;&lt;wsp:rsid wsp:val=&quot;00D344BC&quot;/&gt;&lt;wsp:rsid wsp:val=&quot;00D3573B&quot;/&gt;&lt;wsp:rsid wsp:val=&quot;00D42AEC&quot;/&gt;&lt;wsp:rsid wsp:val=&quot;00D43CBF&quot;/&gt;&lt;wsp:rsid wsp:val=&quot;00D50FD1&quot;/&gt;&lt;wsp:rsid wsp:val=&quot;00D5711F&quot;/&gt;&lt;wsp:rsid wsp:val=&quot;00D602A5&quot;/&gt;&lt;wsp:rsid wsp:val=&quot;00D60B06&quot;/&gt;&lt;wsp:rsid wsp:val=&quot;00D65E80&quot;/&gt;&lt;wsp:rsid wsp:val=&quot;00D66373&quot;/&gt;&lt;wsp:rsid wsp:val=&quot;00D6781B&quot;/&gt;&lt;wsp:rsid wsp:val=&quot;00D71069&quot;/&gt;&lt;wsp:rsid wsp:val=&quot;00D725EA&quot;/&gt;&lt;wsp:rsid wsp:val=&quot;00D77C20&quot;/&gt;&lt;wsp:rsid wsp:val=&quot;00D807A1&quot;/&gt;&lt;wsp:rsid wsp:val=&quot;00D82F8E&quot;/&gt;&lt;wsp:rsid wsp:val=&quot;00D85537&quot;/&gt;&lt;wsp:rsid wsp:val=&quot;00D978A0&quot;/&gt;&lt;wsp:rsid wsp:val=&quot;00D97D4D&quot;/&gt;&lt;wsp:rsid wsp:val=&quot;00DA2AD1&quot;/&gt;&lt;wsp:rsid wsp:val=&quot;00DA3830&quot;/&gt;&lt;wsp:rsid wsp:val=&quot;00DA4A9C&quot;/&gt;&lt;wsp:rsid wsp:val=&quot;00DB156D&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19C3&quot;/&gt;&lt;wsp:rsid wsp:val=&quot;00E12C21&quot;/&gt;&lt;wsp:rsid wsp:val=&quot;00E149B9&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B54&quot;/&gt;&lt;wsp:rsid wsp:val=&quot;00E32BEE&quot;/&gt;&lt;wsp:rsid wsp:val=&quot;00E35AEA&quot;/&gt;&lt;wsp:rsid wsp:val=&quot;00E40238&quot;/&gt;&lt;wsp:rsid wsp:val=&quot;00E404E9&quot;/&gt;&lt;wsp:rsid wsp:val=&quot;00E41ED4&quot;/&gt;&lt;wsp:rsid wsp:val=&quot;00E435D3&quot;/&gt;&lt;wsp:rsid wsp:val=&quot;00E46490&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3532&quot;/&gt;&lt;wsp:rsid wsp:val=&quot;00EA4609&quot;/&gt;&lt;wsp:rsid wsp:val=&quot;00EA5498&quot;/&gt;&lt;wsp:rsid wsp:val=&quot;00EA7990&quot;/&gt;&lt;wsp:rsid wsp:val=&quot;00EB14BE&quot;/&gt;&lt;wsp:rsid wsp:val=&quot;00EB2988&quot;/&gt;&lt;wsp:rsid wsp:val=&quot;00EB37A1&quot;/&gt;&lt;wsp:rsid wsp:val=&quot;00EB4922&quot;/&gt;&lt;wsp:rsid wsp:val=&quot;00EB53DA&quot;/&gt;&lt;wsp:rsid wsp:val=&quot;00EC027B&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E172C&quot;/&gt;&lt;wsp:rsid wsp:val=&quot;00EE1DB6&quot;/&gt;&lt;wsp:rsid wsp:val=&quot;00EF1AAC&quot;/&gt;&lt;wsp:rsid wsp:val=&quot;00EF3910&quot;/&gt;&lt;wsp:rsid wsp:val=&quot;00EF4F07&quot;/&gt;&lt;wsp:rsid wsp:val=&quot;00EF5D6F&quot;/&gt;&lt;wsp:rsid wsp:val=&quot;00EF6036&quot;/&gt;&lt;wsp:rsid wsp:val=&quot;00EF6F11&quot;/&gt;&lt;wsp:rsid wsp:val=&quot;00EF78F6&quot;/&gt;&lt;wsp:rsid wsp:val=&quot;00F000D6&quot;/&gt;&lt;wsp:rsid wsp:val=&quot;00F0023E&quot;/&gt;&lt;wsp:rsid wsp:val=&quot;00F01CDE&quot;/&gt;&lt;wsp:rsid wsp:val=&quot;00F07B8D&quot;/&gt;&lt;wsp:rsid wsp:val=&quot;00F112C5&quot;/&gt;&lt;wsp:rsid wsp:val=&quot;00F1304F&quot;/&gt;&lt;wsp:rsid wsp:val=&quot;00F14C7B&quot;/&gt;&lt;wsp:rsid wsp:val=&quot;00F1786E&quot;/&gt;&lt;wsp:rsid wsp:val=&quot;00F202E6&quot;/&gt;&lt;wsp:rsid wsp:val=&quot;00F216ED&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5464C&quot;/&gt;&lt;wsp:rsid wsp:val=&quot;00F562CF&quot;/&gt;&lt;wsp:rsid wsp:val=&quot;00F61405&quot;/&gt;&lt;wsp:rsid wsp:val=&quot;00F61573&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41C3&quot;/&gt;&lt;wsp:rsid wsp:val=&quot;00FA5C35&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6A52&quot;/&gt;&lt;wsp:rsid wsp:val=&quot;00FF45F8&quot;/&gt;&lt;wsp:rsid wsp:val=&quot;00FF4845&quot;/&gt;&lt;/wsp:rsids&gt;&lt;/w:docPr&gt;&lt;w:body&gt;&lt;wx:sect&gt;&lt;w:p wsp:rsidR=&quot;00000000&quot; wsp:rsidRDefault=&quot;00CC1978&quot; wsp:rsidP=&quot;00CC1978&quot;&gt;&lt;m:oMathPara&gt;&lt;m:oMath&gt;&lt;m:d&gt;&lt;m:dPr&gt;&lt;m:begChr m:val=&quot;{&quot;/&gt;&lt;m:endChr m:val=&quot;}&quot;/&gt;&lt;m:ctrlPr&gt;&lt;w:rPr&gt;&lt;w:rFonts w:ascii=&quot;Cambria Math&quot; w:fareast=&quot;Gulim&quot; w:h-ansi=&quot;Cambria Math&quot; w:cs=&quot;Calibri&quot;/&gt;&lt;wx:font wx:val=&quot;Cambria Math&quot;/&gt;&lt;w:b/&gt;&lt;w:b-cs/&gt;&lt;w:sz w:val=&quot;22&quot;/&gt;&lt;w:sz-cs w:val=&quot;16&quot;/&gt;&lt;/w:rPr&gt;&lt;/m:ctrlPr&gt;&lt;/m:dPr&gt;&lt;m:e&gt;&lt;m:sSub&gt;&lt;m:sSubPr&gt;&lt;m:ctrlPr&gt;&lt;w:rPr&gt;&lt;w:rFonts w:ascii=&quot;Cambria Math&quot; w:fareast=&quot;Gulim&quot; w:h-ansi=&quot;Cambria Math&quot; w:cs=&quot;Calibri&quot;/&gt;&lt;wx:font wx:val=&quot;Cambria Math&quot;/&gt;&lt;w:b/&gt;&lt;w:b-cs/&gt;&lt;w:i/&gt;&lt;w:i-cs/&gt;&lt;w:sz w:val=&quot;22&quot;/&gt;&lt;w:sz-cs w:val=&quot;16&quot;/&gt;&lt;/w:rPr&gt;&lt;/m:ctrlPr&gt;&lt;/m:sSubPr&gt;&lt;m:e&gt;&lt;m:r&gt;&lt;m:rPr&gt;&lt;m:sty m:val=&quot;bi&quot;/&gt;&lt;/m:rPr&gt;&lt;w:rPr&gt;&lt;w:rFonts w:ascii=&quot;Cambria Math&quot; w:h-ansi=&quot;Cambria Math&quot;/&gt;&lt;wx:font wx:val=&quot;Cambria Math&quot;/&gt;&lt;w:b/&gt;&lt;w:i/&gt;&lt;w:color w:val=&quot;000000&quot;/&gt;&lt;w:sz w:val=&quot;22&quot;/&gt;&lt;w:sz-cs w:val=&quot;16&quot;/&gt;&lt;w:lang w:fareast=&quot;ZH-CN&quot;/&gt;&lt;/w:rPr&gt;&lt;m:t&gt;α&lt;/m:t&gt;&lt;/m:r&gt;&lt;/m:e&gt;&lt;m:sub&gt;&lt;m:r&gt;&lt;m:rPr&gt;&lt;m:sty rrm:rval=&quot;bi&quot;/&gt;&lt;/m:rPr&gt;&lt;w:rPr&gt;&lt;w:rFonts w:ascii=&quot;Cambria Math&quot; w:h-ansi=&quot;Cambria Math&quot;/&gt;&lt;wx:font wx:val=&quot;Cambria Math&quot;/&gt;&lt;w:b/&gt;&lt;w:i/&gt;&lt;w:color w:val=&quot;000000&quot;/&gt;&lt;w:sz w:val=&quot;22&quot;/&gt;&lt;w:sz-cs w:val=&quot;16&quot;/&gt;&lt;w:lang w:fareast=&quot;ZH-CN&quot;/&gt;&lt;/w:rPr&gt;&lt;m:t&gt;n&lt;/m:t&gt;&lt;/m:r&gt;&lt;/m:sub&gt;&lt;/m:sSub&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rFonts w:ascii="Times" w:eastAsia="Batang" w:hAnsi="Times" w:cs="Times"/>
                <w:color w:val="000000"/>
                <w:szCs w:val="20"/>
                <w:lang w:val="en-GB"/>
              </w:rPr>
              <w:fldChar w:fldCharType="end"/>
            </w:r>
            <w:r>
              <w:rPr>
                <w:rFonts w:ascii="Times" w:eastAsia="Batang" w:hAnsi="Times" w:cs="Times"/>
                <w:color w:val="000000"/>
                <w:szCs w:val="20"/>
                <w:lang w:val="en-GB"/>
              </w:rPr>
              <w:t xml:space="preserve"> </w:t>
            </w:r>
            <w:r>
              <w:rPr>
                <w:rFonts w:ascii="Times" w:eastAsia="Batang" w:hAnsi="Times"/>
                <w:color w:val="000000"/>
                <w:szCs w:val="20"/>
                <w:lang w:val="en-GB" w:eastAsia="en-US"/>
              </w:rPr>
              <w:t>combination</w:t>
            </w:r>
          </w:p>
        </w:tc>
        <w:tc>
          <w:tcPr>
            <w:tcW w:w="5814" w:type="dxa"/>
            <w:gridSpan w:val="5"/>
            <w:tcBorders>
              <w:top w:val="single" w:sz="8" w:space="0" w:color="080000"/>
              <w:left w:val="single" w:sz="8" w:space="0" w:color="080000"/>
              <w:bottom w:val="single" w:sz="8" w:space="0" w:color="080000"/>
              <w:right w:val="single" w:sz="8" w:space="0" w:color="080000"/>
            </w:tcBorders>
            <w:shd w:val="clear" w:color="auto" w:fill="BEBEBE"/>
            <w:tcMar>
              <w:top w:w="15" w:type="dxa"/>
              <w:left w:w="108" w:type="dxa"/>
              <w:right w:w="108" w:type="dxa"/>
            </w:tcMar>
          </w:tcPr>
          <w:p w:rsidR="00515EA1" w:rsidRDefault="004F734F">
            <w:pPr>
              <w:snapToGrid w:val="0"/>
              <w:spacing w:before="120" w:afterLines="50" w:after="120" w:line="300" w:lineRule="auto"/>
              <w:jc w:val="center"/>
              <w:rPr>
                <w:rFonts w:eastAsia="宋体"/>
              </w:rPr>
            </w:pPr>
            <w:r>
              <w:rPr>
                <w:rFonts w:eastAsia="宋体" w:hint="eastAsia"/>
                <w:bCs/>
                <w:lang w:bidi="ar"/>
              </w:rPr>
              <w:t>{M</w:t>
            </w:r>
            <w:r>
              <w:rPr>
                <w:rFonts w:eastAsia="宋体"/>
                <w:bCs/>
                <w:lang w:bidi="ar"/>
              </w:rPr>
              <w:t>, beta</w:t>
            </w:r>
            <w:r>
              <w:rPr>
                <w:rFonts w:eastAsia="宋体" w:hint="eastAsia"/>
                <w:bCs/>
                <w:lang w:bidi="ar"/>
              </w:rPr>
              <w:t>}</w:t>
            </w:r>
          </w:p>
        </w:tc>
      </w:tr>
      <w:tr w:rsidR="00515EA1">
        <w:trPr>
          <w:trHeight w:val="1050"/>
          <w:jc w:val="center"/>
        </w:trPr>
        <w:tc>
          <w:tcPr>
            <w:tcW w:w="605" w:type="dxa"/>
            <w:vMerge/>
            <w:tcBorders>
              <w:top w:val="single" w:sz="8" w:space="0" w:color="080000"/>
              <w:left w:val="single" w:sz="8" w:space="0" w:color="080000"/>
              <w:bottom w:val="single" w:sz="8" w:space="0" w:color="080000"/>
              <w:right w:val="single" w:sz="8" w:space="0" w:color="080000"/>
            </w:tcBorders>
            <w:shd w:val="clear" w:color="auto" w:fill="BEBEBE"/>
            <w:tcMar>
              <w:top w:w="15" w:type="dxa"/>
              <w:left w:w="108" w:type="dxa"/>
              <w:right w:w="108" w:type="dxa"/>
            </w:tcMar>
          </w:tcPr>
          <w:p w:rsidR="00515EA1" w:rsidRDefault="00515EA1">
            <w:pPr>
              <w:rPr>
                <w:szCs w:val="20"/>
              </w:rPr>
            </w:pPr>
          </w:p>
        </w:tc>
        <w:tc>
          <w:tcPr>
            <w:tcW w:w="1581" w:type="dxa"/>
            <w:vMerge/>
            <w:tcBorders>
              <w:top w:val="single" w:sz="8" w:space="0" w:color="080000"/>
              <w:left w:val="single" w:sz="8" w:space="0" w:color="080000"/>
              <w:bottom w:val="single" w:sz="8" w:space="0" w:color="080000"/>
              <w:right w:val="single" w:sz="8" w:space="0" w:color="080000"/>
            </w:tcBorders>
            <w:shd w:val="clear" w:color="auto" w:fill="BEBEBE"/>
            <w:tcMar>
              <w:top w:w="15" w:type="dxa"/>
              <w:left w:w="108" w:type="dxa"/>
              <w:right w:w="108" w:type="dxa"/>
            </w:tcMar>
          </w:tcPr>
          <w:p w:rsidR="00515EA1" w:rsidRDefault="00515EA1">
            <w:pPr>
              <w:rPr>
                <w:szCs w:val="20"/>
              </w:rPr>
            </w:pPr>
          </w:p>
        </w:tc>
        <w:tc>
          <w:tcPr>
            <w:tcW w:w="1247" w:type="dxa"/>
            <w:tcBorders>
              <w:top w:val="single" w:sz="8" w:space="0" w:color="080000"/>
              <w:left w:val="single" w:sz="8" w:space="0" w:color="080000"/>
              <w:bottom w:val="single" w:sz="8" w:space="0" w:color="080000"/>
              <w:right w:val="single" w:sz="8" w:space="0" w:color="080000"/>
            </w:tcBorders>
            <w:shd w:val="clear" w:color="auto" w:fill="BEBEBE"/>
            <w:tcMar>
              <w:top w:w="15" w:type="dxa"/>
              <w:left w:w="108" w:type="dxa"/>
              <w:right w:w="108" w:type="dxa"/>
            </w:tcMar>
          </w:tcPr>
          <w:p w:rsidR="00515EA1" w:rsidRDefault="004F734F">
            <w:pPr>
              <w:snapToGrid w:val="0"/>
              <w:spacing w:before="120" w:afterLines="50" w:after="120" w:line="300" w:lineRule="auto"/>
              <w:jc w:val="center"/>
              <w:rPr>
                <w:rFonts w:eastAsia="宋体"/>
              </w:rPr>
            </w:pPr>
            <w:r>
              <w:rPr>
                <w:rFonts w:eastAsia="宋体"/>
                <w:lang w:bidi="ar"/>
              </w:rPr>
              <w:t>{</w:t>
            </w:r>
            <w:r>
              <w:rPr>
                <w:rFonts w:eastAsia="宋体" w:hint="eastAsia"/>
                <w:lang w:bidi="ar"/>
              </w:rPr>
              <w:t>1</w:t>
            </w:r>
            <w:r>
              <w:rPr>
                <w:rFonts w:eastAsia="宋体"/>
                <w:lang w:bidi="ar"/>
              </w:rPr>
              <w:t xml:space="preserve">, </w:t>
            </w:r>
            <w:r>
              <w:rPr>
                <w:rFonts w:eastAsia="宋体"/>
                <w:lang w:bidi="ar"/>
              </w:rPr>
              <w:t>½</w:t>
            </w:r>
            <w:r>
              <w:rPr>
                <w:rFonts w:eastAsia="宋体" w:hint="eastAsia"/>
                <w:szCs w:val="20"/>
                <w:lang w:bidi="ar"/>
              </w:rPr>
              <w:t>}</w:t>
            </w:r>
          </w:p>
        </w:tc>
        <w:tc>
          <w:tcPr>
            <w:tcW w:w="1241" w:type="dxa"/>
            <w:tcBorders>
              <w:top w:val="single" w:sz="8" w:space="0" w:color="080000"/>
              <w:left w:val="single" w:sz="8" w:space="0" w:color="080000"/>
              <w:bottom w:val="single" w:sz="8" w:space="0" w:color="080000"/>
              <w:right w:val="single" w:sz="8" w:space="0" w:color="080000"/>
            </w:tcBorders>
            <w:shd w:val="clear" w:color="auto" w:fill="BEBEBE"/>
            <w:tcMar>
              <w:top w:w="15" w:type="dxa"/>
              <w:left w:w="108" w:type="dxa"/>
              <w:right w:w="108" w:type="dxa"/>
            </w:tcMar>
          </w:tcPr>
          <w:p w:rsidR="00515EA1" w:rsidRDefault="004F734F">
            <w:pPr>
              <w:snapToGrid w:val="0"/>
              <w:spacing w:before="120" w:afterLines="50" w:after="120" w:line="300" w:lineRule="auto"/>
              <w:jc w:val="center"/>
              <w:rPr>
                <w:rFonts w:eastAsia="宋体"/>
              </w:rPr>
            </w:pPr>
            <w:r>
              <w:rPr>
                <w:rFonts w:eastAsia="宋体"/>
                <w:lang w:bidi="ar"/>
              </w:rPr>
              <w:t>{</w:t>
            </w:r>
            <w:r>
              <w:rPr>
                <w:rFonts w:eastAsia="宋体" w:hint="eastAsia"/>
                <w:lang w:bidi="ar"/>
              </w:rPr>
              <w:t>1</w:t>
            </w:r>
            <w:r>
              <w:rPr>
                <w:rFonts w:eastAsia="宋体"/>
                <w:lang w:bidi="ar"/>
              </w:rPr>
              <w:t>, ¾</w:t>
            </w:r>
            <w:r>
              <w:rPr>
                <w:rFonts w:eastAsia="宋体" w:hint="eastAsia"/>
                <w:szCs w:val="20"/>
                <w:lang w:bidi="ar"/>
              </w:rPr>
              <w:t>}</w:t>
            </w:r>
          </w:p>
        </w:tc>
        <w:tc>
          <w:tcPr>
            <w:tcW w:w="1082" w:type="dxa"/>
            <w:tcBorders>
              <w:top w:val="single" w:sz="8" w:space="0" w:color="080000"/>
              <w:left w:val="single" w:sz="8" w:space="0" w:color="080000"/>
              <w:bottom w:val="single" w:sz="8" w:space="0" w:color="080000"/>
              <w:right w:val="single" w:sz="8" w:space="0" w:color="080000"/>
            </w:tcBorders>
            <w:shd w:val="clear" w:color="auto" w:fill="BEBEBE"/>
            <w:tcMar>
              <w:top w:w="15" w:type="dxa"/>
              <w:left w:w="108" w:type="dxa"/>
              <w:right w:w="108" w:type="dxa"/>
            </w:tcMar>
          </w:tcPr>
          <w:p w:rsidR="00515EA1" w:rsidRDefault="004F734F">
            <w:pPr>
              <w:snapToGrid w:val="0"/>
              <w:spacing w:before="120" w:afterLines="50" w:after="120" w:line="300" w:lineRule="auto"/>
              <w:jc w:val="center"/>
              <w:rPr>
                <w:rFonts w:eastAsia="宋体"/>
              </w:rPr>
            </w:pPr>
            <w:r>
              <w:rPr>
                <w:rFonts w:eastAsia="宋体"/>
                <w:lang w:bidi="ar"/>
              </w:rPr>
              <w:t>{</w:t>
            </w:r>
            <w:r>
              <w:rPr>
                <w:rFonts w:eastAsia="宋体" w:hint="eastAsia"/>
                <w:lang w:bidi="ar"/>
              </w:rPr>
              <w:t>1</w:t>
            </w:r>
            <w:r>
              <w:rPr>
                <w:rFonts w:eastAsia="宋体"/>
                <w:lang w:bidi="ar"/>
              </w:rPr>
              <w:t xml:space="preserve">, </w:t>
            </w:r>
            <w:r>
              <w:rPr>
                <w:rFonts w:eastAsia="宋体" w:hint="eastAsia"/>
                <w:lang w:bidi="ar"/>
              </w:rPr>
              <w:t>1</w:t>
            </w:r>
            <w:r>
              <w:rPr>
                <w:rFonts w:eastAsia="宋体" w:hint="eastAsia"/>
                <w:szCs w:val="20"/>
                <w:lang w:bidi="ar"/>
              </w:rPr>
              <w:t>}</w:t>
            </w:r>
          </w:p>
        </w:tc>
        <w:tc>
          <w:tcPr>
            <w:tcW w:w="1241" w:type="dxa"/>
            <w:tcBorders>
              <w:top w:val="single" w:sz="8" w:space="0" w:color="080000"/>
              <w:left w:val="single" w:sz="8" w:space="0" w:color="080000"/>
              <w:bottom w:val="single" w:sz="8" w:space="0" w:color="080000"/>
              <w:right w:val="single" w:sz="8" w:space="0" w:color="080000"/>
            </w:tcBorders>
            <w:shd w:val="clear" w:color="auto" w:fill="BEBEBE"/>
            <w:tcMar>
              <w:top w:w="15" w:type="dxa"/>
              <w:left w:w="108" w:type="dxa"/>
              <w:right w:w="108" w:type="dxa"/>
            </w:tcMar>
          </w:tcPr>
          <w:p w:rsidR="00515EA1" w:rsidRDefault="004F734F">
            <w:pPr>
              <w:snapToGrid w:val="0"/>
              <w:spacing w:before="120" w:afterLines="50" w:after="120" w:line="300" w:lineRule="auto"/>
              <w:jc w:val="center"/>
              <w:rPr>
                <w:rFonts w:eastAsia="宋体"/>
              </w:rPr>
            </w:pPr>
            <w:r>
              <w:rPr>
                <w:rFonts w:eastAsia="宋体"/>
                <w:lang w:bidi="ar"/>
              </w:rPr>
              <w:t>{</w:t>
            </w:r>
            <w:r>
              <w:rPr>
                <w:rFonts w:eastAsia="宋体" w:hint="eastAsia"/>
                <w:lang w:bidi="ar"/>
              </w:rPr>
              <w:t>2</w:t>
            </w:r>
            <w:r>
              <w:rPr>
                <w:rFonts w:eastAsia="宋体"/>
                <w:lang w:bidi="ar"/>
              </w:rPr>
              <w:t>, ½</w:t>
            </w:r>
            <w:r>
              <w:rPr>
                <w:rFonts w:eastAsia="宋体" w:hint="eastAsia"/>
                <w:lang w:bidi="ar"/>
              </w:rPr>
              <w:t>}</w:t>
            </w:r>
          </w:p>
        </w:tc>
        <w:tc>
          <w:tcPr>
            <w:tcW w:w="1003" w:type="dxa"/>
            <w:tcBorders>
              <w:top w:val="single" w:sz="8" w:space="0" w:color="080000"/>
              <w:left w:val="single" w:sz="8" w:space="0" w:color="080000"/>
              <w:bottom w:val="single" w:sz="8" w:space="0" w:color="080000"/>
              <w:right w:val="single" w:sz="8" w:space="0" w:color="080000"/>
            </w:tcBorders>
            <w:shd w:val="clear" w:color="auto" w:fill="BEBEBE"/>
            <w:tcMar>
              <w:top w:w="15" w:type="dxa"/>
              <w:left w:w="108" w:type="dxa"/>
              <w:right w:w="108" w:type="dxa"/>
            </w:tcMar>
          </w:tcPr>
          <w:p w:rsidR="00515EA1" w:rsidRDefault="004F734F">
            <w:pPr>
              <w:snapToGrid w:val="0"/>
              <w:spacing w:before="120" w:afterLines="50" w:after="120" w:line="300" w:lineRule="auto"/>
              <w:jc w:val="center"/>
              <w:rPr>
                <w:rFonts w:eastAsia="宋体"/>
              </w:rPr>
            </w:pPr>
            <w:r>
              <w:rPr>
                <w:rFonts w:eastAsia="宋体"/>
                <w:lang w:bidi="ar"/>
              </w:rPr>
              <w:t>{</w:t>
            </w:r>
            <w:r>
              <w:rPr>
                <w:rFonts w:eastAsia="宋体" w:hint="eastAsia"/>
                <w:lang w:bidi="ar"/>
              </w:rPr>
              <w:t>2</w:t>
            </w:r>
            <w:r>
              <w:rPr>
                <w:rFonts w:eastAsia="宋体"/>
                <w:lang w:bidi="ar"/>
              </w:rPr>
              <w:t>, ¾}</w:t>
            </w:r>
          </w:p>
        </w:tc>
      </w:tr>
      <w:tr w:rsidR="00515EA1">
        <w:trPr>
          <w:trHeight w:val="296"/>
          <w:jc w:val="center"/>
        </w:trPr>
        <w:tc>
          <w:tcPr>
            <w:tcW w:w="605" w:type="dxa"/>
            <w:vMerge w:val="restart"/>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1</w:t>
            </w:r>
          </w:p>
        </w:tc>
        <w:tc>
          <w:tcPr>
            <w:tcW w:w="158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hint="eastAsia"/>
                <w:lang w:bidi="ar"/>
              </w:rPr>
              <w:t>1/</w:t>
            </w:r>
            <w:r>
              <w:rPr>
                <w:rFonts w:eastAsia="宋体"/>
                <w:lang w:bidi="ar"/>
              </w:rPr>
              <w:t>2</w:t>
            </w:r>
          </w:p>
        </w:tc>
        <w:tc>
          <w:tcPr>
            <w:tcW w:w="1247"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rPr>
            </w:pPr>
          </w:p>
        </w:tc>
        <w:tc>
          <w:tcPr>
            <w:tcW w:w="124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rPr>
            </w:pPr>
          </w:p>
        </w:tc>
        <w:tc>
          <w:tcPr>
            <w:tcW w:w="1082"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 xml:space="preserve"> </w:t>
            </w:r>
          </w:p>
        </w:tc>
        <w:tc>
          <w:tcPr>
            <w:tcW w:w="124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o</w:t>
            </w:r>
          </w:p>
        </w:tc>
        <w:tc>
          <w:tcPr>
            <w:tcW w:w="1003"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rPr>
            </w:pPr>
          </w:p>
        </w:tc>
      </w:tr>
      <w:tr w:rsidR="00515EA1">
        <w:trPr>
          <w:trHeight w:val="296"/>
          <w:jc w:val="center"/>
        </w:trPr>
        <w:tc>
          <w:tcPr>
            <w:tcW w:w="605" w:type="dxa"/>
            <w:vMerge/>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rPr>
                <w:szCs w:val="20"/>
              </w:rPr>
            </w:pPr>
          </w:p>
        </w:tc>
        <w:tc>
          <w:tcPr>
            <w:tcW w:w="158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hint="eastAsia"/>
                <w:lang w:bidi="ar"/>
              </w:rPr>
              <w:t>3/</w:t>
            </w:r>
            <w:r>
              <w:rPr>
                <w:rFonts w:eastAsia="宋体"/>
                <w:lang w:bidi="ar"/>
              </w:rPr>
              <w:t>4</w:t>
            </w:r>
          </w:p>
        </w:tc>
        <w:tc>
          <w:tcPr>
            <w:tcW w:w="1247"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o</w:t>
            </w:r>
          </w:p>
        </w:tc>
        <w:tc>
          <w:tcPr>
            <w:tcW w:w="124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rPr>
            </w:pPr>
          </w:p>
        </w:tc>
        <w:tc>
          <w:tcPr>
            <w:tcW w:w="1082"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rPr>
            </w:pPr>
          </w:p>
        </w:tc>
        <w:tc>
          <w:tcPr>
            <w:tcW w:w="124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o</w:t>
            </w:r>
          </w:p>
        </w:tc>
        <w:tc>
          <w:tcPr>
            <w:tcW w:w="1003"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rPr>
            </w:pPr>
          </w:p>
        </w:tc>
      </w:tr>
      <w:tr w:rsidR="00515EA1">
        <w:trPr>
          <w:trHeight w:val="282"/>
          <w:jc w:val="center"/>
        </w:trPr>
        <w:tc>
          <w:tcPr>
            <w:tcW w:w="605" w:type="dxa"/>
            <w:vMerge/>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rPr>
                <w:szCs w:val="20"/>
              </w:rPr>
            </w:pPr>
          </w:p>
        </w:tc>
        <w:tc>
          <w:tcPr>
            <w:tcW w:w="158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hint="eastAsia"/>
                <w:lang w:bidi="ar"/>
              </w:rPr>
              <w:t>1</w:t>
            </w:r>
          </w:p>
        </w:tc>
        <w:tc>
          <w:tcPr>
            <w:tcW w:w="1247"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o</w:t>
            </w:r>
          </w:p>
        </w:tc>
        <w:tc>
          <w:tcPr>
            <w:tcW w:w="124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o</w:t>
            </w:r>
          </w:p>
        </w:tc>
        <w:tc>
          <w:tcPr>
            <w:tcW w:w="1082"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o</w:t>
            </w:r>
          </w:p>
        </w:tc>
        <w:tc>
          <w:tcPr>
            <w:tcW w:w="124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o</w:t>
            </w:r>
          </w:p>
        </w:tc>
        <w:tc>
          <w:tcPr>
            <w:tcW w:w="1003"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o</w:t>
            </w:r>
          </w:p>
        </w:tc>
      </w:tr>
      <w:tr w:rsidR="00515EA1">
        <w:trPr>
          <w:trHeight w:val="296"/>
          <w:jc w:val="center"/>
        </w:trPr>
        <w:tc>
          <w:tcPr>
            <w:tcW w:w="605" w:type="dxa"/>
            <w:vMerge w:val="restart"/>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2</w:t>
            </w:r>
          </w:p>
        </w:tc>
        <w:tc>
          <w:tcPr>
            <w:tcW w:w="158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w:t>
            </w:r>
            <w:r>
              <w:rPr>
                <w:rFonts w:eastAsia="宋体" w:hint="eastAsia"/>
                <w:lang w:bidi="ar"/>
              </w:rPr>
              <w:t>1/</w:t>
            </w:r>
            <w:r>
              <w:rPr>
                <w:rFonts w:eastAsia="宋体"/>
                <w:lang w:bidi="ar"/>
              </w:rPr>
              <w:t>2,</w:t>
            </w:r>
            <w:r>
              <w:rPr>
                <w:rFonts w:eastAsia="宋体" w:hint="eastAsia"/>
                <w:lang w:bidi="ar"/>
              </w:rPr>
              <w:t xml:space="preserve"> 1/</w:t>
            </w:r>
            <w:r>
              <w:rPr>
                <w:rFonts w:eastAsia="宋体"/>
                <w:lang w:bidi="ar"/>
              </w:rPr>
              <w:t>2}</w:t>
            </w:r>
          </w:p>
        </w:tc>
        <w:tc>
          <w:tcPr>
            <w:tcW w:w="1247"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o</w:t>
            </w:r>
          </w:p>
        </w:tc>
        <w:tc>
          <w:tcPr>
            <w:tcW w:w="124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rPr>
            </w:pPr>
          </w:p>
        </w:tc>
        <w:tc>
          <w:tcPr>
            <w:tcW w:w="1082"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 xml:space="preserve"> </w:t>
            </w:r>
          </w:p>
        </w:tc>
        <w:tc>
          <w:tcPr>
            <w:tcW w:w="124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rPr>
            </w:pPr>
          </w:p>
        </w:tc>
        <w:tc>
          <w:tcPr>
            <w:tcW w:w="1003"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 xml:space="preserve"> </w:t>
            </w:r>
          </w:p>
        </w:tc>
      </w:tr>
      <w:tr w:rsidR="00515EA1">
        <w:trPr>
          <w:trHeight w:val="261"/>
          <w:jc w:val="center"/>
        </w:trPr>
        <w:tc>
          <w:tcPr>
            <w:tcW w:w="605" w:type="dxa"/>
            <w:vMerge/>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rPr>
                <w:szCs w:val="20"/>
              </w:rPr>
            </w:pPr>
          </w:p>
        </w:tc>
        <w:tc>
          <w:tcPr>
            <w:tcW w:w="158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lang w:bidi="ar"/>
              </w:rPr>
            </w:pPr>
            <w:r>
              <w:rPr>
                <w:rFonts w:eastAsia="宋体"/>
                <w:lang w:bidi="ar"/>
              </w:rPr>
              <w:t>{</w:t>
            </w:r>
            <w:r>
              <w:rPr>
                <w:rFonts w:eastAsia="宋体" w:hint="eastAsia"/>
                <w:lang w:bidi="ar"/>
              </w:rPr>
              <w:t>1/2</w:t>
            </w:r>
            <w:r>
              <w:rPr>
                <w:rFonts w:eastAsia="宋体"/>
                <w:lang w:bidi="ar"/>
              </w:rPr>
              <w:t>,</w:t>
            </w:r>
            <w:r>
              <w:rPr>
                <w:rFonts w:eastAsia="宋体" w:hint="eastAsia"/>
                <w:lang w:bidi="ar"/>
              </w:rPr>
              <w:t xml:space="preserve"> 1</w:t>
            </w:r>
            <w:r>
              <w:rPr>
                <w:rFonts w:eastAsia="宋体"/>
                <w:lang w:bidi="ar"/>
              </w:rPr>
              <w:t>}</w:t>
            </w:r>
          </w:p>
          <w:p w:rsidR="00515EA1" w:rsidRDefault="004F734F">
            <w:pPr>
              <w:snapToGrid w:val="0"/>
              <w:spacing w:before="120" w:afterLines="50" w:after="120" w:line="300" w:lineRule="auto"/>
              <w:jc w:val="both"/>
              <w:rPr>
                <w:rFonts w:eastAsia="宋体"/>
              </w:rPr>
            </w:pPr>
            <w:r>
              <w:rPr>
                <w:rFonts w:eastAsia="宋体" w:hint="eastAsia"/>
                <w:lang w:bidi="ar"/>
              </w:rPr>
              <w:t>{1, 1/2}</w:t>
            </w:r>
          </w:p>
        </w:tc>
        <w:tc>
          <w:tcPr>
            <w:tcW w:w="1247"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o</w:t>
            </w:r>
          </w:p>
        </w:tc>
        <w:tc>
          <w:tcPr>
            <w:tcW w:w="124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rPr>
            </w:pPr>
          </w:p>
        </w:tc>
        <w:tc>
          <w:tcPr>
            <w:tcW w:w="1082"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 xml:space="preserve"> </w:t>
            </w:r>
          </w:p>
        </w:tc>
        <w:tc>
          <w:tcPr>
            <w:tcW w:w="124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rPr>
            </w:pPr>
          </w:p>
        </w:tc>
        <w:tc>
          <w:tcPr>
            <w:tcW w:w="1003"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rPr>
            </w:pPr>
          </w:p>
        </w:tc>
      </w:tr>
      <w:tr w:rsidR="00515EA1">
        <w:trPr>
          <w:trHeight w:val="261"/>
          <w:jc w:val="center"/>
        </w:trPr>
        <w:tc>
          <w:tcPr>
            <w:tcW w:w="605" w:type="dxa"/>
            <w:vMerge/>
            <w:tcBorders>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pPr>
          </w:p>
        </w:tc>
        <w:tc>
          <w:tcPr>
            <w:tcW w:w="158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lang w:bidi="ar"/>
              </w:rPr>
            </w:pPr>
            <w:r>
              <w:rPr>
                <w:rFonts w:eastAsia="宋体" w:hint="eastAsia"/>
                <w:lang w:bidi="ar"/>
              </w:rPr>
              <w:t>{3/4, 3/4}</w:t>
            </w:r>
          </w:p>
        </w:tc>
        <w:tc>
          <w:tcPr>
            <w:tcW w:w="1247"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lang w:bidi="ar"/>
              </w:rPr>
            </w:pPr>
          </w:p>
        </w:tc>
        <w:tc>
          <w:tcPr>
            <w:tcW w:w="124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rPr>
            </w:pPr>
          </w:p>
        </w:tc>
        <w:tc>
          <w:tcPr>
            <w:tcW w:w="1082"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 xml:space="preserve"> o</w:t>
            </w:r>
          </w:p>
        </w:tc>
        <w:tc>
          <w:tcPr>
            <w:tcW w:w="124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rPr>
            </w:pPr>
          </w:p>
        </w:tc>
        <w:tc>
          <w:tcPr>
            <w:tcW w:w="1003"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lang w:bidi="ar"/>
              </w:rPr>
            </w:pPr>
          </w:p>
        </w:tc>
      </w:tr>
      <w:tr w:rsidR="00515EA1">
        <w:trPr>
          <w:trHeight w:val="261"/>
          <w:jc w:val="center"/>
        </w:trPr>
        <w:tc>
          <w:tcPr>
            <w:tcW w:w="605" w:type="dxa"/>
            <w:vMerge/>
            <w:tcBorders>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pPr>
          </w:p>
        </w:tc>
        <w:tc>
          <w:tcPr>
            <w:tcW w:w="158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lang w:bidi="ar"/>
              </w:rPr>
            </w:pPr>
            <w:r>
              <w:rPr>
                <w:rFonts w:eastAsia="宋体" w:hint="eastAsia"/>
                <w:lang w:bidi="ar"/>
              </w:rPr>
              <w:t>{1, 1}</w:t>
            </w:r>
          </w:p>
        </w:tc>
        <w:tc>
          <w:tcPr>
            <w:tcW w:w="1247"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rPr>
            </w:pPr>
          </w:p>
        </w:tc>
        <w:tc>
          <w:tcPr>
            <w:tcW w:w="124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o</w:t>
            </w:r>
          </w:p>
        </w:tc>
        <w:tc>
          <w:tcPr>
            <w:tcW w:w="1082"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 xml:space="preserve"> o</w:t>
            </w:r>
          </w:p>
        </w:tc>
        <w:tc>
          <w:tcPr>
            <w:tcW w:w="124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o</w:t>
            </w:r>
          </w:p>
        </w:tc>
        <w:tc>
          <w:tcPr>
            <w:tcW w:w="1003"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lang w:bidi="ar"/>
              </w:rPr>
            </w:pPr>
            <w:r>
              <w:rPr>
                <w:rFonts w:eastAsia="宋体"/>
                <w:lang w:bidi="ar"/>
              </w:rPr>
              <w:t>o</w:t>
            </w:r>
          </w:p>
        </w:tc>
      </w:tr>
      <w:tr w:rsidR="00515EA1">
        <w:trPr>
          <w:trHeight w:val="293"/>
          <w:jc w:val="center"/>
        </w:trPr>
        <w:tc>
          <w:tcPr>
            <w:tcW w:w="605" w:type="dxa"/>
            <w:vMerge w:val="restart"/>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3</w:t>
            </w:r>
          </w:p>
        </w:tc>
        <w:tc>
          <w:tcPr>
            <w:tcW w:w="158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w:t>
            </w:r>
            <w:r>
              <w:rPr>
                <w:rFonts w:eastAsia="宋体" w:hint="eastAsia"/>
                <w:lang w:bidi="ar"/>
              </w:rPr>
              <w:t>1/</w:t>
            </w:r>
            <w:r>
              <w:rPr>
                <w:rFonts w:eastAsia="宋体"/>
                <w:lang w:bidi="ar"/>
              </w:rPr>
              <w:t>2,</w:t>
            </w:r>
            <w:r>
              <w:rPr>
                <w:rFonts w:eastAsia="宋体" w:hint="eastAsia"/>
                <w:lang w:bidi="ar"/>
              </w:rPr>
              <w:t xml:space="preserve"> 1/</w:t>
            </w:r>
            <w:r>
              <w:rPr>
                <w:rFonts w:eastAsia="宋体"/>
                <w:lang w:bidi="ar"/>
              </w:rPr>
              <w:t>2</w:t>
            </w:r>
            <w:r>
              <w:rPr>
                <w:rFonts w:eastAsia="宋体" w:hint="eastAsia"/>
                <w:lang w:bidi="ar"/>
              </w:rPr>
              <w:t>, 1/2</w:t>
            </w:r>
            <w:r>
              <w:rPr>
                <w:rFonts w:eastAsia="宋体"/>
                <w:lang w:bidi="ar"/>
              </w:rPr>
              <w:t>}</w:t>
            </w:r>
          </w:p>
        </w:tc>
        <w:tc>
          <w:tcPr>
            <w:tcW w:w="1247"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o</w:t>
            </w:r>
          </w:p>
        </w:tc>
        <w:tc>
          <w:tcPr>
            <w:tcW w:w="124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o</w:t>
            </w:r>
          </w:p>
        </w:tc>
        <w:tc>
          <w:tcPr>
            <w:tcW w:w="1082"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 xml:space="preserve"> </w:t>
            </w:r>
          </w:p>
        </w:tc>
        <w:tc>
          <w:tcPr>
            <w:tcW w:w="124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rPr>
            </w:pPr>
          </w:p>
        </w:tc>
        <w:tc>
          <w:tcPr>
            <w:tcW w:w="1003"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rPr>
            </w:pPr>
          </w:p>
        </w:tc>
      </w:tr>
      <w:tr w:rsidR="00515EA1">
        <w:trPr>
          <w:trHeight w:val="174"/>
          <w:jc w:val="center"/>
        </w:trPr>
        <w:tc>
          <w:tcPr>
            <w:tcW w:w="605" w:type="dxa"/>
            <w:vMerge/>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rPr>
                <w:szCs w:val="20"/>
              </w:rPr>
            </w:pPr>
          </w:p>
        </w:tc>
        <w:tc>
          <w:tcPr>
            <w:tcW w:w="158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ascii="Times" w:eastAsia="Batang" w:hAnsi="Times"/>
                <w:szCs w:val="20"/>
                <w:lang w:val="en-GB" w:eastAsia="en-US"/>
              </w:rPr>
            </w:pPr>
            <w:r>
              <w:rPr>
                <w:rFonts w:ascii="Times" w:eastAsia="Batang" w:hAnsi="Times"/>
                <w:szCs w:val="20"/>
                <w:lang w:val="en-GB" w:eastAsia="en-US"/>
              </w:rPr>
              <w:t>{1/2, 1/2, 3/4}</w:t>
            </w:r>
          </w:p>
          <w:p w:rsidR="00515EA1" w:rsidRDefault="004F734F">
            <w:pPr>
              <w:snapToGrid w:val="0"/>
              <w:spacing w:before="120" w:afterLines="50" w:after="120" w:line="300" w:lineRule="auto"/>
              <w:jc w:val="both"/>
              <w:rPr>
                <w:rFonts w:ascii="Times" w:eastAsia="Batang" w:hAnsi="Times"/>
                <w:szCs w:val="20"/>
                <w:lang w:val="en-GB" w:eastAsia="en-US"/>
              </w:rPr>
            </w:pPr>
            <w:r>
              <w:rPr>
                <w:rFonts w:ascii="Times" w:eastAsia="Batang" w:hAnsi="Times"/>
                <w:szCs w:val="20"/>
                <w:lang w:val="en-GB" w:eastAsia="en-US"/>
              </w:rPr>
              <w:lastRenderedPageBreak/>
              <w:t>{1/2, 3/4</w:t>
            </w:r>
            <w:r>
              <w:rPr>
                <w:rFonts w:ascii="Times" w:eastAsia="宋体" w:hAnsi="Times" w:hint="eastAsia"/>
                <w:szCs w:val="20"/>
              </w:rPr>
              <w:t xml:space="preserve">, </w:t>
            </w:r>
            <w:r>
              <w:rPr>
                <w:rFonts w:ascii="Times" w:eastAsia="Batang" w:hAnsi="Times"/>
                <w:szCs w:val="20"/>
                <w:lang w:val="en-GB" w:eastAsia="en-US"/>
              </w:rPr>
              <w:t>1/2}</w:t>
            </w:r>
          </w:p>
          <w:p w:rsidR="00515EA1" w:rsidRDefault="004F734F">
            <w:pPr>
              <w:snapToGrid w:val="0"/>
              <w:spacing w:before="120" w:afterLines="50" w:after="120" w:line="300" w:lineRule="auto"/>
              <w:jc w:val="both"/>
              <w:rPr>
                <w:rFonts w:ascii="Times" w:eastAsia="Batang" w:hAnsi="Times"/>
                <w:szCs w:val="20"/>
                <w:lang w:eastAsia="en-US"/>
              </w:rPr>
            </w:pPr>
            <w:r>
              <w:rPr>
                <w:rFonts w:ascii="Times" w:eastAsia="Batang" w:hAnsi="Times"/>
                <w:szCs w:val="20"/>
                <w:lang w:val="en-GB" w:eastAsia="en-US"/>
              </w:rPr>
              <w:t>{3/4</w:t>
            </w:r>
            <w:r>
              <w:rPr>
                <w:rFonts w:ascii="Times" w:eastAsia="宋体" w:hAnsi="Times" w:hint="eastAsia"/>
                <w:szCs w:val="20"/>
              </w:rPr>
              <w:t xml:space="preserve">, </w:t>
            </w:r>
            <w:r>
              <w:rPr>
                <w:rFonts w:ascii="Times" w:eastAsia="Batang" w:hAnsi="Times"/>
                <w:szCs w:val="20"/>
                <w:lang w:val="en-GB" w:eastAsia="en-US"/>
              </w:rPr>
              <w:t>1/2</w:t>
            </w:r>
            <w:r>
              <w:rPr>
                <w:rFonts w:ascii="Times" w:eastAsia="宋体" w:hAnsi="Times" w:hint="eastAsia"/>
                <w:szCs w:val="20"/>
              </w:rPr>
              <w:t xml:space="preserve">, </w:t>
            </w:r>
            <w:r>
              <w:rPr>
                <w:rFonts w:ascii="Times" w:eastAsia="Batang" w:hAnsi="Times"/>
                <w:szCs w:val="20"/>
                <w:lang w:val="en-GB" w:eastAsia="en-US"/>
              </w:rPr>
              <w:t>1/2}</w:t>
            </w:r>
          </w:p>
        </w:tc>
        <w:tc>
          <w:tcPr>
            <w:tcW w:w="1247"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lastRenderedPageBreak/>
              <w:t>o</w:t>
            </w:r>
          </w:p>
        </w:tc>
        <w:tc>
          <w:tcPr>
            <w:tcW w:w="124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o</w:t>
            </w:r>
          </w:p>
        </w:tc>
        <w:tc>
          <w:tcPr>
            <w:tcW w:w="1082"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 xml:space="preserve"> </w:t>
            </w:r>
          </w:p>
        </w:tc>
        <w:tc>
          <w:tcPr>
            <w:tcW w:w="124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rPr>
            </w:pPr>
          </w:p>
        </w:tc>
        <w:tc>
          <w:tcPr>
            <w:tcW w:w="1003"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rPr>
            </w:pPr>
          </w:p>
        </w:tc>
      </w:tr>
      <w:tr w:rsidR="00515EA1">
        <w:trPr>
          <w:trHeight w:val="174"/>
          <w:jc w:val="center"/>
        </w:trPr>
        <w:tc>
          <w:tcPr>
            <w:tcW w:w="605" w:type="dxa"/>
            <w:vMerge/>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pPr>
          </w:p>
        </w:tc>
        <w:tc>
          <w:tcPr>
            <w:tcW w:w="158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ascii="Times" w:eastAsia="Batang" w:hAnsi="Times"/>
                <w:szCs w:val="20"/>
                <w:lang w:val="en-GB" w:eastAsia="en-US"/>
              </w:rPr>
            </w:pPr>
            <w:r>
              <w:rPr>
                <w:rFonts w:ascii="Times" w:eastAsia="Batang" w:hAnsi="Times"/>
                <w:szCs w:val="20"/>
                <w:lang w:val="en-GB" w:eastAsia="en-US"/>
              </w:rPr>
              <w:t xml:space="preserve">{1/2, 1/2, </w:t>
            </w:r>
            <w:r>
              <w:rPr>
                <w:rFonts w:ascii="Times" w:eastAsia="宋体" w:hAnsi="Times" w:hint="eastAsia"/>
                <w:szCs w:val="20"/>
              </w:rPr>
              <w:t>1</w:t>
            </w:r>
            <w:r>
              <w:rPr>
                <w:rFonts w:ascii="Times" w:eastAsia="Batang" w:hAnsi="Times"/>
                <w:szCs w:val="20"/>
                <w:lang w:val="en-GB" w:eastAsia="en-US"/>
              </w:rPr>
              <w:t>}</w:t>
            </w:r>
          </w:p>
          <w:p w:rsidR="00515EA1" w:rsidRDefault="004F734F">
            <w:pPr>
              <w:snapToGrid w:val="0"/>
              <w:spacing w:before="120" w:afterLines="50" w:after="120" w:line="300" w:lineRule="auto"/>
              <w:jc w:val="both"/>
              <w:rPr>
                <w:rFonts w:ascii="Times" w:eastAsia="Batang" w:hAnsi="Times"/>
                <w:szCs w:val="20"/>
                <w:lang w:val="en-GB" w:eastAsia="en-US"/>
              </w:rPr>
            </w:pPr>
            <w:r>
              <w:rPr>
                <w:rFonts w:ascii="Times" w:eastAsia="Batang" w:hAnsi="Times"/>
                <w:szCs w:val="20"/>
                <w:lang w:val="en-GB" w:eastAsia="en-US"/>
              </w:rPr>
              <w:t xml:space="preserve">{1/2, </w:t>
            </w:r>
            <w:r>
              <w:rPr>
                <w:rFonts w:ascii="Times" w:eastAsia="宋体" w:hAnsi="Times" w:hint="eastAsia"/>
                <w:szCs w:val="20"/>
              </w:rPr>
              <w:t xml:space="preserve">1, </w:t>
            </w:r>
            <w:r>
              <w:rPr>
                <w:rFonts w:ascii="Times" w:eastAsia="Batang" w:hAnsi="Times"/>
                <w:szCs w:val="20"/>
                <w:lang w:val="en-GB" w:eastAsia="en-US"/>
              </w:rPr>
              <w:t>1/2}</w:t>
            </w:r>
          </w:p>
          <w:p w:rsidR="00515EA1" w:rsidRDefault="004F734F">
            <w:pPr>
              <w:snapToGrid w:val="0"/>
              <w:spacing w:before="120" w:afterLines="50" w:after="120" w:line="300" w:lineRule="auto"/>
              <w:jc w:val="both"/>
              <w:rPr>
                <w:rFonts w:eastAsia="宋体"/>
                <w:lang w:bidi="ar"/>
              </w:rPr>
            </w:pPr>
            <w:r>
              <w:rPr>
                <w:rFonts w:ascii="Times" w:eastAsia="Batang" w:hAnsi="Times"/>
                <w:szCs w:val="20"/>
                <w:lang w:val="en-GB" w:eastAsia="en-US"/>
              </w:rPr>
              <w:t>{</w:t>
            </w:r>
            <w:r>
              <w:rPr>
                <w:rFonts w:ascii="Times" w:eastAsia="宋体" w:hAnsi="Times" w:hint="eastAsia"/>
                <w:szCs w:val="20"/>
              </w:rPr>
              <w:t xml:space="preserve">1, </w:t>
            </w:r>
            <w:r>
              <w:rPr>
                <w:rFonts w:ascii="Times" w:eastAsia="Batang" w:hAnsi="Times"/>
                <w:szCs w:val="20"/>
                <w:lang w:val="en-GB" w:eastAsia="en-US"/>
              </w:rPr>
              <w:t>1/2</w:t>
            </w:r>
            <w:r>
              <w:rPr>
                <w:rFonts w:ascii="Times" w:eastAsia="宋体" w:hAnsi="Times" w:hint="eastAsia"/>
                <w:szCs w:val="20"/>
              </w:rPr>
              <w:t xml:space="preserve">, </w:t>
            </w:r>
            <w:r>
              <w:rPr>
                <w:rFonts w:ascii="Times" w:eastAsia="Batang" w:hAnsi="Times"/>
                <w:szCs w:val="20"/>
                <w:lang w:val="en-GB" w:eastAsia="en-US"/>
              </w:rPr>
              <w:t>1/2}</w:t>
            </w:r>
          </w:p>
        </w:tc>
        <w:tc>
          <w:tcPr>
            <w:tcW w:w="1247"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lang w:bidi="ar"/>
              </w:rPr>
            </w:pPr>
            <w:r>
              <w:rPr>
                <w:rFonts w:eastAsia="宋体"/>
                <w:lang w:bidi="ar"/>
              </w:rPr>
              <w:t>o</w:t>
            </w:r>
          </w:p>
        </w:tc>
        <w:tc>
          <w:tcPr>
            <w:tcW w:w="124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lang w:bidi="ar"/>
              </w:rPr>
            </w:pPr>
          </w:p>
        </w:tc>
        <w:tc>
          <w:tcPr>
            <w:tcW w:w="1082"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lang w:bidi="ar"/>
              </w:rPr>
            </w:pPr>
          </w:p>
        </w:tc>
        <w:tc>
          <w:tcPr>
            <w:tcW w:w="124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lang w:bidi="ar"/>
              </w:rPr>
            </w:pPr>
          </w:p>
        </w:tc>
        <w:tc>
          <w:tcPr>
            <w:tcW w:w="1003"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lang w:bidi="ar"/>
              </w:rPr>
            </w:pPr>
          </w:p>
        </w:tc>
      </w:tr>
      <w:tr w:rsidR="00515EA1">
        <w:trPr>
          <w:trHeight w:val="174"/>
          <w:jc w:val="center"/>
        </w:trPr>
        <w:tc>
          <w:tcPr>
            <w:tcW w:w="605" w:type="dxa"/>
            <w:vMerge/>
            <w:tcBorders>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lang w:bidi="ar"/>
              </w:rPr>
            </w:pPr>
          </w:p>
        </w:tc>
        <w:tc>
          <w:tcPr>
            <w:tcW w:w="158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lang w:bidi="ar"/>
              </w:rPr>
            </w:pPr>
            <w:r>
              <w:rPr>
                <w:rFonts w:eastAsia="宋体" w:hint="eastAsia"/>
                <w:lang w:bidi="ar"/>
              </w:rPr>
              <w:t>{1, 1, 1}</w:t>
            </w:r>
          </w:p>
        </w:tc>
        <w:tc>
          <w:tcPr>
            <w:tcW w:w="1247"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lang w:bidi="ar"/>
              </w:rPr>
            </w:pPr>
            <w:r>
              <w:rPr>
                <w:rFonts w:eastAsia="宋体"/>
                <w:lang w:bidi="ar"/>
              </w:rPr>
              <w:t>o</w:t>
            </w:r>
          </w:p>
        </w:tc>
        <w:tc>
          <w:tcPr>
            <w:tcW w:w="124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lang w:bidi="ar"/>
              </w:rPr>
            </w:pPr>
            <w:r>
              <w:rPr>
                <w:rFonts w:eastAsia="宋体"/>
                <w:lang w:bidi="ar"/>
              </w:rPr>
              <w:t>o</w:t>
            </w:r>
          </w:p>
        </w:tc>
        <w:tc>
          <w:tcPr>
            <w:tcW w:w="1082"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lang w:bidi="ar"/>
              </w:rPr>
            </w:pPr>
            <w:r>
              <w:rPr>
                <w:rFonts w:eastAsia="宋体"/>
                <w:lang w:bidi="ar"/>
              </w:rPr>
              <w:t>o</w:t>
            </w:r>
          </w:p>
        </w:tc>
        <w:tc>
          <w:tcPr>
            <w:tcW w:w="124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lang w:bidi="ar"/>
              </w:rPr>
            </w:pPr>
            <w:r>
              <w:rPr>
                <w:rFonts w:eastAsia="宋体"/>
                <w:lang w:bidi="ar"/>
              </w:rPr>
              <w:t>o</w:t>
            </w:r>
          </w:p>
        </w:tc>
        <w:tc>
          <w:tcPr>
            <w:tcW w:w="1003"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lang w:bidi="ar"/>
              </w:rPr>
            </w:pPr>
            <w:r>
              <w:rPr>
                <w:rFonts w:eastAsia="宋体"/>
                <w:lang w:bidi="ar"/>
              </w:rPr>
              <w:t>o</w:t>
            </w:r>
          </w:p>
        </w:tc>
      </w:tr>
      <w:tr w:rsidR="00515EA1">
        <w:trPr>
          <w:trHeight w:val="294"/>
          <w:jc w:val="center"/>
        </w:trPr>
        <w:tc>
          <w:tcPr>
            <w:tcW w:w="605" w:type="dxa"/>
            <w:vMerge w:val="restart"/>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4</w:t>
            </w:r>
          </w:p>
        </w:tc>
        <w:tc>
          <w:tcPr>
            <w:tcW w:w="158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w:t>
            </w:r>
            <w:r>
              <w:rPr>
                <w:rFonts w:eastAsia="宋体" w:hint="eastAsia"/>
                <w:lang w:bidi="ar"/>
              </w:rPr>
              <w:t>1/</w:t>
            </w:r>
            <w:r>
              <w:rPr>
                <w:rFonts w:eastAsia="宋体"/>
                <w:lang w:bidi="ar"/>
              </w:rPr>
              <w:t>2,</w:t>
            </w:r>
            <w:r>
              <w:rPr>
                <w:rFonts w:eastAsia="宋体" w:hint="eastAsia"/>
                <w:lang w:bidi="ar"/>
              </w:rPr>
              <w:t>1/</w:t>
            </w:r>
            <w:r>
              <w:rPr>
                <w:rFonts w:eastAsia="宋体"/>
                <w:lang w:bidi="ar"/>
              </w:rPr>
              <w:t>2</w:t>
            </w:r>
            <w:r>
              <w:rPr>
                <w:rFonts w:eastAsia="宋体" w:hint="eastAsia"/>
                <w:lang w:bidi="ar"/>
              </w:rPr>
              <w:t>,1/2,1/2</w:t>
            </w:r>
            <w:r>
              <w:rPr>
                <w:rFonts w:eastAsia="宋体"/>
                <w:lang w:bidi="ar"/>
              </w:rPr>
              <w:t>}</w:t>
            </w:r>
          </w:p>
        </w:tc>
        <w:tc>
          <w:tcPr>
            <w:tcW w:w="1247"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o</w:t>
            </w:r>
          </w:p>
        </w:tc>
        <w:tc>
          <w:tcPr>
            <w:tcW w:w="124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rPr>
            </w:pPr>
          </w:p>
        </w:tc>
        <w:tc>
          <w:tcPr>
            <w:tcW w:w="1082"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 xml:space="preserve"> </w:t>
            </w:r>
          </w:p>
        </w:tc>
        <w:tc>
          <w:tcPr>
            <w:tcW w:w="124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rPr>
            </w:pPr>
          </w:p>
        </w:tc>
        <w:tc>
          <w:tcPr>
            <w:tcW w:w="1003"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 xml:space="preserve">N/A </w:t>
            </w:r>
          </w:p>
        </w:tc>
      </w:tr>
      <w:tr w:rsidR="00515EA1">
        <w:trPr>
          <w:trHeight w:val="180"/>
          <w:jc w:val="center"/>
        </w:trPr>
        <w:tc>
          <w:tcPr>
            <w:tcW w:w="605" w:type="dxa"/>
            <w:vMerge/>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rPr>
                <w:szCs w:val="20"/>
              </w:rPr>
            </w:pPr>
          </w:p>
        </w:tc>
        <w:tc>
          <w:tcPr>
            <w:tcW w:w="158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ascii="Times" w:eastAsia="Batang" w:hAnsi="Times"/>
                <w:szCs w:val="20"/>
                <w:lang w:eastAsia="en-US"/>
              </w:rPr>
            </w:pPr>
            <w:r>
              <w:rPr>
                <w:rFonts w:ascii="Times" w:eastAsia="Batang" w:hAnsi="Times"/>
                <w:szCs w:val="20"/>
                <w:lang w:val="en-GB" w:eastAsia="en-US"/>
              </w:rPr>
              <w:t xml:space="preserve">{1/2, 1/2, </w:t>
            </w:r>
            <w:r>
              <w:rPr>
                <w:rFonts w:ascii="Times" w:eastAsia="宋体" w:hAnsi="Times" w:hint="eastAsia"/>
                <w:szCs w:val="20"/>
              </w:rPr>
              <w:t>1/2, 1</w:t>
            </w:r>
            <w:r>
              <w:rPr>
                <w:rFonts w:ascii="Times" w:eastAsia="Batang" w:hAnsi="Times"/>
                <w:szCs w:val="20"/>
                <w:lang w:val="en-GB" w:eastAsia="en-US"/>
              </w:rPr>
              <w:t>}</w:t>
            </w:r>
          </w:p>
        </w:tc>
        <w:tc>
          <w:tcPr>
            <w:tcW w:w="1247"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o</w:t>
            </w:r>
          </w:p>
        </w:tc>
        <w:tc>
          <w:tcPr>
            <w:tcW w:w="124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rPr>
            </w:pPr>
          </w:p>
        </w:tc>
        <w:tc>
          <w:tcPr>
            <w:tcW w:w="1082"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rPr>
            </w:pPr>
          </w:p>
        </w:tc>
        <w:tc>
          <w:tcPr>
            <w:tcW w:w="124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rPr>
            </w:pPr>
          </w:p>
        </w:tc>
        <w:tc>
          <w:tcPr>
            <w:tcW w:w="1003"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hint="eastAsia"/>
                <w:lang w:bidi="ar"/>
              </w:rPr>
              <w:t>N/A</w:t>
            </w:r>
          </w:p>
        </w:tc>
      </w:tr>
      <w:tr w:rsidR="00515EA1">
        <w:trPr>
          <w:trHeight w:val="180"/>
          <w:jc w:val="center"/>
        </w:trPr>
        <w:tc>
          <w:tcPr>
            <w:tcW w:w="605" w:type="dxa"/>
            <w:vMerge/>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pPr>
          </w:p>
        </w:tc>
        <w:tc>
          <w:tcPr>
            <w:tcW w:w="158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lang w:bidi="ar"/>
              </w:rPr>
            </w:pPr>
            <w:r>
              <w:rPr>
                <w:rFonts w:ascii="Times" w:eastAsia="Batang" w:hAnsi="Times"/>
                <w:szCs w:val="20"/>
                <w:lang w:val="en-GB" w:eastAsia="en-US"/>
              </w:rPr>
              <w:t>{1/2, 1/2, 1, 1}</w:t>
            </w:r>
          </w:p>
        </w:tc>
        <w:tc>
          <w:tcPr>
            <w:tcW w:w="1247"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lang w:bidi="ar"/>
              </w:rPr>
            </w:pPr>
          </w:p>
        </w:tc>
        <w:tc>
          <w:tcPr>
            <w:tcW w:w="124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lang w:bidi="ar"/>
              </w:rPr>
            </w:pPr>
          </w:p>
        </w:tc>
        <w:tc>
          <w:tcPr>
            <w:tcW w:w="1082"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lang w:bidi="ar"/>
              </w:rPr>
            </w:pPr>
            <w:r>
              <w:rPr>
                <w:rFonts w:eastAsia="宋体"/>
                <w:lang w:bidi="ar"/>
              </w:rPr>
              <w:t>o</w:t>
            </w:r>
          </w:p>
        </w:tc>
        <w:tc>
          <w:tcPr>
            <w:tcW w:w="124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lang w:bidi="ar"/>
              </w:rPr>
            </w:pPr>
            <w:r>
              <w:rPr>
                <w:rFonts w:eastAsia="宋体"/>
                <w:lang w:bidi="ar"/>
              </w:rPr>
              <w:t>o</w:t>
            </w:r>
          </w:p>
        </w:tc>
        <w:tc>
          <w:tcPr>
            <w:tcW w:w="1003"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lang w:bidi="ar"/>
              </w:rPr>
            </w:pPr>
            <w:r>
              <w:rPr>
                <w:rFonts w:eastAsia="宋体" w:hint="eastAsia"/>
                <w:lang w:bidi="ar"/>
              </w:rPr>
              <w:t>N/A</w:t>
            </w:r>
          </w:p>
        </w:tc>
      </w:tr>
      <w:tr w:rsidR="00515EA1">
        <w:trPr>
          <w:trHeight w:val="180"/>
          <w:jc w:val="center"/>
        </w:trPr>
        <w:tc>
          <w:tcPr>
            <w:tcW w:w="605" w:type="dxa"/>
            <w:vMerge/>
            <w:tcBorders>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lang w:bidi="ar"/>
              </w:rPr>
            </w:pPr>
          </w:p>
        </w:tc>
        <w:tc>
          <w:tcPr>
            <w:tcW w:w="158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lang w:bidi="ar"/>
              </w:rPr>
            </w:pPr>
            <w:r>
              <w:rPr>
                <w:rFonts w:ascii="Times" w:eastAsia="Batang" w:hAnsi="Times"/>
                <w:szCs w:val="20"/>
                <w:lang w:val="en-GB" w:eastAsia="en-US"/>
              </w:rPr>
              <w:t>{1, 1, 1, 1}</w:t>
            </w:r>
          </w:p>
        </w:tc>
        <w:tc>
          <w:tcPr>
            <w:tcW w:w="1247"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lang w:bidi="ar"/>
              </w:rPr>
            </w:pPr>
          </w:p>
        </w:tc>
        <w:tc>
          <w:tcPr>
            <w:tcW w:w="124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lang w:bidi="ar"/>
              </w:rPr>
            </w:pPr>
            <w:r>
              <w:rPr>
                <w:rFonts w:eastAsia="宋体"/>
                <w:lang w:bidi="ar"/>
              </w:rPr>
              <w:t>o</w:t>
            </w:r>
          </w:p>
        </w:tc>
        <w:tc>
          <w:tcPr>
            <w:tcW w:w="1082"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lang w:bidi="ar"/>
              </w:rPr>
            </w:pPr>
            <w:r>
              <w:rPr>
                <w:rFonts w:eastAsia="宋体"/>
                <w:lang w:bidi="ar"/>
              </w:rPr>
              <w:t>o</w:t>
            </w:r>
          </w:p>
        </w:tc>
        <w:tc>
          <w:tcPr>
            <w:tcW w:w="124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lang w:bidi="ar"/>
              </w:rPr>
            </w:pPr>
            <w:r>
              <w:rPr>
                <w:rFonts w:eastAsia="宋体"/>
                <w:lang w:bidi="ar"/>
              </w:rPr>
              <w:t>o</w:t>
            </w:r>
          </w:p>
        </w:tc>
        <w:tc>
          <w:tcPr>
            <w:tcW w:w="1003"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lang w:bidi="ar"/>
              </w:rPr>
            </w:pPr>
            <w:r>
              <w:rPr>
                <w:rFonts w:eastAsia="宋体" w:hint="eastAsia"/>
                <w:lang w:bidi="ar"/>
              </w:rPr>
              <w:t>N/A</w:t>
            </w:r>
          </w:p>
        </w:tc>
      </w:tr>
    </w:tbl>
    <w:p w:rsidR="00515EA1" w:rsidRDefault="004F734F">
      <w:pPr>
        <w:keepNext/>
        <w:widowControl w:val="0"/>
        <w:numPr>
          <w:ilvl w:val="0"/>
          <w:numId w:val="8"/>
        </w:numPr>
        <w:tabs>
          <w:tab w:val="left" w:pos="3686"/>
          <w:tab w:val="left" w:pos="4536"/>
        </w:tabs>
        <w:autoSpaceDE w:val="0"/>
        <w:autoSpaceDN w:val="0"/>
        <w:adjustRightInd w:val="0"/>
        <w:snapToGrid w:val="0"/>
        <w:spacing w:beforeLines="50" w:before="120" w:afterLines="50" w:after="120" w:line="240" w:lineRule="auto"/>
        <w:ind w:left="431" w:hanging="431"/>
        <w:textAlignment w:val="baseline"/>
        <w:outlineLvl w:val="0"/>
        <w:rPr>
          <w:rFonts w:eastAsia="Arial Unicode MS"/>
          <w:b/>
          <w:bCs/>
          <w:sz w:val="28"/>
          <w:szCs w:val="28"/>
        </w:rPr>
      </w:pPr>
      <w:r>
        <w:rPr>
          <w:rFonts w:eastAsia="Arial Unicode MS"/>
          <w:b/>
          <w:bCs/>
          <w:sz w:val="28"/>
          <w:szCs w:val="28"/>
        </w:rPr>
        <w:t>Conclusion</w:t>
      </w:r>
    </w:p>
    <w:p w:rsidR="00515EA1" w:rsidRDefault="004F734F">
      <w:pPr>
        <w:snapToGrid w:val="0"/>
        <w:spacing w:beforeLines="30" w:before="72" w:afterLines="30" w:after="72" w:line="288" w:lineRule="auto"/>
        <w:jc w:val="both"/>
        <w:rPr>
          <w:rFonts w:eastAsia="微软雅黑"/>
          <w:szCs w:val="20"/>
        </w:rPr>
      </w:pPr>
      <w:r>
        <w:rPr>
          <w:rFonts w:eastAsia="微软雅黑"/>
          <w:szCs w:val="20"/>
        </w:rPr>
        <w:t>In this contribution, we discuss CSI enhancement for high/medium UE velocities and CJT. Observations and proposals are listed as follows.</w:t>
      </w:r>
    </w:p>
    <w:p w:rsidR="00515EA1" w:rsidRDefault="004F734F">
      <w:pPr>
        <w:snapToGrid w:val="0"/>
        <w:spacing w:beforeLines="30" w:before="72" w:afterLines="30" w:after="72" w:line="288" w:lineRule="auto"/>
        <w:jc w:val="both"/>
        <w:rPr>
          <w:rFonts w:eastAsia="微软雅黑"/>
          <w:szCs w:val="20"/>
          <w:u w:val="single"/>
        </w:rPr>
      </w:pPr>
      <w:r>
        <w:rPr>
          <w:rFonts w:eastAsia="微软雅黑"/>
          <w:szCs w:val="20"/>
          <w:u w:val="single"/>
        </w:rPr>
        <w:t>CSI enhancement for high/medium UE velocities</w:t>
      </w:r>
    </w:p>
    <w:p w:rsidR="00515EA1" w:rsidRDefault="004F734F">
      <w:pPr>
        <w:snapToGrid w:val="0"/>
        <w:spacing w:after="10" w:line="240" w:lineRule="exact"/>
        <w:jc w:val="both"/>
        <w:rPr>
          <w:rFonts w:eastAsia="微软雅黑"/>
          <w:i/>
          <w:iCs/>
          <w:szCs w:val="20"/>
        </w:rPr>
      </w:pPr>
      <w:r>
        <w:rPr>
          <w:b/>
          <w:i/>
        </w:rPr>
        <w:t xml:space="preserve">Proposal </w:t>
      </w:r>
      <w:r>
        <w:rPr>
          <w:rFonts w:eastAsia="宋体"/>
          <w:b/>
          <w:i/>
        </w:rPr>
        <w:t>1</w:t>
      </w:r>
      <w:r>
        <w:rPr>
          <w:b/>
          <w:i/>
        </w:rPr>
        <w:t>:</w:t>
      </w:r>
      <w:r>
        <w:rPr>
          <w:i/>
        </w:rPr>
        <w:t xml:space="preserve"> </w:t>
      </w:r>
      <w:r>
        <w:rPr>
          <w:rFonts w:eastAsia="Batang"/>
          <w:i/>
          <w:iCs/>
          <w:szCs w:val="20"/>
          <w:lang w:val="en-GB" w:eastAsia="en-US"/>
        </w:rPr>
        <w:t>For the Type-II codebook refinement for high/medium velocities</w:t>
      </w:r>
      <w:r>
        <w:rPr>
          <w:rFonts w:eastAsia="微软雅黑"/>
          <w:i/>
          <w:iCs/>
          <w:szCs w:val="20"/>
        </w:rPr>
        <w:t>, new CPU occupation method should be introduced for the additional complexity.</w:t>
      </w:r>
    </w:p>
    <w:p w:rsidR="00515EA1" w:rsidRDefault="004F734F">
      <w:pPr>
        <w:numPr>
          <w:ilvl w:val="0"/>
          <w:numId w:val="12"/>
        </w:numPr>
        <w:snapToGrid w:val="0"/>
        <w:spacing w:after="10" w:line="240" w:lineRule="exact"/>
        <w:jc w:val="both"/>
        <w:rPr>
          <w:rFonts w:eastAsia="微软雅黑"/>
          <w:i/>
          <w:iCs/>
          <w:szCs w:val="20"/>
        </w:rPr>
      </w:pPr>
      <w:r>
        <w:rPr>
          <w:rFonts w:eastAsia="微软雅黑"/>
          <w:i/>
          <w:iCs/>
          <w:szCs w:val="20"/>
        </w:rPr>
        <w:t xml:space="preserve">Regarding periodic/semi-persistent CSI-RS, </w:t>
      </w:r>
      <w:r>
        <w:rPr>
          <w:rFonts w:eastAsia="宋体"/>
          <w:i/>
          <w:iCs/>
          <w:sz w:val="22"/>
        </w:rPr>
        <w:t>O</w:t>
      </w:r>
      <w:r>
        <w:rPr>
          <w:rFonts w:eastAsia="宋体"/>
          <w:i/>
          <w:iCs/>
          <w:sz w:val="22"/>
          <w:vertAlign w:val="subscript"/>
        </w:rPr>
        <w:t>CPU</w:t>
      </w:r>
      <w:r>
        <w:rPr>
          <w:rFonts w:eastAsia="宋体"/>
          <w:i/>
          <w:iCs/>
          <w:sz w:val="22"/>
        </w:rPr>
        <w:t>=X</w:t>
      </w:r>
      <w:r>
        <w:rPr>
          <w:rFonts w:eastAsia="宋体"/>
          <w:i/>
          <w:iCs/>
          <w:sz w:val="22"/>
          <w:vertAlign w:val="subscript"/>
        </w:rPr>
        <w:t>1</w:t>
      </w:r>
    </w:p>
    <w:p w:rsidR="00515EA1" w:rsidRDefault="004F734F">
      <w:pPr>
        <w:numPr>
          <w:ilvl w:val="0"/>
          <w:numId w:val="12"/>
        </w:numPr>
        <w:snapToGrid w:val="0"/>
        <w:spacing w:after="10" w:line="240" w:lineRule="exact"/>
        <w:jc w:val="both"/>
        <w:rPr>
          <w:rFonts w:eastAsia="微软雅黑"/>
          <w:i/>
          <w:iCs/>
          <w:szCs w:val="20"/>
        </w:rPr>
      </w:pPr>
      <w:r>
        <w:rPr>
          <w:rFonts w:eastAsia="微软雅黑"/>
          <w:i/>
          <w:iCs/>
          <w:szCs w:val="20"/>
        </w:rPr>
        <w:t>Regarding aperiodic CSI-RS, O</w:t>
      </w:r>
      <w:r>
        <w:rPr>
          <w:rFonts w:eastAsia="微软雅黑"/>
          <w:i/>
          <w:iCs/>
          <w:szCs w:val="20"/>
          <w:vertAlign w:val="subscript"/>
        </w:rPr>
        <w:t>CPU</w:t>
      </w:r>
      <w:r>
        <w:rPr>
          <w:rFonts w:eastAsia="微软雅黑"/>
          <w:i/>
          <w:iCs/>
          <w:szCs w:val="20"/>
        </w:rPr>
        <w:t xml:space="preserve"> = </w:t>
      </w:r>
      <w:proofErr w:type="spellStart"/>
      <w:r>
        <w:rPr>
          <w:rFonts w:eastAsia="微软雅黑"/>
          <w:i/>
          <w:iCs/>
          <w:szCs w:val="20"/>
        </w:rPr>
        <w:t>func</w:t>
      </w:r>
      <w:proofErr w:type="spellEnd"/>
      <w:r>
        <w:rPr>
          <w:rFonts w:eastAsia="微软雅黑"/>
          <w:i/>
          <w:iCs/>
          <w:szCs w:val="20"/>
        </w:rPr>
        <w:t>(K)*X</w:t>
      </w:r>
      <w:r>
        <w:rPr>
          <w:rFonts w:eastAsia="微软雅黑"/>
          <w:i/>
          <w:iCs/>
          <w:szCs w:val="20"/>
          <w:vertAlign w:val="subscript"/>
        </w:rPr>
        <w:t>2</w:t>
      </w:r>
    </w:p>
    <w:p w:rsidR="00515EA1" w:rsidRDefault="004F734F">
      <w:pPr>
        <w:snapToGrid w:val="0"/>
        <w:spacing w:beforeLines="50" w:before="120" w:after="10" w:line="240" w:lineRule="exact"/>
        <w:jc w:val="both"/>
        <w:rPr>
          <w:rFonts w:eastAsia="宋体"/>
          <w:i/>
          <w:iCs/>
        </w:rPr>
      </w:pPr>
      <w:r>
        <w:rPr>
          <w:rFonts w:eastAsia="宋体"/>
          <w:i/>
          <w:iCs/>
        </w:rPr>
        <w:t>Note:</w:t>
      </w:r>
      <w:r>
        <w:rPr>
          <w:rFonts w:eastAsia="宋体"/>
          <w:i/>
          <w:iCs/>
        </w:rPr>
        <w:t xml:space="preserve"> X</w:t>
      </w:r>
      <w:r>
        <w:rPr>
          <w:rFonts w:eastAsia="宋体"/>
          <w:i/>
          <w:iCs/>
          <w:vertAlign w:val="subscript"/>
        </w:rPr>
        <w:t>1</w:t>
      </w:r>
      <w:r>
        <w:rPr>
          <w:rFonts w:eastAsia="宋体"/>
          <w:i/>
          <w:iCs/>
        </w:rPr>
        <w:t xml:space="preserve"> and X</w:t>
      </w:r>
      <w:r>
        <w:rPr>
          <w:rFonts w:eastAsia="宋体"/>
          <w:i/>
          <w:iCs/>
          <w:vertAlign w:val="subscript"/>
        </w:rPr>
        <w:t>2</w:t>
      </w:r>
      <w:r>
        <w:rPr>
          <w:rFonts w:eastAsia="宋体"/>
          <w:i/>
          <w:iCs/>
        </w:rPr>
        <w:t xml:space="preserve"> are fixed values or subject to UE capability and K is the number of CSI-RS resources in the CSI-RS resource set for channel measurement</w:t>
      </w:r>
      <w:r>
        <w:rPr>
          <w:rFonts w:eastAsia="宋体" w:hint="eastAsia"/>
          <w:i/>
          <w:iCs/>
        </w:rPr>
        <w:t>.</w:t>
      </w:r>
    </w:p>
    <w:p w:rsidR="00515EA1" w:rsidRDefault="004F734F">
      <w:pPr>
        <w:snapToGrid w:val="0"/>
        <w:spacing w:beforeLines="50" w:before="120" w:after="10" w:line="240" w:lineRule="exact"/>
        <w:jc w:val="both"/>
        <w:rPr>
          <w:rFonts w:eastAsia="微软雅黑"/>
          <w:i/>
          <w:iCs/>
          <w:szCs w:val="20"/>
        </w:rPr>
      </w:pPr>
      <w:r>
        <w:rPr>
          <w:b/>
          <w:i/>
        </w:rPr>
        <w:t xml:space="preserve">Proposal </w:t>
      </w:r>
      <w:r>
        <w:rPr>
          <w:rFonts w:eastAsia="宋体"/>
          <w:b/>
          <w:i/>
        </w:rPr>
        <w:t>2</w:t>
      </w:r>
      <w:r>
        <w:rPr>
          <w:b/>
          <w:i/>
        </w:rPr>
        <w:t>:</w:t>
      </w:r>
      <w:r>
        <w:rPr>
          <w:i/>
        </w:rPr>
        <w:t xml:space="preserve"> </w:t>
      </w:r>
      <w:r>
        <w:rPr>
          <w:rFonts w:eastAsia="Batang"/>
          <w:i/>
          <w:iCs/>
          <w:szCs w:val="20"/>
          <w:lang w:val="en-GB" w:eastAsia="en-US"/>
        </w:rPr>
        <w:t>For the Type-II codebook refinement for high/medium velocities</w:t>
      </w:r>
      <w:r>
        <w:rPr>
          <w:rFonts w:eastAsia="微软雅黑"/>
          <w:i/>
          <w:iCs/>
          <w:szCs w:val="20"/>
        </w:rPr>
        <w:t>, reuse the legacy mechanism in te</w:t>
      </w:r>
      <w:r>
        <w:rPr>
          <w:rFonts w:eastAsia="微软雅黑"/>
          <w:i/>
          <w:iCs/>
          <w:szCs w:val="20"/>
        </w:rPr>
        <w:t>rms of the occupation time of CPU, the values of Z/Z’ and total number active/simultaneous CSI-RS resource/ports.</w:t>
      </w:r>
    </w:p>
    <w:p w:rsidR="00515EA1" w:rsidRDefault="004F734F">
      <w:pPr>
        <w:snapToGrid w:val="0"/>
        <w:spacing w:beforeLines="50" w:before="120" w:afterLines="50" w:after="120" w:line="240" w:lineRule="exact"/>
        <w:jc w:val="both"/>
        <w:rPr>
          <w:rFonts w:eastAsia="宋体"/>
          <w:i/>
          <w:iCs/>
          <w:color w:val="000000"/>
          <w:kern w:val="2"/>
          <w:szCs w:val="20"/>
        </w:rPr>
      </w:pPr>
      <w:r>
        <w:rPr>
          <w:rFonts w:eastAsia="宋体"/>
          <w:b/>
          <w:bCs/>
          <w:i/>
          <w:iCs/>
          <w:szCs w:val="20"/>
        </w:rPr>
        <w:t xml:space="preserve">Proposal </w:t>
      </w:r>
      <w:r>
        <w:rPr>
          <w:rFonts w:eastAsia="宋体" w:hint="eastAsia"/>
          <w:b/>
          <w:bCs/>
          <w:i/>
          <w:iCs/>
          <w:szCs w:val="20"/>
        </w:rPr>
        <w:t>3</w:t>
      </w:r>
      <w:r>
        <w:rPr>
          <w:rFonts w:eastAsia="宋体"/>
          <w:b/>
          <w:bCs/>
          <w:i/>
          <w:iCs/>
          <w:szCs w:val="20"/>
        </w:rPr>
        <w:t>:</w:t>
      </w:r>
      <w:r>
        <w:rPr>
          <w:rFonts w:eastAsia="宋体"/>
          <w:i/>
          <w:iCs/>
          <w:szCs w:val="20"/>
        </w:rPr>
        <w:t xml:space="preserve"> </w:t>
      </w:r>
      <w:r>
        <w:rPr>
          <w:rFonts w:eastAsia="Batang"/>
          <w:i/>
          <w:iCs/>
          <w:szCs w:val="20"/>
          <w:lang w:val="en-GB" w:eastAsia="en-US"/>
        </w:rPr>
        <w:t>For the Type-II codebook refinement for high/medium velocities,</w:t>
      </w:r>
      <w:r>
        <w:rPr>
          <w:rFonts w:eastAsia="宋体"/>
          <w:i/>
          <w:iCs/>
          <w:szCs w:val="20"/>
        </w:rPr>
        <w:t xml:space="preserve"> </w:t>
      </w:r>
      <w:r>
        <w:rPr>
          <w:rFonts w:eastAsia="宋体" w:hint="eastAsia"/>
          <w:i/>
          <w:iCs/>
          <w:szCs w:val="20"/>
        </w:rPr>
        <w:t xml:space="preserve">we </w:t>
      </w:r>
      <w:r>
        <w:rPr>
          <w:rFonts w:eastAsia="宋体" w:hint="eastAsia"/>
          <w:i/>
          <w:iCs/>
          <w:color w:val="000000"/>
          <w:kern w:val="2"/>
          <w:szCs w:val="20"/>
        </w:rPr>
        <w:t>support Alt 1</w:t>
      </w:r>
    </w:p>
    <w:p w:rsidR="00515EA1" w:rsidRDefault="004F734F">
      <w:pPr>
        <w:numPr>
          <w:ilvl w:val="0"/>
          <w:numId w:val="12"/>
        </w:numPr>
        <w:snapToGrid w:val="0"/>
        <w:spacing w:after="10" w:line="240" w:lineRule="exact"/>
        <w:jc w:val="both"/>
        <w:rPr>
          <w:rFonts w:eastAsia="微软雅黑"/>
          <w:i/>
          <w:iCs/>
          <w:szCs w:val="20"/>
        </w:rPr>
      </w:pPr>
      <w:r>
        <w:rPr>
          <w:rFonts w:eastAsia="Batang"/>
          <w:i/>
          <w:iCs/>
          <w:color w:val="000000"/>
          <w:kern w:val="2"/>
          <w:szCs w:val="20"/>
          <w:lang w:val="en-GB" w:eastAsia="en-US"/>
        </w:rPr>
        <w:t xml:space="preserve">The configured </w:t>
      </w:r>
      <w:proofErr w:type="spellStart"/>
      <w:r>
        <w:rPr>
          <w:rFonts w:eastAsia="Batang"/>
          <w:i/>
          <w:iCs/>
          <w:color w:val="000000"/>
          <w:kern w:val="2"/>
          <w:szCs w:val="20"/>
          <w:lang w:val="en-GB"/>
        </w:rPr>
        <w:t>powerControlOffset</w:t>
      </w:r>
      <w:proofErr w:type="spellEnd"/>
      <w:r>
        <w:rPr>
          <w:rFonts w:eastAsia="Batang"/>
          <w:i/>
          <w:iCs/>
          <w:color w:val="000000"/>
          <w:kern w:val="2"/>
          <w:szCs w:val="20"/>
          <w:lang w:val="en-GB"/>
        </w:rPr>
        <w:t xml:space="preserve"> value </w:t>
      </w:r>
      <w:r>
        <w:rPr>
          <w:rFonts w:eastAsia="Batang"/>
          <w:i/>
          <w:iCs/>
          <w:color w:val="000000"/>
          <w:kern w:val="2"/>
          <w:szCs w:val="20"/>
          <w:lang w:val="en-GB" w:eastAsia="en-US"/>
        </w:rPr>
        <w:t xml:space="preserve">is the </w:t>
      </w:r>
      <w:r>
        <w:rPr>
          <w:rFonts w:eastAsia="Batang"/>
          <w:i/>
          <w:iCs/>
          <w:color w:val="000000"/>
          <w:kern w:val="2"/>
          <w:szCs w:val="20"/>
          <w:lang w:val="en-GB" w:eastAsia="en-US"/>
        </w:rPr>
        <w:t>same for all the K configured CSI-RS resources comprising the CMR</w:t>
      </w:r>
    </w:p>
    <w:p w:rsidR="00515EA1" w:rsidRDefault="004F734F">
      <w:pPr>
        <w:snapToGrid w:val="0"/>
        <w:spacing w:before="120" w:afterLines="50" w:after="120" w:line="300" w:lineRule="auto"/>
        <w:jc w:val="both"/>
        <w:rPr>
          <w:rFonts w:eastAsia="微软雅黑"/>
          <w:i/>
        </w:rPr>
      </w:pPr>
      <w:r>
        <w:rPr>
          <w:b/>
          <w:i/>
        </w:rPr>
        <w:t xml:space="preserve">Proposal </w:t>
      </w:r>
      <w:r>
        <w:rPr>
          <w:rFonts w:eastAsia="宋体" w:hint="eastAsia"/>
          <w:b/>
          <w:i/>
        </w:rPr>
        <w:t>4</w:t>
      </w:r>
      <w:r>
        <w:rPr>
          <w:b/>
          <w:i/>
        </w:rPr>
        <w:t>:</w:t>
      </w:r>
      <w:r>
        <w:rPr>
          <w:i/>
        </w:rPr>
        <w:t xml:space="preserve"> Regarding parameter combination selection</w:t>
      </w:r>
      <w:r>
        <w:rPr>
          <w:rFonts w:eastAsia="宋体"/>
          <w:i/>
        </w:rPr>
        <w:t xml:space="preserve"> for </w:t>
      </w:r>
      <w:r>
        <w:rPr>
          <w:rFonts w:eastAsia="Batang"/>
          <w:i/>
          <w:iCs/>
          <w:szCs w:val="20"/>
          <w:lang w:val="en-GB" w:eastAsia="en-US"/>
        </w:rPr>
        <w:t>the Type-II codebook refinement for high/medium velocities</w:t>
      </w:r>
      <w:r>
        <w:rPr>
          <w:rFonts w:eastAsia="宋体"/>
          <w:i/>
        </w:rPr>
        <w:t xml:space="preserve">, </w:t>
      </w:r>
      <w:r>
        <w:rPr>
          <w:rFonts w:eastAsia="宋体"/>
          <w:i/>
          <w:lang w:val="en-GB"/>
        </w:rPr>
        <w:t xml:space="preserve">Rel-17 legacy Parameter Combination is fully reused </w:t>
      </w:r>
      <w:r>
        <w:rPr>
          <w:rFonts w:eastAsia="宋体" w:hint="eastAsia"/>
          <w:i/>
          <w:lang w:val="en-GB"/>
        </w:rPr>
        <w:t>for</w:t>
      </w:r>
      <w:r>
        <w:rPr>
          <w:rFonts w:eastAsia="宋体"/>
          <w:i/>
          <w:lang w:val="en-GB"/>
        </w:rPr>
        <w:t xml:space="preserve"> Rel-17 </w:t>
      </w:r>
      <w:proofErr w:type="spellStart"/>
      <w:r>
        <w:rPr>
          <w:rFonts w:eastAsia="宋体"/>
          <w:i/>
          <w:lang w:val="en-GB"/>
        </w:rPr>
        <w:t>FeType</w:t>
      </w:r>
      <w:proofErr w:type="spellEnd"/>
      <w:r>
        <w:rPr>
          <w:rFonts w:eastAsia="宋体"/>
          <w:i/>
          <w:lang w:val="en-GB"/>
        </w:rPr>
        <w:t>-II based codebook refinement</w:t>
      </w:r>
      <w:r>
        <w:rPr>
          <w:rFonts w:eastAsia="微软雅黑"/>
          <w:i/>
          <w:szCs w:val="20"/>
        </w:rPr>
        <w:t>.</w:t>
      </w:r>
    </w:p>
    <w:p w:rsidR="00515EA1" w:rsidRDefault="004F734F">
      <w:pPr>
        <w:tabs>
          <w:tab w:val="left" w:pos="7938"/>
        </w:tabs>
        <w:snapToGrid w:val="0"/>
        <w:spacing w:beforeLines="50" w:before="120" w:afterLines="50" w:after="120" w:line="240" w:lineRule="exact"/>
        <w:jc w:val="both"/>
        <w:rPr>
          <w:rFonts w:eastAsia="宋体"/>
          <w:i/>
          <w:iCs/>
          <w:szCs w:val="20"/>
        </w:rPr>
      </w:pPr>
      <w:r>
        <w:rPr>
          <w:rFonts w:eastAsia="宋体"/>
          <w:b/>
          <w:bCs/>
          <w:i/>
          <w:iCs/>
          <w:szCs w:val="20"/>
        </w:rPr>
        <w:t>Observation 1:</w:t>
      </w:r>
      <w:r>
        <w:rPr>
          <w:rFonts w:eastAsia="宋体"/>
          <w:i/>
          <w:iCs/>
          <w:szCs w:val="20"/>
        </w:rPr>
        <w:t xml:space="preserve"> Regarding amplitude quantization on TDCP, LLS evaluation results show that:</w:t>
      </w:r>
    </w:p>
    <w:p w:rsidR="00515EA1" w:rsidRDefault="004F734F">
      <w:pPr>
        <w:numPr>
          <w:ilvl w:val="0"/>
          <w:numId w:val="18"/>
        </w:numPr>
        <w:tabs>
          <w:tab w:val="left" w:pos="7938"/>
        </w:tabs>
        <w:snapToGrid w:val="0"/>
        <w:spacing w:beforeLines="50" w:before="120" w:afterLines="50" w:after="120" w:line="240" w:lineRule="exact"/>
        <w:jc w:val="both"/>
        <w:rPr>
          <w:rFonts w:eastAsia="宋体"/>
          <w:i/>
          <w:iCs/>
          <w:szCs w:val="20"/>
        </w:rPr>
      </w:pPr>
      <w:r>
        <w:rPr>
          <w:rFonts w:eastAsia="宋体"/>
          <w:i/>
          <w:iCs/>
          <w:szCs w:val="20"/>
        </w:rPr>
        <w:t xml:space="preserve">Alt1 </w:t>
      </w:r>
      <w:r>
        <w:rPr>
          <w:rFonts w:eastAsia="宋体" w:hint="eastAsia"/>
          <w:i/>
          <w:iCs/>
          <w:szCs w:val="20"/>
        </w:rPr>
        <w:t xml:space="preserve">with s = 1/4 and s = 1/3 </w:t>
      </w:r>
      <w:r>
        <w:rPr>
          <w:rFonts w:eastAsia="宋体" w:hint="eastAsia"/>
          <w:i/>
          <w:iCs/>
          <w:szCs w:val="20"/>
        </w:rPr>
        <w:t xml:space="preserve">can </w:t>
      </w:r>
      <w:r>
        <w:rPr>
          <w:rFonts w:eastAsia="宋体"/>
          <w:i/>
          <w:iCs/>
          <w:szCs w:val="20"/>
        </w:rPr>
        <w:t xml:space="preserve">work well for all delays, but it is a little bit redundant (especially considering </w:t>
      </w:r>
      <w:r>
        <w:rPr>
          <w:rFonts w:eastAsia="宋体"/>
          <w:i/>
          <w:iCs/>
          <w:szCs w:val="20"/>
        </w:rPr>
        <w:t>that there are too many quantization points around 1);</w:t>
      </w:r>
    </w:p>
    <w:p w:rsidR="00515EA1" w:rsidRDefault="004F734F">
      <w:pPr>
        <w:numPr>
          <w:ilvl w:val="0"/>
          <w:numId w:val="18"/>
        </w:numPr>
        <w:tabs>
          <w:tab w:val="left" w:pos="7938"/>
        </w:tabs>
        <w:snapToGrid w:val="0"/>
        <w:spacing w:beforeLines="50" w:before="120" w:afterLines="50" w:after="120" w:line="240" w:lineRule="exact"/>
        <w:jc w:val="both"/>
        <w:rPr>
          <w:rFonts w:eastAsia="宋体"/>
          <w:i/>
          <w:iCs/>
          <w:szCs w:val="20"/>
        </w:rPr>
      </w:pPr>
      <w:r>
        <w:rPr>
          <w:rFonts w:eastAsia="宋体"/>
          <w:i/>
          <w:iCs/>
          <w:szCs w:val="20"/>
        </w:rPr>
        <w:t>Alt2 and Alt4 cannot provide sufficient quantization granularity around multiple thresholds, hence cannot balance the performance across different speeds;</w:t>
      </w:r>
    </w:p>
    <w:p w:rsidR="00515EA1" w:rsidRDefault="004F734F">
      <w:pPr>
        <w:numPr>
          <w:ilvl w:val="0"/>
          <w:numId w:val="18"/>
        </w:numPr>
        <w:tabs>
          <w:tab w:val="left" w:pos="7938"/>
        </w:tabs>
        <w:snapToGrid w:val="0"/>
        <w:spacing w:beforeLines="50" w:before="120" w:afterLines="50" w:after="120" w:line="240" w:lineRule="exact"/>
        <w:jc w:val="both"/>
        <w:rPr>
          <w:rFonts w:eastAsia="宋体"/>
          <w:i/>
          <w:iCs/>
          <w:szCs w:val="20"/>
        </w:rPr>
      </w:pPr>
      <w:r>
        <w:rPr>
          <w:rFonts w:eastAsia="宋体"/>
          <w:i/>
          <w:iCs/>
          <w:szCs w:val="20"/>
        </w:rPr>
        <w:t>Alt3 with s = 1/2 shows similar performance as</w:t>
      </w:r>
      <w:r>
        <w:rPr>
          <w:rFonts w:eastAsia="宋体"/>
          <w:i/>
          <w:iCs/>
          <w:szCs w:val="20"/>
        </w:rPr>
        <w:t xml:space="preserve"> Alt1</w:t>
      </w:r>
      <w:r>
        <w:rPr>
          <w:rFonts w:eastAsia="宋体" w:hint="eastAsia"/>
          <w:i/>
          <w:iCs/>
          <w:szCs w:val="20"/>
        </w:rPr>
        <w:t xml:space="preserve"> with s = 1/4 and s = 1/3</w:t>
      </w:r>
      <w:r>
        <w:rPr>
          <w:rFonts w:eastAsia="宋体"/>
          <w:i/>
          <w:iCs/>
          <w:szCs w:val="20"/>
        </w:rPr>
        <w:t>, but save one bit</w:t>
      </w:r>
      <w:r>
        <w:rPr>
          <w:rFonts w:eastAsia="宋体" w:hint="eastAsia"/>
          <w:i/>
          <w:iCs/>
          <w:szCs w:val="20"/>
        </w:rPr>
        <w:t>.</w:t>
      </w:r>
    </w:p>
    <w:p w:rsidR="00515EA1" w:rsidRDefault="004F734F">
      <w:pPr>
        <w:tabs>
          <w:tab w:val="left" w:pos="7938"/>
        </w:tabs>
        <w:snapToGrid w:val="0"/>
        <w:spacing w:beforeLines="50" w:before="120" w:afterLines="50" w:after="120" w:line="240" w:lineRule="exact"/>
        <w:jc w:val="both"/>
        <w:rPr>
          <w:rFonts w:eastAsia="宋体"/>
          <w:i/>
          <w:iCs/>
          <w:szCs w:val="20"/>
        </w:rPr>
      </w:pPr>
      <w:r>
        <w:rPr>
          <w:rFonts w:eastAsia="宋体"/>
          <w:b/>
          <w:bCs/>
          <w:i/>
          <w:iCs/>
          <w:szCs w:val="20"/>
        </w:rPr>
        <w:t xml:space="preserve">Proposal </w:t>
      </w:r>
      <w:r>
        <w:rPr>
          <w:rFonts w:eastAsia="宋体" w:hint="eastAsia"/>
          <w:b/>
          <w:bCs/>
          <w:i/>
          <w:iCs/>
          <w:szCs w:val="20"/>
        </w:rPr>
        <w:t>5</w:t>
      </w:r>
      <w:r>
        <w:rPr>
          <w:rFonts w:eastAsia="宋体"/>
          <w:b/>
          <w:bCs/>
          <w:i/>
          <w:iCs/>
          <w:szCs w:val="20"/>
        </w:rPr>
        <w:t>:</w:t>
      </w:r>
      <w:r>
        <w:rPr>
          <w:rFonts w:eastAsia="宋体"/>
          <w:i/>
          <w:iCs/>
          <w:szCs w:val="20"/>
        </w:rPr>
        <w:t xml:space="preserve"> Alt3 with s=1/2 should be supported for amplitude quantization of TDCP.</w:t>
      </w:r>
    </w:p>
    <w:p w:rsidR="00515EA1" w:rsidRDefault="004F734F">
      <w:pPr>
        <w:tabs>
          <w:tab w:val="left" w:pos="7938"/>
        </w:tabs>
        <w:snapToGrid w:val="0"/>
        <w:spacing w:beforeLines="50" w:before="120" w:afterLines="50" w:after="120" w:line="240" w:lineRule="exact"/>
        <w:jc w:val="both"/>
        <w:rPr>
          <w:rFonts w:eastAsia="宋体"/>
          <w:i/>
          <w:iCs/>
        </w:rPr>
      </w:pPr>
      <w:r>
        <w:rPr>
          <w:rFonts w:eastAsia="宋体"/>
          <w:b/>
          <w:bCs/>
          <w:i/>
          <w:iCs/>
        </w:rPr>
        <w:lastRenderedPageBreak/>
        <w:t>Observation 2:</w:t>
      </w:r>
      <w:r>
        <w:rPr>
          <w:rFonts w:eastAsia="宋体"/>
          <w:i/>
          <w:iCs/>
        </w:rPr>
        <w:t xml:space="preserve"> </w:t>
      </w:r>
      <w:r>
        <w:rPr>
          <w:rFonts w:eastAsia="宋体" w:hint="eastAsia"/>
          <w:i/>
          <w:iCs/>
        </w:rPr>
        <w:t xml:space="preserve">Regarding phase quantization of TDCP, </w:t>
      </w:r>
      <w:r>
        <w:rPr>
          <w:rFonts w:eastAsia="宋体"/>
          <w:i/>
          <w:iCs/>
        </w:rPr>
        <w:t>LLS evaluation results show that</w:t>
      </w:r>
    </w:p>
    <w:p w:rsidR="00515EA1" w:rsidRDefault="004F734F">
      <w:pPr>
        <w:numPr>
          <w:ilvl w:val="0"/>
          <w:numId w:val="18"/>
        </w:numPr>
        <w:tabs>
          <w:tab w:val="left" w:pos="7938"/>
        </w:tabs>
        <w:snapToGrid w:val="0"/>
        <w:spacing w:beforeLines="50" w:before="120" w:afterLines="50" w:after="120" w:line="240" w:lineRule="exact"/>
        <w:jc w:val="both"/>
        <w:rPr>
          <w:rFonts w:eastAsia="宋体"/>
          <w:i/>
          <w:iCs/>
        </w:rPr>
      </w:pPr>
      <w:r>
        <w:rPr>
          <w:rFonts w:eastAsia="宋体" w:hint="eastAsia"/>
          <w:i/>
          <w:iCs/>
        </w:rPr>
        <w:t>Alt5</w:t>
      </w:r>
      <w:r>
        <w:rPr>
          <w:rFonts w:eastAsia="宋体"/>
          <w:i/>
          <w:iCs/>
        </w:rPr>
        <w:t xml:space="preserve"> outperforms </w:t>
      </w:r>
      <w:r>
        <w:rPr>
          <w:rFonts w:eastAsia="宋体" w:hint="eastAsia"/>
          <w:i/>
          <w:iCs/>
        </w:rPr>
        <w:t xml:space="preserve">Alt3 </w:t>
      </w:r>
      <w:r>
        <w:rPr>
          <w:rFonts w:eastAsia="宋体"/>
          <w:i/>
          <w:iCs/>
        </w:rPr>
        <w:t>with higher DL</w:t>
      </w:r>
      <w:r>
        <w:rPr>
          <w:rFonts w:eastAsia="宋体"/>
          <w:i/>
          <w:iCs/>
        </w:rPr>
        <w:t xml:space="preserve"> throughput;</w:t>
      </w:r>
    </w:p>
    <w:p w:rsidR="00515EA1" w:rsidRDefault="004F734F">
      <w:pPr>
        <w:numPr>
          <w:ilvl w:val="0"/>
          <w:numId w:val="18"/>
        </w:numPr>
        <w:tabs>
          <w:tab w:val="left" w:pos="7938"/>
        </w:tabs>
        <w:snapToGrid w:val="0"/>
        <w:spacing w:beforeLines="50" w:before="120" w:afterLines="50" w:after="120" w:line="240" w:lineRule="exact"/>
        <w:jc w:val="both"/>
        <w:rPr>
          <w:rFonts w:eastAsia="宋体"/>
          <w:i/>
          <w:iCs/>
        </w:rPr>
      </w:pPr>
      <w:r>
        <w:rPr>
          <w:rFonts w:eastAsia="宋体" w:hint="eastAsia"/>
          <w:i/>
          <w:iCs/>
        </w:rPr>
        <w:t>For Alt5</w:t>
      </w:r>
      <w:r>
        <w:rPr>
          <w:rFonts w:eastAsia="宋体"/>
          <w:i/>
          <w:iCs/>
        </w:rPr>
        <w:t>, s = 1 is superior to s = 1/2;</w:t>
      </w:r>
    </w:p>
    <w:p w:rsidR="00515EA1" w:rsidRDefault="004F734F">
      <w:pPr>
        <w:numPr>
          <w:ilvl w:val="0"/>
          <w:numId w:val="18"/>
        </w:numPr>
        <w:tabs>
          <w:tab w:val="left" w:pos="7938"/>
        </w:tabs>
        <w:snapToGrid w:val="0"/>
        <w:spacing w:beforeLines="50" w:before="120" w:afterLines="50" w:after="120" w:line="240" w:lineRule="exact"/>
        <w:jc w:val="both"/>
        <w:rPr>
          <w:rFonts w:eastAsia="宋体"/>
          <w:i/>
          <w:iCs/>
        </w:rPr>
      </w:pPr>
      <w:r>
        <w:rPr>
          <w:rFonts w:eastAsia="宋体"/>
          <w:i/>
          <w:iCs/>
        </w:rPr>
        <w:t xml:space="preserve">For </w:t>
      </w:r>
      <w:r>
        <w:rPr>
          <w:rFonts w:eastAsia="宋体" w:hint="eastAsia"/>
          <w:i/>
          <w:iCs/>
        </w:rPr>
        <w:t>Alt5</w:t>
      </w:r>
      <w:r>
        <w:rPr>
          <w:rFonts w:eastAsia="宋体"/>
          <w:i/>
          <w:iCs/>
        </w:rPr>
        <w:t xml:space="preserve">, Q = 4 </w:t>
      </w:r>
      <w:r>
        <w:rPr>
          <w:rFonts w:eastAsia="宋体" w:hint="eastAsia"/>
          <w:i/>
          <w:iCs/>
        </w:rPr>
        <w:t>is redundant and shows no benefits over Q = 3</w:t>
      </w:r>
      <w:r>
        <w:rPr>
          <w:rFonts w:eastAsia="宋体"/>
          <w:i/>
          <w:iCs/>
        </w:rPr>
        <w:t>.</w:t>
      </w:r>
    </w:p>
    <w:p w:rsidR="00515EA1" w:rsidRDefault="004F734F">
      <w:pPr>
        <w:tabs>
          <w:tab w:val="left" w:pos="7938"/>
        </w:tabs>
        <w:snapToGrid w:val="0"/>
        <w:spacing w:beforeLines="50" w:before="120" w:afterLines="50" w:after="120" w:line="240" w:lineRule="exact"/>
        <w:jc w:val="both"/>
        <w:rPr>
          <w:rFonts w:eastAsia="宋体"/>
        </w:rPr>
      </w:pPr>
      <w:r>
        <w:rPr>
          <w:rFonts w:eastAsia="宋体"/>
          <w:b/>
          <w:bCs/>
          <w:i/>
          <w:iCs/>
        </w:rPr>
        <w:t xml:space="preserve">Proposal </w:t>
      </w:r>
      <w:r>
        <w:rPr>
          <w:rFonts w:eastAsia="宋体" w:hint="eastAsia"/>
          <w:b/>
          <w:bCs/>
          <w:i/>
          <w:iCs/>
        </w:rPr>
        <w:t>6</w:t>
      </w:r>
      <w:r>
        <w:rPr>
          <w:rFonts w:eastAsia="宋体"/>
          <w:b/>
          <w:bCs/>
          <w:i/>
          <w:iCs/>
        </w:rPr>
        <w:t>:</w:t>
      </w:r>
      <w:r>
        <w:rPr>
          <w:rFonts w:eastAsia="宋体"/>
          <w:i/>
          <w:iCs/>
        </w:rPr>
        <w:t xml:space="preserve"> </w:t>
      </w:r>
      <w:r>
        <w:rPr>
          <w:rFonts w:eastAsia="宋体" w:hint="eastAsia"/>
          <w:i/>
          <w:iCs/>
        </w:rPr>
        <w:t>Alt5 with</w:t>
      </w:r>
      <w:r>
        <w:rPr>
          <w:rFonts w:eastAsia="宋体"/>
          <w:i/>
          <w:iCs/>
        </w:rPr>
        <w:t xml:space="preserve"> Q = 3 and s = 1 should be supported for phase quantization of TDCP.</w:t>
      </w:r>
    </w:p>
    <w:p w:rsidR="00515EA1" w:rsidRDefault="004F734F">
      <w:pPr>
        <w:tabs>
          <w:tab w:val="left" w:pos="720"/>
        </w:tabs>
        <w:snapToGrid w:val="0"/>
        <w:spacing w:beforeLines="50" w:before="120" w:afterLines="50" w:after="120" w:line="240" w:lineRule="exact"/>
        <w:jc w:val="both"/>
        <w:rPr>
          <w:rFonts w:eastAsia="微软雅黑"/>
          <w:i/>
          <w:iCs/>
          <w:szCs w:val="20"/>
        </w:rPr>
      </w:pPr>
      <w:r>
        <w:rPr>
          <w:rFonts w:eastAsia="微软雅黑"/>
          <w:b/>
          <w:bCs/>
          <w:i/>
          <w:iCs/>
          <w:szCs w:val="20"/>
        </w:rPr>
        <w:t>Observation 3:</w:t>
      </w:r>
      <w:r>
        <w:rPr>
          <w:rFonts w:eastAsia="微软雅黑"/>
          <w:i/>
          <w:iCs/>
          <w:szCs w:val="20"/>
        </w:rPr>
        <w:t xml:space="preserve"> From the LLS results in </w:t>
      </w:r>
      <w:r>
        <w:rPr>
          <w:rFonts w:eastAsia="微软雅黑" w:hint="eastAsia"/>
          <w:i/>
          <w:iCs/>
          <w:szCs w:val="20"/>
        </w:rPr>
        <w:t>F</w:t>
      </w:r>
      <w:r>
        <w:rPr>
          <w:rFonts w:eastAsia="微软雅黑"/>
          <w:i/>
          <w:iCs/>
          <w:szCs w:val="20"/>
        </w:rPr>
        <w:t xml:space="preserve">igures </w:t>
      </w:r>
      <w:r>
        <w:rPr>
          <w:rFonts w:eastAsia="微软雅黑"/>
          <w:i/>
          <w:iCs/>
          <w:szCs w:val="20"/>
        </w:rPr>
        <w:t>6~9,</w:t>
      </w:r>
    </w:p>
    <w:p w:rsidR="00515EA1" w:rsidRDefault="004F734F">
      <w:pPr>
        <w:numPr>
          <w:ilvl w:val="0"/>
          <w:numId w:val="18"/>
        </w:numPr>
        <w:tabs>
          <w:tab w:val="left" w:pos="7938"/>
        </w:tabs>
        <w:snapToGrid w:val="0"/>
        <w:spacing w:beforeLines="50" w:before="120" w:afterLines="50" w:after="120" w:line="240" w:lineRule="exact"/>
        <w:jc w:val="both"/>
        <w:rPr>
          <w:rFonts w:eastAsia="微软雅黑"/>
          <w:i/>
          <w:iCs/>
          <w:szCs w:val="20"/>
        </w:rPr>
      </w:pPr>
      <w:r>
        <w:rPr>
          <w:rFonts w:eastAsia="微软雅黑"/>
          <w:i/>
          <w:iCs/>
          <w:szCs w:val="20"/>
        </w:rPr>
        <w:t>Y = 7 performs better than Y= 4;</w:t>
      </w:r>
    </w:p>
    <w:p w:rsidR="00515EA1" w:rsidRDefault="004F734F">
      <w:pPr>
        <w:numPr>
          <w:ilvl w:val="0"/>
          <w:numId w:val="18"/>
        </w:numPr>
        <w:tabs>
          <w:tab w:val="left" w:pos="7938"/>
        </w:tabs>
        <w:snapToGrid w:val="0"/>
        <w:spacing w:beforeLines="50" w:before="120" w:afterLines="50" w:after="120" w:line="240" w:lineRule="exact"/>
        <w:jc w:val="both"/>
        <w:rPr>
          <w:rFonts w:eastAsia="微软雅黑"/>
          <w:i/>
          <w:iCs/>
          <w:szCs w:val="20"/>
        </w:rPr>
      </w:pPr>
      <w:r>
        <w:rPr>
          <w:rFonts w:eastAsia="微软雅黑"/>
          <w:i/>
          <w:iCs/>
          <w:szCs w:val="20"/>
        </w:rPr>
        <w:t>D = 10 slots performs better than D = 5 slots.</w:t>
      </w:r>
    </w:p>
    <w:p w:rsidR="00515EA1" w:rsidRDefault="004F734F">
      <w:pPr>
        <w:tabs>
          <w:tab w:val="left" w:pos="7938"/>
        </w:tabs>
        <w:snapToGrid w:val="0"/>
        <w:spacing w:beforeLines="50" w:before="120" w:afterLines="50" w:after="120" w:line="240" w:lineRule="exact"/>
        <w:jc w:val="both"/>
        <w:rPr>
          <w:rFonts w:eastAsia="微软雅黑"/>
          <w:i/>
          <w:iCs/>
          <w:szCs w:val="20"/>
        </w:rPr>
      </w:pPr>
      <w:r>
        <w:rPr>
          <w:rFonts w:eastAsia="微软雅黑"/>
          <w:b/>
          <w:bCs/>
          <w:i/>
          <w:iCs/>
          <w:szCs w:val="20"/>
        </w:rPr>
        <w:t xml:space="preserve">Proposal </w:t>
      </w:r>
      <w:r>
        <w:rPr>
          <w:rFonts w:eastAsia="微软雅黑" w:hint="eastAsia"/>
          <w:b/>
          <w:bCs/>
          <w:i/>
          <w:iCs/>
          <w:szCs w:val="20"/>
        </w:rPr>
        <w:t>7</w:t>
      </w:r>
      <w:r>
        <w:rPr>
          <w:rFonts w:eastAsia="微软雅黑"/>
          <w:b/>
          <w:bCs/>
          <w:i/>
          <w:iCs/>
          <w:szCs w:val="20"/>
        </w:rPr>
        <w:t>:</w:t>
      </w:r>
      <w:r>
        <w:rPr>
          <w:rFonts w:eastAsia="微软雅黑"/>
          <w:i/>
          <w:iCs/>
          <w:szCs w:val="20"/>
        </w:rPr>
        <w:t xml:space="preserve"> Regarding the Rel-18 TRS-based TDCP reporting, </w:t>
      </w:r>
    </w:p>
    <w:p w:rsidR="00515EA1" w:rsidRDefault="004F734F">
      <w:pPr>
        <w:numPr>
          <w:ilvl w:val="0"/>
          <w:numId w:val="18"/>
        </w:numPr>
        <w:snapToGrid w:val="0"/>
        <w:spacing w:beforeLines="50" w:before="120" w:afterLines="50" w:after="120" w:line="240" w:lineRule="exact"/>
        <w:jc w:val="both"/>
        <w:rPr>
          <w:rFonts w:eastAsia="微软雅黑"/>
          <w:i/>
          <w:iCs/>
          <w:szCs w:val="20"/>
        </w:rPr>
      </w:pPr>
      <w:r>
        <w:rPr>
          <w:rFonts w:eastAsia="微软雅黑"/>
          <w:i/>
          <w:iCs/>
          <w:szCs w:val="20"/>
        </w:rPr>
        <w:t xml:space="preserve">Support Y=7 as a candidate value </w:t>
      </w:r>
    </w:p>
    <w:p w:rsidR="00515EA1" w:rsidRDefault="004F734F">
      <w:pPr>
        <w:snapToGrid w:val="0"/>
        <w:spacing w:after="10" w:line="240" w:lineRule="exact"/>
        <w:jc w:val="both"/>
        <w:rPr>
          <w:rFonts w:eastAsia="宋体"/>
          <w:i/>
          <w:iCs/>
        </w:rPr>
      </w:pPr>
      <w:r>
        <w:rPr>
          <w:rFonts w:eastAsia="微软雅黑"/>
          <w:i/>
          <w:iCs/>
          <w:szCs w:val="20"/>
        </w:rPr>
        <w:t>Confirm the following working assumption:</w:t>
      </w:r>
      <w:r>
        <w:rPr>
          <w:rFonts w:eastAsia="微软雅黑" w:hint="eastAsia"/>
          <w:i/>
          <w:iCs/>
          <w:szCs w:val="20"/>
        </w:rPr>
        <w:t xml:space="preserve"> s</w:t>
      </w:r>
      <w:r>
        <w:rPr>
          <w:rFonts w:eastAsia="微软雅黑"/>
          <w:i/>
          <w:iCs/>
          <w:szCs w:val="20"/>
        </w:rPr>
        <w:t xml:space="preserve">upport the following D (delay) </w:t>
      </w:r>
      <w:r>
        <w:rPr>
          <w:rFonts w:eastAsia="微软雅黑"/>
          <w:i/>
          <w:iCs/>
          <w:szCs w:val="20"/>
        </w:rPr>
        <w:t>values in a separate UE Feature Group: 6 slots, 10 slots</w:t>
      </w:r>
    </w:p>
    <w:p w:rsidR="00515EA1" w:rsidRDefault="004F734F">
      <w:pPr>
        <w:snapToGrid w:val="0"/>
        <w:spacing w:beforeLines="50" w:before="120" w:afterLines="50" w:after="120" w:line="240" w:lineRule="auto"/>
        <w:jc w:val="both"/>
        <w:rPr>
          <w:rFonts w:eastAsia="宋体"/>
          <w:i/>
          <w:iCs/>
          <w:szCs w:val="20"/>
        </w:rPr>
      </w:pPr>
      <w:r>
        <w:rPr>
          <w:rFonts w:eastAsia="宋体"/>
          <w:b/>
          <w:bCs/>
          <w:i/>
          <w:iCs/>
        </w:rPr>
        <w:t>Observation 4:</w:t>
      </w:r>
      <w:r>
        <w:rPr>
          <w:rFonts w:eastAsia="宋体"/>
          <w:i/>
          <w:iCs/>
        </w:rPr>
        <w:t xml:space="preserve"> The  </w:t>
      </w:r>
      <m:oMath>
        <m:sSub>
          <m:sSubPr>
            <m:ctrlPr>
              <w:rPr>
                <w:rFonts w:ascii="Cambria Math" w:hAnsi="Cambria Math"/>
                <w:i/>
                <w:iCs/>
                <w:szCs w:val="20"/>
              </w:rPr>
            </m:ctrlPr>
          </m:sSubPr>
          <m:e>
            <m:r>
              <w:rPr>
                <w:rFonts w:ascii="Cambria Math" w:eastAsia="宋体" w:hAnsi="Cambria Math"/>
                <w:szCs w:val="20"/>
              </w:rPr>
              <m:t>O</m:t>
            </m:r>
          </m:e>
          <m:sub>
            <m:r>
              <w:rPr>
                <w:rFonts w:ascii="Cambria Math" w:eastAsia="宋体" w:hAnsi="Cambria Math"/>
                <w:szCs w:val="20"/>
              </w:rPr>
              <m:t>CPU</m:t>
            </m:r>
          </m:sub>
        </m:sSub>
      </m:oMath>
      <w:r>
        <w:rPr>
          <w:rFonts w:eastAsia="宋体"/>
          <w:i/>
          <w:iCs/>
          <w:szCs w:val="20"/>
        </w:rPr>
        <w:t xml:space="preserve"> of TDCP report is related to the following factors</w:t>
      </w:r>
    </w:p>
    <w:p w:rsidR="00515EA1" w:rsidRDefault="004F734F">
      <w:pPr>
        <w:numPr>
          <w:ilvl w:val="0"/>
          <w:numId w:val="18"/>
        </w:numPr>
        <w:tabs>
          <w:tab w:val="left" w:pos="7938"/>
        </w:tabs>
        <w:snapToGrid w:val="0"/>
        <w:spacing w:beforeLines="50" w:before="120" w:afterLines="50" w:after="120" w:line="240" w:lineRule="exact"/>
        <w:jc w:val="both"/>
        <w:rPr>
          <w:rFonts w:eastAsia="宋体"/>
          <w:i/>
          <w:iCs/>
          <w:szCs w:val="20"/>
        </w:rPr>
      </w:pPr>
      <w:r>
        <w:rPr>
          <w:rFonts w:eastAsia="宋体"/>
          <w:i/>
          <w:iCs/>
          <w:szCs w:val="20"/>
        </w:rPr>
        <w:t>The value of Y;</w:t>
      </w:r>
    </w:p>
    <w:p w:rsidR="00515EA1" w:rsidRDefault="004F734F">
      <w:pPr>
        <w:numPr>
          <w:ilvl w:val="0"/>
          <w:numId w:val="18"/>
        </w:numPr>
        <w:tabs>
          <w:tab w:val="left" w:pos="7938"/>
        </w:tabs>
        <w:snapToGrid w:val="0"/>
        <w:spacing w:beforeLines="50" w:before="120" w:afterLines="50" w:after="120" w:line="240" w:lineRule="exact"/>
        <w:jc w:val="both"/>
        <w:rPr>
          <w:rFonts w:eastAsia="宋体"/>
          <w:i/>
          <w:iCs/>
          <w:szCs w:val="20"/>
        </w:rPr>
      </w:pPr>
      <w:r>
        <w:rPr>
          <w:rFonts w:eastAsia="宋体" w:hint="eastAsia"/>
          <w:i/>
          <w:iCs/>
          <w:szCs w:val="20"/>
        </w:rPr>
        <w:t>Implementation of noise reduction at UE side, and UE processing capability</w:t>
      </w:r>
      <w:r>
        <w:rPr>
          <w:rFonts w:eastAsia="宋体"/>
          <w:i/>
          <w:iCs/>
          <w:szCs w:val="20"/>
        </w:rPr>
        <w:t>;</w:t>
      </w:r>
    </w:p>
    <w:p w:rsidR="00515EA1" w:rsidRDefault="004F734F">
      <w:pPr>
        <w:tabs>
          <w:tab w:val="left" w:pos="7938"/>
        </w:tabs>
        <w:snapToGrid w:val="0"/>
        <w:spacing w:beforeLines="50" w:before="120" w:afterLines="50" w:after="120" w:line="240" w:lineRule="exact"/>
        <w:jc w:val="both"/>
        <w:rPr>
          <w:rFonts w:eastAsia="宋体"/>
          <w:i/>
          <w:iCs/>
          <w:szCs w:val="20"/>
        </w:rPr>
      </w:pPr>
      <w:r>
        <w:rPr>
          <w:rFonts w:eastAsia="宋体"/>
          <w:b/>
          <w:bCs/>
          <w:i/>
          <w:iCs/>
          <w:szCs w:val="20"/>
        </w:rPr>
        <w:t xml:space="preserve">Proposal </w:t>
      </w:r>
      <w:r>
        <w:rPr>
          <w:rFonts w:eastAsia="宋体" w:hint="eastAsia"/>
          <w:b/>
          <w:bCs/>
          <w:i/>
          <w:iCs/>
          <w:szCs w:val="20"/>
        </w:rPr>
        <w:t>8</w:t>
      </w:r>
      <w:r>
        <w:rPr>
          <w:rFonts w:eastAsia="宋体"/>
          <w:b/>
          <w:bCs/>
          <w:i/>
          <w:iCs/>
          <w:szCs w:val="20"/>
        </w:rPr>
        <w:t>:</w:t>
      </w:r>
      <w:r>
        <w:rPr>
          <w:rFonts w:eastAsia="宋体"/>
          <w:i/>
          <w:iCs/>
          <w:szCs w:val="20"/>
        </w:rPr>
        <w:t xml:space="preserve"> The </w:t>
      </w:r>
      <m:oMath>
        <m:sSub>
          <m:sSubPr>
            <m:ctrlPr>
              <w:rPr>
                <w:rFonts w:ascii="Cambria Math" w:hAnsi="Cambria Math"/>
                <w:i/>
                <w:iCs/>
                <w:szCs w:val="20"/>
              </w:rPr>
            </m:ctrlPr>
          </m:sSubPr>
          <m:e>
            <m:r>
              <w:rPr>
                <w:rFonts w:ascii="Cambria Math" w:eastAsia="宋体" w:hAnsi="Cambria Math"/>
                <w:szCs w:val="20"/>
              </w:rPr>
              <m:t>O</m:t>
            </m:r>
          </m:e>
          <m:sub>
            <m:r>
              <w:rPr>
                <w:rFonts w:ascii="Cambria Math" w:eastAsia="宋体" w:hAnsi="Cambria Math"/>
                <w:szCs w:val="20"/>
              </w:rPr>
              <m:t>CPU</m:t>
            </m:r>
          </m:sub>
        </m:sSub>
      </m:oMath>
      <w:r>
        <w:rPr>
          <w:rFonts w:eastAsia="宋体"/>
          <w:i/>
          <w:iCs/>
          <w:szCs w:val="20"/>
        </w:rPr>
        <w:t xml:space="preserve"> of</w:t>
      </w:r>
      <w:r>
        <w:rPr>
          <w:rFonts w:eastAsia="宋体"/>
          <w:i/>
          <w:iCs/>
          <w:szCs w:val="20"/>
        </w:rPr>
        <w:t xml:space="preserve"> TDCP should be redefined as </w:t>
      </w:r>
      <m:oMath>
        <m:sSub>
          <m:sSubPr>
            <m:ctrlPr>
              <w:rPr>
                <w:rFonts w:ascii="Cambria Math" w:hAnsi="Cambria Math"/>
                <w:i/>
                <w:iCs/>
                <w:szCs w:val="20"/>
              </w:rPr>
            </m:ctrlPr>
          </m:sSubPr>
          <m:e>
            <m:r>
              <w:rPr>
                <w:rFonts w:ascii="Cambria Math" w:eastAsia="宋体" w:hAnsi="Cambria Math"/>
                <w:szCs w:val="20"/>
              </w:rPr>
              <m:t>O</m:t>
            </m:r>
          </m:e>
          <m:sub>
            <m:r>
              <w:rPr>
                <w:rFonts w:ascii="Cambria Math" w:eastAsia="宋体" w:hAnsi="Cambria Math"/>
                <w:szCs w:val="20"/>
              </w:rPr>
              <m:t>CPU</m:t>
            </m:r>
          </m:sub>
        </m:sSub>
        <m:r>
          <w:rPr>
            <w:rFonts w:ascii="Cambria Math" w:eastAsia="宋体" w:hAnsi="Cambria Math"/>
            <w:szCs w:val="20"/>
          </w:rPr>
          <m:t>=</m:t>
        </m:r>
        <m:r>
          <w:rPr>
            <w:rFonts w:ascii="Cambria Math" w:eastAsia="宋体" w:hAnsi="Cambria Math"/>
            <w:szCs w:val="20"/>
          </w:rPr>
          <m:t>YX</m:t>
        </m:r>
      </m:oMath>
      <w:r>
        <w:rPr>
          <w:rFonts w:eastAsia="宋体" w:hAnsi="Cambria Math" w:hint="eastAsia"/>
          <w:i/>
          <w:szCs w:val="20"/>
        </w:rPr>
        <w:t>, where X is a factor determined by UE</w:t>
      </w:r>
      <w:r>
        <w:rPr>
          <w:rFonts w:eastAsia="宋体"/>
          <w:i/>
          <w:iCs/>
          <w:szCs w:val="20"/>
        </w:rPr>
        <w:t>.</w:t>
      </w:r>
    </w:p>
    <w:p w:rsidR="00515EA1" w:rsidRDefault="004F734F">
      <w:pPr>
        <w:numPr>
          <w:ilvl w:val="255"/>
          <w:numId w:val="0"/>
        </w:numPr>
        <w:snapToGrid w:val="0"/>
        <w:spacing w:beforeLines="30" w:before="72" w:afterLines="30" w:after="72" w:line="288" w:lineRule="auto"/>
        <w:jc w:val="both"/>
        <w:rPr>
          <w:rFonts w:eastAsia="宋体"/>
          <w:i/>
        </w:rPr>
      </w:pPr>
      <w:r>
        <w:rPr>
          <w:rFonts w:eastAsia="微软雅黑"/>
          <w:szCs w:val="20"/>
          <w:u w:val="single"/>
        </w:rPr>
        <w:t>CSI enhancement for CJT</w:t>
      </w:r>
    </w:p>
    <w:p w:rsidR="00515EA1" w:rsidRDefault="004F734F">
      <w:pPr>
        <w:snapToGrid w:val="0"/>
        <w:spacing w:beforeLines="30" w:before="72" w:afterLines="30" w:after="72" w:line="288" w:lineRule="auto"/>
        <w:jc w:val="both"/>
        <w:rPr>
          <w:rFonts w:eastAsia="宋体"/>
        </w:rPr>
      </w:pPr>
      <w:r>
        <w:rPr>
          <w:rFonts w:eastAsia="宋体"/>
          <w:b/>
          <w:bCs/>
          <w:i/>
        </w:rPr>
        <w:t xml:space="preserve">Proposal </w:t>
      </w:r>
      <w:r>
        <w:rPr>
          <w:rFonts w:eastAsia="宋体" w:hint="eastAsia"/>
          <w:b/>
          <w:bCs/>
          <w:i/>
        </w:rPr>
        <w:t>9</w:t>
      </w:r>
      <w:r>
        <w:rPr>
          <w:rFonts w:eastAsia="宋体"/>
          <w:b/>
          <w:bCs/>
          <w:i/>
        </w:rPr>
        <w:t xml:space="preserve">: </w:t>
      </w:r>
      <w:r>
        <w:rPr>
          <w:rFonts w:eastAsia="宋体"/>
          <w:i/>
        </w:rPr>
        <w:t>Regarding</w:t>
      </w:r>
      <w:r>
        <w:rPr>
          <w:i/>
          <w:color w:val="000000"/>
          <w:szCs w:val="20"/>
        </w:rPr>
        <w:t xml:space="preserve"> PDSCH EPRE assumption for CQI calculation</w:t>
      </w:r>
      <w:r>
        <w:rPr>
          <w:rFonts w:eastAsia="宋体"/>
          <w:i/>
        </w:rPr>
        <w:t xml:space="preserve"> </w:t>
      </w:r>
      <w:r>
        <w:rPr>
          <w:i/>
          <w:color w:val="000000"/>
          <w:szCs w:val="20"/>
        </w:rPr>
        <w:t xml:space="preserve">on Type-II codebook refinement for CJT </w:t>
      </w:r>
      <w:proofErr w:type="spellStart"/>
      <w:r>
        <w:rPr>
          <w:i/>
          <w:color w:val="000000"/>
          <w:szCs w:val="20"/>
        </w:rPr>
        <w:t>mTRP</w:t>
      </w:r>
      <w:proofErr w:type="spellEnd"/>
      <w:r>
        <w:rPr>
          <w:i/>
          <w:color w:val="000000"/>
          <w:szCs w:val="20"/>
        </w:rPr>
        <w:t xml:space="preserve">, </w:t>
      </w:r>
      <w:r>
        <w:rPr>
          <w:rFonts w:eastAsia="宋体"/>
          <w:i/>
          <w:color w:val="000000"/>
          <w:szCs w:val="20"/>
        </w:rPr>
        <w:t>we</w:t>
      </w:r>
      <w:r>
        <w:rPr>
          <w:i/>
          <w:color w:val="000000"/>
          <w:szCs w:val="20"/>
        </w:rPr>
        <w:t xml:space="preserve"> support</w:t>
      </w:r>
      <w:r>
        <w:rPr>
          <w:rFonts w:eastAsia="宋体"/>
          <w:i/>
          <w:color w:val="000000"/>
          <w:szCs w:val="20"/>
        </w:rPr>
        <w:t xml:space="preserve"> Alt1 and additional interpretations should be introduced</w:t>
      </w:r>
    </w:p>
    <w:p w:rsidR="00515EA1" w:rsidRDefault="004F734F">
      <w:pPr>
        <w:numPr>
          <w:ilvl w:val="0"/>
          <w:numId w:val="24"/>
        </w:numPr>
        <w:snapToGrid w:val="0"/>
        <w:spacing w:beforeLines="30" w:before="72" w:afterLines="30" w:after="72" w:line="288" w:lineRule="auto"/>
        <w:jc w:val="both"/>
        <w:rPr>
          <w:rFonts w:eastAsia="微软雅黑"/>
          <w:szCs w:val="20"/>
        </w:rPr>
      </w:pPr>
      <w:r>
        <w:rPr>
          <w:i/>
          <w:color w:val="000000"/>
          <w:szCs w:val="20"/>
        </w:rPr>
        <w:t xml:space="preserve"> </w:t>
      </w:r>
      <w:proofErr w:type="spellStart"/>
      <w:r>
        <w:rPr>
          <w:i/>
          <w:color w:val="000000"/>
          <w:szCs w:val="20"/>
        </w:rPr>
        <w:t>powerControlOffset</w:t>
      </w:r>
      <w:proofErr w:type="spellEnd"/>
      <w:r>
        <w:rPr>
          <w:i/>
          <w:color w:val="000000"/>
          <w:szCs w:val="20"/>
        </w:rPr>
        <w:t xml:space="preserve"> of each NZP CSI-RS resource for channel measurement is the assumed ratio of </w:t>
      </w:r>
      <w:r>
        <w:rPr>
          <w:i/>
          <w:color w:val="FF0000"/>
          <w:szCs w:val="20"/>
        </w:rPr>
        <w:t xml:space="preserve">additional EPRE burst of NZP CSI-RS port </w:t>
      </w:r>
      <w:r>
        <w:rPr>
          <w:i/>
          <w:color w:val="000000"/>
          <w:szCs w:val="20"/>
        </w:rPr>
        <w:t>when UE derives CSI feedback and takes values in the range of</w:t>
      </w:r>
      <w:r>
        <w:rPr>
          <w:i/>
          <w:color w:val="000000"/>
          <w:szCs w:val="20"/>
        </w:rPr>
        <w:t xml:space="preserve"> [-8, 15] dB with 1 dB step size</w:t>
      </w:r>
    </w:p>
    <w:p w:rsidR="00515EA1" w:rsidRDefault="004F734F">
      <w:pPr>
        <w:snapToGrid w:val="0"/>
        <w:spacing w:before="6" w:afterLines="30" w:after="72" w:line="288" w:lineRule="auto"/>
        <w:jc w:val="both"/>
        <w:rPr>
          <w:i/>
          <w:szCs w:val="20"/>
        </w:rPr>
      </w:pPr>
      <w:r>
        <w:rPr>
          <w:rFonts w:eastAsia="宋体"/>
          <w:b/>
          <w:bCs/>
          <w:i/>
        </w:rPr>
        <w:t xml:space="preserve">Proposal </w:t>
      </w:r>
      <w:r>
        <w:rPr>
          <w:rFonts w:eastAsia="宋体" w:hint="eastAsia"/>
          <w:b/>
          <w:bCs/>
          <w:i/>
        </w:rPr>
        <w:t>10</w:t>
      </w:r>
      <w:r>
        <w:rPr>
          <w:rFonts w:eastAsia="宋体"/>
          <w:b/>
          <w:bCs/>
          <w:i/>
        </w:rPr>
        <w:t xml:space="preserve">: </w:t>
      </w:r>
      <w:r>
        <w:rPr>
          <w:rFonts w:eastAsia="宋体"/>
          <w:i/>
        </w:rPr>
        <w:t xml:space="preserve">For the number of CPU occupation, on Type-II codebook refinement for CJT </w:t>
      </w:r>
      <w:proofErr w:type="spellStart"/>
      <w:r>
        <w:rPr>
          <w:rFonts w:eastAsia="宋体"/>
          <w:i/>
        </w:rPr>
        <w:t>mTRP</w:t>
      </w:r>
      <w:proofErr w:type="spellEnd"/>
      <w:r>
        <w:rPr>
          <w:rFonts w:eastAsia="宋体"/>
          <w:i/>
        </w:rPr>
        <w:t>, we support that:</w:t>
      </w:r>
    </w:p>
    <w:p w:rsidR="00515EA1" w:rsidRDefault="004F734F">
      <w:pPr>
        <w:pStyle w:val="ListParagraph"/>
        <w:numPr>
          <w:ilvl w:val="0"/>
          <w:numId w:val="24"/>
        </w:numPr>
        <w:snapToGrid w:val="0"/>
        <w:spacing w:before="6" w:afterLines="30" w:after="72" w:line="288" w:lineRule="auto"/>
        <w:ind w:firstLineChars="0"/>
        <w:jc w:val="both"/>
        <w:rPr>
          <w:rFonts w:eastAsia="宋体"/>
          <w:i/>
        </w:rPr>
      </w:pPr>
      <w:r>
        <w:rPr>
          <w:rFonts w:eastAsia="宋体"/>
          <w:i/>
        </w:rPr>
        <w:t xml:space="preserve">The required number of CPUs is determined according to the number of selected resources “N” and additional value </w:t>
      </w:r>
      <w:r>
        <w:rPr>
          <w:rFonts w:eastAsia="宋体"/>
          <w:i/>
        </w:rPr>
        <w:t>of UE capability signaling.</w:t>
      </w:r>
    </w:p>
    <w:p w:rsidR="00515EA1" w:rsidRDefault="004F734F">
      <w:pPr>
        <w:pStyle w:val="ListParagraph"/>
        <w:numPr>
          <w:ilvl w:val="0"/>
          <w:numId w:val="25"/>
        </w:numPr>
        <w:snapToGrid w:val="0"/>
        <w:spacing w:before="6" w:afterLines="30" w:after="72" w:line="288" w:lineRule="auto"/>
        <w:ind w:firstLineChars="0"/>
        <w:jc w:val="both"/>
        <w:rPr>
          <w:rFonts w:eastAsia="宋体"/>
          <w:i/>
        </w:rPr>
      </w:pPr>
      <w:r>
        <w:rPr>
          <w:rFonts w:eastAsia="宋体"/>
          <w:i/>
        </w:rPr>
        <w:t>TRP/SD-basis-selection, if required, can be implied in the additional value</w:t>
      </w:r>
    </w:p>
    <w:p w:rsidR="00515EA1" w:rsidRDefault="004F734F">
      <w:pPr>
        <w:pStyle w:val="ListParagraph"/>
        <w:numPr>
          <w:ilvl w:val="0"/>
          <w:numId w:val="24"/>
        </w:numPr>
        <w:snapToGrid w:val="0"/>
        <w:spacing w:before="6" w:afterLines="30" w:after="72" w:line="288" w:lineRule="auto"/>
        <w:ind w:firstLineChars="0"/>
        <w:jc w:val="both"/>
        <w:rPr>
          <w:rFonts w:eastAsia="宋体"/>
          <w:i/>
        </w:rPr>
      </w:pPr>
      <w:r>
        <w:rPr>
          <w:rFonts w:eastAsia="宋体"/>
          <w:i/>
        </w:rPr>
        <w:t>No update for value of Z/Z’</w:t>
      </w:r>
    </w:p>
    <w:p w:rsidR="00515EA1" w:rsidRDefault="004F734F">
      <w:pPr>
        <w:numPr>
          <w:ilvl w:val="255"/>
          <w:numId w:val="0"/>
        </w:numPr>
        <w:snapToGrid w:val="0"/>
        <w:spacing w:beforeLines="30" w:before="72" w:afterLines="30" w:after="72" w:line="288" w:lineRule="auto"/>
        <w:jc w:val="both"/>
        <w:rPr>
          <w:rFonts w:eastAsia="微软雅黑"/>
          <w:i/>
          <w:iCs/>
          <w:szCs w:val="20"/>
        </w:rPr>
      </w:pPr>
      <w:r>
        <w:rPr>
          <w:b/>
          <w:i/>
        </w:rPr>
        <w:t xml:space="preserve">Proposal </w:t>
      </w:r>
      <w:r>
        <w:rPr>
          <w:rFonts w:eastAsia="宋体" w:hint="eastAsia"/>
          <w:b/>
          <w:i/>
        </w:rPr>
        <w:t>11</w:t>
      </w:r>
      <w:r>
        <w:rPr>
          <w:b/>
          <w:i/>
        </w:rPr>
        <w:t>:</w:t>
      </w:r>
      <w:r>
        <w:rPr>
          <w:i/>
        </w:rPr>
        <w:t xml:space="preserve"> </w:t>
      </w:r>
      <w:r>
        <w:rPr>
          <w:rFonts w:eastAsia="宋体"/>
          <w:i/>
        </w:rPr>
        <w:t xml:space="preserve">Regarding </w:t>
      </w:r>
      <w:r>
        <w:rPr>
          <w:rFonts w:eastAsia="微软雅黑"/>
          <w:i/>
          <w:iCs/>
          <w:szCs w:val="20"/>
        </w:rPr>
        <w:t>W</w:t>
      </w:r>
      <w:r>
        <w:rPr>
          <w:rFonts w:eastAsia="微软雅黑"/>
          <w:i/>
          <w:iCs/>
          <w:szCs w:val="20"/>
          <w:vertAlign w:val="subscript"/>
        </w:rPr>
        <w:t>2</w:t>
      </w:r>
      <w:r>
        <w:rPr>
          <w:rFonts w:eastAsia="微软雅黑"/>
          <w:i/>
          <w:iCs/>
          <w:szCs w:val="20"/>
        </w:rPr>
        <w:t xml:space="preserve"> quantification </w:t>
      </w:r>
      <w:r>
        <w:rPr>
          <w:rFonts w:eastAsia="宋体"/>
          <w:i/>
        </w:rPr>
        <w:t xml:space="preserve">on Type-II codebook refinement for CJT </w:t>
      </w:r>
      <w:proofErr w:type="spellStart"/>
      <w:r>
        <w:rPr>
          <w:rFonts w:eastAsia="宋体"/>
          <w:i/>
        </w:rPr>
        <w:t>mTRP</w:t>
      </w:r>
      <w:proofErr w:type="spellEnd"/>
      <w:r>
        <w:rPr>
          <w:rFonts w:eastAsia="微软雅黑"/>
          <w:i/>
          <w:iCs/>
          <w:szCs w:val="20"/>
        </w:rPr>
        <w:t>, the following WA is confirmed with the</w:t>
      </w:r>
      <w:r>
        <w:rPr>
          <w:rFonts w:eastAsia="微软雅黑"/>
          <w:i/>
          <w:iCs/>
          <w:szCs w:val="20"/>
        </w:rPr>
        <w:t xml:space="preserve"> following modification</w:t>
      </w:r>
    </w:p>
    <w:p w:rsidR="00515EA1" w:rsidRDefault="004F734F">
      <w:pPr>
        <w:numPr>
          <w:ilvl w:val="0"/>
          <w:numId w:val="26"/>
        </w:numPr>
        <w:snapToGrid w:val="0"/>
        <w:spacing w:beforeLines="30" w:before="72" w:afterLines="30" w:after="72" w:line="288" w:lineRule="auto"/>
        <w:jc w:val="both"/>
        <w:rPr>
          <w:rFonts w:eastAsia="Batang"/>
          <w:i/>
          <w:szCs w:val="20"/>
          <w:lang w:val="en-GB" w:eastAsia="en-US"/>
        </w:rPr>
      </w:pPr>
      <w:r>
        <w:rPr>
          <w:rFonts w:eastAsia="Batang"/>
          <w:i/>
          <w:szCs w:val="20"/>
          <w:lang w:val="en-GB" w:eastAsia="en-US"/>
        </w:rPr>
        <w:t xml:space="preserve">Alt3 is supported in addition to Alt1 </w:t>
      </w:r>
      <w:r>
        <w:rPr>
          <w:rFonts w:eastAsia="Batang"/>
          <w:i/>
          <w:strike/>
          <w:color w:val="FF0000"/>
          <w:szCs w:val="20"/>
          <w:lang w:val="en-GB" w:eastAsia="en-US"/>
        </w:rPr>
        <w:t>(to be confirmed in RAN1#111)</w:t>
      </w:r>
    </w:p>
    <w:p w:rsidR="00515EA1" w:rsidRDefault="004F734F">
      <w:pPr>
        <w:numPr>
          <w:ilvl w:val="1"/>
          <w:numId w:val="26"/>
        </w:numPr>
        <w:snapToGrid w:val="0"/>
        <w:spacing w:beforeLines="30" w:before="72" w:afterLines="30" w:after="72" w:line="288" w:lineRule="auto"/>
        <w:rPr>
          <w:rFonts w:eastAsia="Batang"/>
          <w:i/>
          <w:szCs w:val="20"/>
          <w:lang w:val="en-GB" w:eastAsia="en-US"/>
        </w:rPr>
      </w:pPr>
      <w:r>
        <w:rPr>
          <w:rFonts w:eastAsia="Batang"/>
          <w:i/>
          <w:szCs w:val="20"/>
          <w:lang w:val="en-GB" w:eastAsia="en-US"/>
        </w:rPr>
        <w:t>(Alt3). One group comprises one polarization for one CSI-RS resource with a common phase reference across N CSI-RS resources (</w:t>
      </w:r>
      <w:proofErr w:type="spellStart"/>
      <w:proofErr w:type="gramStart"/>
      <w:r>
        <w:rPr>
          <w:rFonts w:eastAsia="Batang"/>
          <w:i/>
          <w:szCs w:val="20"/>
          <w:lang w:val="en-GB" w:eastAsia="en-US"/>
        </w:rPr>
        <w:t>C</w:t>
      </w:r>
      <w:r>
        <w:rPr>
          <w:rFonts w:eastAsia="Batang"/>
          <w:i/>
          <w:szCs w:val="20"/>
          <w:vertAlign w:val="subscript"/>
          <w:lang w:val="en-GB" w:eastAsia="en-US"/>
        </w:rPr>
        <w:t>group,phase</w:t>
      </w:r>
      <w:proofErr w:type="spellEnd"/>
      <w:proofErr w:type="gramEnd"/>
      <w:r>
        <w:rPr>
          <w:rFonts w:eastAsia="Batang"/>
          <w:i/>
          <w:szCs w:val="20"/>
          <w:lang w:val="en-GB" w:eastAsia="en-US"/>
        </w:rPr>
        <w:t xml:space="preserve">=1, </w:t>
      </w:r>
      <w:proofErr w:type="spellStart"/>
      <w:r>
        <w:rPr>
          <w:rFonts w:eastAsia="Batang"/>
          <w:i/>
          <w:szCs w:val="20"/>
          <w:lang w:val="en-GB" w:eastAsia="en-US"/>
        </w:rPr>
        <w:t>C</w:t>
      </w:r>
      <w:r>
        <w:rPr>
          <w:rFonts w:eastAsia="Batang"/>
          <w:i/>
          <w:szCs w:val="20"/>
          <w:vertAlign w:val="subscript"/>
          <w:lang w:val="en-GB" w:eastAsia="en-US"/>
        </w:rPr>
        <w:t>group,amp</w:t>
      </w:r>
      <w:proofErr w:type="spellEnd"/>
      <w:r>
        <w:rPr>
          <w:rFonts w:eastAsia="Batang"/>
          <w:i/>
          <w:szCs w:val="20"/>
          <w:lang w:val="en-GB" w:eastAsia="en-US"/>
        </w:rPr>
        <w:t>=2N)</w:t>
      </w:r>
    </w:p>
    <w:p w:rsidR="00515EA1" w:rsidRDefault="004F734F">
      <w:pPr>
        <w:numPr>
          <w:ilvl w:val="2"/>
          <w:numId w:val="26"/>
        </w:numPr>
        <w:snapToGrid w:val="0"/>
        <w:spacing w:beforeLines="30" w:before="72" w:afterLines="30" w:after="72" w:line="288" w:lineRule="auto"/>
        <w:rPr>
          <w:rFonts w:eastAsia="Batang"/>
          <w:i/>
          <w:szCs w:val="20"/>
          <w:lang w:val="en-GB" w:eastAsia="en-US"/>
        </w:rPr>
      </w:pPr>
      <w:r>
        <w:rPr>
          <w:rFonts w:eastAsia="Batang"/>
          <w:i/>
          <w:szCs w:val="20"/>
          <w:lang w:val="en-GB" w:eastAsia="en-US"/>
        </w:rPr>
        <w:t xml:space="preserve">For </w:t>
      </w:r>
      <w:r>
        <w:rPr>
          <w:rFonts w:eastAsia="Batang"/>
          <w:i/>
          <w:szCs w:val="20"/>
          <w:lang w:val="en-GB" w:eastAsia="en-US"/>
        </w:rPr>
        <w:t>each of the (2N–1) amplitude groups (other than the group associated with the SCI), the reference amplitude is reported</w:t>
      </w:r>
    </w:p>
    <w:p w:rsidR="00515EA1" w:rsidRDefault="004F734F">
      <w:pPr>
        <w:snapToGrid w:val="0"/>
        <w:spacing w:beforeLines="30" w:before="72" w:afterLines="30" w:after="72" w:line="288" w:lineRule="auto"/>
        <w:jc w:val="both"/>
        <w:rPr>
          <w:rFonts w:eastAsia="宋体"/>
          <w:i/>
        </w:rPr>
      </w:pPr>
      <w:r>
        <w:rPr>
          <w:b/>
          <w:i/>
          <w:lang w:bidi="ar"/>
        </w:rPr>
        <w:t xml:space="preserve">Proposal </w:t>
      </w:r>
      <w:r>
        <w:rPr>
          <w:rFonts w:eastAsia="宋体" w:hint="eastAsia"/>
          <w:b/>
          <w:i/>
          <w:lang w:bidi="ar"/>
        </w:rPr>
        <w:t>12</w:t>
      </w:r>
      <w:r>
        <w:rPr>
          <w:b/>
          <w:i/>
          <w:lang w:bidi="ar"/>
        </w:rPr>
        <w:t>:</w:t>
      </w:r>
      <w:r>
        <w:rPr>
          <w:i/>
          <w:lang w:bidi="ar"/>
        </w:rPr>
        <w:t xml:space="preserve"> Regarding parameter combination selection </w:t>
      </w:r>
      <w:r>
        <w:rPr>
          <w:rFonts w:eastAsia="宋体"/>
          <w:i/>
          <w:lang w:bidi="ar"/>
        </w:rPr>
        <w:t xml:space="preserve">on Rel-17 </w:t>
      </w:r>
      <w:proofErr w:type="spellStart"/>
      <w:r>
        <w:rPr>
          <w:rFonts w:eastAsia="宋体"/>
          <w:i/>
          <w:lang w:bidi="ar"/>
        </w:rPr>
        <w:t>FeType</w:t>
      </w:r>
      <w:proofErr w:type="spellEnd"/>
      <w:r>
        <w:rPr>
          <w:rFonts w:eastAsia="宋体"/>
          <w:i/>
          <w:lang w:bidi="ar"/>
        </w:rPr>
        <w:t xml:space="preserve">-II codebook refinement for CJT </w:t>
      </w:r>
      <w:proofErr w:type="spellStart"/>
      <w:r>
        <w:rPr>
          <w:rFonts w:eastAsia="宋体"/>
          <w:i/>
          <w:lang w:bidi="ar"/>
        </w:rPr>
        <w:t>mTRP</w:t>
      </w:r>
      <w:proofErr w:type="spellEnd"/>
      <w:r>
        <w:rPr>
          <w:rFonts w:eastAsia="宋体"/>
          <w:i/>
          <w:lang w:bidi="ar"/>
        </w:rPr>
        <w:t>, at least the following shou</w:t>
      </w:r>
      <w:r>
        <w:rPr>
          <w:rFonts w:eastAsia="宋体"/>
          <w:i/>
          <w:lang w:bidi="ar"/>
        </w:rPr>
        <w:t>ld be considered as a starting point:</w:t>
      </w:r>
    </w:p>
    <w:tbl>
      <w:tblPr>
        <w:tblW w:w="8000" w:type="dxa"/>
        <w:jc w:val="center"/>
        <w:tblCellMar>
          <w:left w:w="0" w:type="dxa"/>
          <w:right w:w="0" w:type="dxa"/>
        </w:tblCellMar>
        <w:tblLook w:val="04A0" w:firstRow="1" w:lastRow="0" w:firstColumn="1" w:lastColumn="0" w:noHBand="0" w:noVBand="1"/>
      </w:tblPr>
      <w:tblGrid>
        <w:gridCol w:w="605"/>
        <w:gridCol w:w="1581"/>
        <w:gridCol w:w="1247"/>
        <w:gridCol w:w="1241"/>
        <w:gridCol w:w="1082"/>
        <w:gridCol w:w="1241"/>
        <w:gridCol w:w="1003"/>
      </w:tblGrid>
      <w:tr w:rsidR="00515EA1">
        <w:trPr>
          <w:trHeight w:val="295"/>
          <w:jc w:val="center"/>
        </w:trPr>
        <w:tc>
          <w:tcPr>
            <w:tcW w:w="605" w:type="dxa"/>
            <w:vMerge w:val="restart"/>
            <w:tcBorders>
              <w:top w:val="single" w:sz="8" w:space="0" w:color="080000"/>
              <w:left w:val="single" w:sz="8" w:space="0" w:color="080000"/>
              <w:bottom w:val="single" w:sz="8" w:space="0" w:color="080000"/>
              <w:right w:val="single" w:sz="8" w:space="0" w:color="080000"/>
            </w:tcBorders>
            <w:shd w:val="clear" w:color="auto" w:fill="BEBEBE"/>
            <w:tcMar>
              <w:top w:w="15" w:type="dxa"/>
              <w:left w:w="108" w:type="dxa"/>
              <w:right w:w="108" w:type="dxa"/>
            </w:tcMar>
          </w:tcPr>
          <w:p w:rsidR="00515EA1" w:rsidRDefault="004F734F">
            <w:pPr>
              <w:snapToGrid w:val="0"/>
              <w:spacing w:before="120" w:afterLines="50" w:after="120" w:line="300" w:lineRule="auto"/>
              <w:jc w:val="center"/>
              <w:rPr>
                <w:rFonts w:eastAsia="宋体"/>
              </w:rPr>
            </w:pPr>
            <w:r>
              <w:rPr>
                <w:rFonts w:eastAsia="宋体"/>
                <w:bCs/>
                <w:lang w:bidi="ar"/>
              </w:rPr>
              <w:t>N</w:t>
            </w:r>
            <w:r>
              <w:rPr>
                <w:rFonts w:eastAsia="宋体"/>
                <w:bCs/>
                <w:vertAlign w:val="subscript"/>
                <w:lang w:bidi="ar"/>
              </w:rPr>
              <w:t>TRP</w:t>
            </w:r>
          </w:p>
        </w:tc>
        <w:tc>
          <w:tcPr>
            <w:tcW w:w="1581" w:type="dxa"/>
            <w:vMerge w:val="restart"/>
            <w:tcBorders>
              <w:top w:val="single" w:sz="8" w:space="0" w:color="080000"/>
              <w:left w:val="single" w:sz="8" w:space="0" w:color="080000"/>
              <w:bottom w:val="single" w:sz="8" w:space="0" w:color="080000"/>
              <w:right w:val="single" w:sz="8" w:space="0" w:color="080000"/>
            </w:tcBorders>
            <w:shd w:val="clear" w:color="auto" w:fill="BEBEBE"/>
            <w:tcMar>
              <w:top w:w="15" w:type="dxa"/>
              <w:left w:w="108" w:type="dxa"/>
              <w:right w:w="108" w:type="dxa"/>
            </w:tcMar>
          </w:tcPr>
          <w:p w:rsidR="00515EA1" w:rsidRDefault="004F734F">
            <w:pPr>
              <w:snapToGrid w:val="0"/>
              <w:spacing w:before="120" w:afterLines="50" w:after="120" w:line="300" w:lineRule="auto"/>
              <w:jc w:val="center"/>
              <w:rPr>
                <w:rFonts w:eastAsia="宋体"/>
              </w:rPr>
            </w:pPr>
            <w:r>
              <w:rPr>
                <w:rFonts w:ascii="Times" w:eastAsia="Batang" w:hAnsi="Times" w:cs="Times"/>
                <w:color w:val="000000"/>
                <w:szCs w:val="20"/>
                <w:lang w:val="en-GB"/>
              </w:rPr>
              <w:fldChar w:fldCharType="begin"/>
            </w:r>
            <w:r>
              <w:rPr>
                <w:rFonts w:ascii="Times" w:eastAsia="Batang" w:hAnsi="Times" w:cs="Times"/>
                <w:color w:val="000000"/>
                <w:szCs w:val="20"/>
                <w:lang w:val="en-GB"/>
              </w:rPr>
              <w:instrText xml:space="preserve"> QUOTE </w:instrText>
            </w:r>
            <w:r>
              <w:rPr>
                <w:rFonts w:ascii="Times" w:eastAsia="Batang" w:hAnsi="Times"/>
                <w:position w:val="-5"/>
                <w:szCs w:val="20"/>
                <w:lang w:val="en-GB" w:eastAsia="en-US"/>
              </w:rPr>
              <w:pict>
                <v:shape id="_x0000_i1099" type="#_x0000_t75" style="width:22pt;height:1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9DC&quot;/&gt;&lt;wsp:rsid wsp:val=&quot;00006E91&quot;/&gt;&lt;wsp:rsid wsp:val=&quot;00010987&quot;/&gt;&lt;wsp:rsid wsp:val=&quot;00013BF4&quot;/&gt;&lt;wsp:rsid wsp:val=&quot;0001459F&quot;/&gt;&lt;wsp:rsid wsp:val=&quot;00014CCC&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1D8B&quot;/&gt;&lt;wsp:rsid wsp:val=&quot;00042A86&quot;/&gt;&lt;wsp:rsid wsp:val=&quot;0005168E&quot;/&gt;&lt;wsp:rsid wsp:val=&quot;00052672&quot;/&gt;&lt;wsp:rsid wsp:val=&quot;00053611&quot;/&gt;&lt;wsp:rsid wsp:val=&quot;00054572&quot;/&gt;&lt;wsp:rsid wsp:val=&quot;00054DD5&quot;/&gt;&lt;wsp:rsid wsp:val=&quot;000573D0&quot;/&gt;&lt;wsp:rsid wsp:val=&quot;0006046C&quot;/&gt;&lt;wsp:rsid wsp:val=&quot;00060542&quot;/&gt;&lt;wsp:rsid wsp:val=&quot;000605DA&quot;/&gt;&lt;wsp:rsid wsp:val=&quot;00060FB0&quot;/&gt;&lt;wsp:rsid wsp:val=&quot;00064DD5&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42B3&quot;/&gt;&lt;wsp:rsid wsp:val=&quot;0009453F&quot;/&gt;&lt;wsp:rsid wsp:val=&quot;000A0641&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E01BD&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10775&quot;/&gt;&lt;wsp:rsid wsp:val=&quot;00111908&quot;/&gt;&lt;wsp:rsid wsp:val=&quot;001123B2&quot;/&gt;&lt;wsp:rsid wsp:val=&quot;00114C35&quot;/&gt;&lt;wsp:rsid wsp:val=&quot;00115382&quot;/&gt;&lt;wsp:rsid wsp:val=&quot;00116BC8&quot;/&gt;&lt;wsp:rsid wsp:val=&quot;00122942&quot;/&gt;&lt;wsp:rsid wsp:val=&quot;001251C0&quot;/&gt;&lt;wsp:rsid wsp:val=&quot;00131CB0&quot;/&gt;&lt;wsp:rsid wsp:val=&quot;00132598&quot;/&gt;&lt;wsp:rsid wsp:val=&quot;00132CBE&quot;/&gt;&lt;wsp:rsid wsp:val=&quot;00136628&quot;/&gt;&lt;wsp:rsid wsp:val=&quot;001435E4&quot;/&gt;&lt;wsp:rsid wsp:val=&quot;001435F8&quot;/&gt;&lt;wsp:rsid wsp:val=&quot;0014584C&quot;/&gt;&lt;wsp:rsid wsp:val=&quot;001459ED&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520&quot;/&gt;&lt;wsp:rsid wsp:val=&quot;00191C04&quot;/&gt;&lt;wsp:rsid wsp:val=&quot;00191F6B&quot;/&gt;&lt;wsp:rsid wsp:val=&quot;0019426E&quot;/&gt;&lt;wsp:rsid wsp:val=&quot;0019484A&quot;/&gt;&lt;wsp:rsid wsp:val=&quot;0019563E&quot;/&gt;&lt;wsp:rsid wsp:val=&quot;001A1026&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7464&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3608&quot;/&gt;&lt;wsp:rsid wsp:val=&quot;0024416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1848&quot;/&gt;&lt;wsp:rsid wsp:val=&quot;00282066&quot;/&gt;&lt;wsp:rsid wsp:val=&quot;00282E2C&quot;/&gt;&lt;wsp:rsid wsp:val=&quot;00284FE0&quot;/&gt;&lt;wsp:rsid wsp:val=&quot;00286A3E&quot;/&gt;&lt;wsp:rsid wsp:val=&quot;00290918&quot;/&gt;&lt;wsp:rsid wsp:val=&quot;002915D2&quot;/&gt;&lt;wsp:rsid wsp:val=&quot;002929FA&quot;/&gt;&lt;wsp:rsid wsp:val=&quot;00293C36&quot;/&gt;&lt;wsp:rsid wsp:val=&quot;00293C9F&quot;/&gt;&lt;wsp:rsid wsp:val=&quot;00293DB3&quot;/&gt;&lt;wsp:rsid wsp:val=&quot;0029433B&quot;/&gt;&lt;wsp:rsid wsp:val=&quot;00296C4D&quot;/&gt;&lt;wsp:rsid wsp:val=&quot;0029757E&quot;/&gt;&lt;wsp:rsid wsp:val=&quot;002975B2&quot;/&gt;&lt;wsp:rsid wsp:val=&quot;00297D6C&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B7D10&quot;/&gt;&lt;wsp:rsid wsp:val=&quot;002C2D41&quot;/&gt;&lt;wsp:rsid wsp:val=&quot;002C7702&quot;/&gt;&lt;wsp:rsid wsp:val=&quot;002D152B&quot;/&gt;&lt;wsp:rsid wsp:val=&quot;002D4D40&quot;/&gt;&lt;wsp:rsid wsp:val=&quot;002D647A&quot;/&gt;&lt;wsp:rsid wsp:val=&quot;002D791B&quot;/&gt;&lt;wsp:rsid wsp:val=&quot;002E1DF6&quot;/&gt;&lt;wsp:rsid wsp:val=&quot;002E4171&quot;/&gt;&lt;wsp:rsid wsp:val=&quot;002E55FB&quot;/&gt;&lt;wsp:rsid wsp:val=&quot;002F1759&quot;/&gt;&lt;wsp:rsid wsp:val=&quot;002F2675&quot;/&gt;&lt;wsp:rsid wsp:val=&quot;002F4411&quot;/&gt;&lt;wsp:rsid wsp:val=&quot;002F4938&quot;/&gt;&lt;wsp:rsid wsp:val=&quot;002F7271&quot;/&gt;&lt;wsp:rsid wsp:val=&quot;002F729D&quot;/&gt;&lt;wsp:rsid wsp:val=&quot;00305BE2&quot;/&gt;&lt;wsp:rsid wsp:val=&quot;00312DF4&quot;/&gt;&lt;wsp:rsid wsp:val=&quot;0031427C&quot;/&gt;&lt;wsp:rsid wsp:val=&quot;00315DC5&quot;/&gt;&lt;wsp:rsid wsp:val=&quot;00316115&quot;/&gt;&lt;wsp:rsid wsp:val=&quot;003161EF&quot;/&gt;&lt;wsp:rsid wsp:val=&quot;00320AFE&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2532&quot;/&gt;&lt;wsp:rsid wsp:val=&quot;00343017&quot;/&gt;&lt;wsp:rsid wsp:val=&quot;00343A55&quot;/&gt;&lt;wsp:rsid wsp:val=&quot;00344849&quot;/&gt;&lt;wsp:rsid wsp:val=&quot;003453A0&quot;/&gt;&lt;wsp:rsid wsp:val=&quot;00345EEA&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713F7&quot;/&gt;&lt;wsp:rsid wsp:val=&quot;0037212B&quot;/&gt;&lt;wsp:rsid wsp:val=&quot;00372172&quot;/&gt;&lt;wsp:rsid wsp:val=&quot;00373044&quot;/&gt;&lt;wsp:rsid wsp:val=&quot;00374BF0&quot;/&gt;&lt;wsp:rsid wsp:val=&quot;00382901&quot;/&gt;&lt;wsp:rsid wsp:val=&quot;0038337A&quot;/&gt;&lt;wsp:rsid wsp:val=&quot;00383CF0&quot;/&gt;&lt;wsp:rsid wsp:val=&quot;003865DE&quot;/&gt;&lt;wsp:rsid wsp:val=&quot;00387D1C&quot;/&gt;&lt;wsp:rsid wsp:val=&quot;00392A3A&quot;/&gt;&lt;wsp:rsid wsp:val=&quot;003A135F&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6548&quot;/&gt;&lt;wsp:rsid wsp:val=&quot;003C359D&quot;/&gt;&lt;wsp:rsid wsp:val=&quot;003C7D34&quot;/&gt;&lt;wsp:rsid wsp:val=&quot;003D33A8&quot;/&gt;&lt;wsp:rsid wsp:val=&quot;003D495D&quot;/&gt;&lt;wsp:rsid wsp:val=&quot;003E0305&quot;/&gt;&lt;wsp:rsid wsp:val=&quot;003E0A71&quot;/&gt;&lt;wsp:rsid wsp:val=&quot;003E154A&quot;/&gt;&lt;wsp:rsid wsp:val=&quot;003E5F41&quot;/&gt;&lt;wsp:rsid wsp:val=&quot;003E7642&quot;/&gt;&lt;wsp:rsid wsp:val=&quot;003F2F39&quot;/&gt;&lt;wsp:rsid wsp:val=&quot;003F4797&quot;/&gt;&lt;wsp:rsid wsp:val=&quot;003F47B5&quot;/&gt;&lt;wsp:rsid wsp:val=&quot;00400D21&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3F5D&quot;/&gt;&lt;wsp:rsid wsp:val=&quot;004440F1&quot;/&gt;&lt;wsp:rsid wsp:val=&quot;00444BF2&quot;/&gt;&lt;wsp:rsid wsp:val=&quot;00445273&quot;/&gt;&lt;wsp:rsid wsp:val=&quot;00453C0B&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1345&quot;/&gt;&lt;wsp:rsid wsp:val=&quot;004A3FB8&quot;/&gt;&lt;wsp:rsid wsp:val=&quot;004A5270&quot;/&gt;&lt;wsp:rsid wsp:val=&quot;004A7E9C&quot;/&gt;&lt;wsp:rsid wsp:val=&quot;004B58E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E14BC&quot;/&gt;&lt;wsp:rsid wsp:val=&quot;004E1DF7&quot;/&gt;&lt;wsp:rsid wsp:val=&quot;004E1E2B&quot;/&gt;&lt;wsp:rsid wsp:val=&quot;004E38B6&quot;/&gt;&lt;wsp:rsid wsp:val=&quot;004E40C3&quot;/&gt;&lt;wsp:rsid wsp:val=&quot;004E4D94&quot;/&gt;&lt;wsp:rsid wsp:val=&quot;004E5396&quot;/&gt;&lt;wsp:rsid wsp:val=&quot;004F1ED3&quot;/&gt;&lt;wsp:rsid wsp:val=&quot;004F3692&quot;/&gt;&lt;wsp:rsid wsp:val=&quot;004F5694&quot;/&gt;&lt;wsp:rsid wsp:val=&quot;004F7BC8&quot;/&gt;&lt;wsp:rsid wsp:val=&quot;0050737A&quot;/&gt;&lt;wsp:rsid wsp:val=&quot;00510343&quot;/&gt;&lt;wsp:rsid wsp:val=&quot;005104F5&quot;/&gt;&lt;wsp:rsid wsp:val=&quot;005111BD&quot;/&gt;&lt;wsp:rsid wsp:val=&quot;005121D4&quot;/&gt;&lt;wsp:rsid wsp:val=&quot;0051324C&quot;/&gt;&lt;wsp:rsid wsp:val=&quot;005138CC&quot;/&gt;&lt;wsp:rsid wsp:val=&quot;00514701&quot;/&gt;&lt;wsp:rsid wsp:val=&quot;00516177&quot;/&gt;&lt;wsp:rsid wsp:val=&quot;00520449&quot;/&gt;&lt;wsp:rsid wsp:val=&quot;00521FA7&quot;/&gt;&lt;wsp:rsid wsp:val=&quot;0052275A&quot;/&gt;&lt;wsp:rsid wsp:val=&quot;00524E96&quot;/&gt;&lt;wsp:rsid wsp:val=&quot;005250D1&quot;/&gt;&lt;wsp:rsid wsp:val=&quot;005255D7&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66ADF&quot;/&gt;&lt;wsp:rsid wsp:val=&quot;005704A1&quot;/&gt;&lt;wsp:rsid wsp:val=&quot;00570536&quot;/&gt;&lt;wsp:rsid wsp:val=&quot;00571A20&quot;/&gt;&lt;wsp:rsid wsp:val=&quot;00571B80&quot;/&gt;&lt;wsp:rsid wsp:val=&quot;005732EA&quot;/&gt;&lt;wsp:rsid wsp:val=&quot;005765F4&quot;/&gt;&lt;wsp:rsid wsp:val=&quot;00585CC3&quot;/&gt;&lt;wsp:rsid wsp:val=&quot;0058727C&quot;/&gt;&lt;wsp:rsid wsp:val=&quot;005872A4&quot;/&gt;&lt;wsp:rsid wsp:val=&quot;00587DE1&quot;/&gt;&lt;wsp:rsid wsp:val=&quot;00591DC6&quot;/&gt;&lt;wsp:rsid wsp:val=&quot;005936B6&quot;/&gt;&lt;wsp:rsid wsp:val=&quot;00593AB1&quot;/&gt;&lt;wsp:rsid wsp:val=&quot;0059417F&quot;/&gt;&lt;wsp:rsid wsp:val=&quot;00595848&quot;/&gt;&lt;wsp:rsid wsp:val=&quot;00595D38&quot;/&gt;&lt;wsp:rsid wsp:val=&quot;00596FA3&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7ECC&quot;/&gt;&lt;wsp:rsid wsp:val=&quot;00612F64&quot;/&gt;&lt;wsp:rsid wsp:val=&quot;006131F8&quot;/&gt;&lt;wsp:rsid wsp:val=&quot;00613ABD&quot;/&gt;&lt;wsp:rsid wsp:val=&quot;00614748&quot;/&gt;&lt;wsp:rsid wsp:val=&quot;00614B55&quot;/&gt;&lt;wsp:rsid wsp:val=&quot;00616F1E&quot;/&gt;&lt;wsp:rsid wsp:val=&quot;00623D44&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61088&quot;/&gt;&lt;wsp:rsid wsp:val=&quot;0066136D&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3F5D&quot;/&gt;&lt;wsp:rsid wsp:val=&quot;006849AE&quot;/&gt;&lt;wsp:rsid wsp:val=&quot;00684F21&quot;/&gt;&lt;wsp:rsid wsp:val=&quot;0069264E&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B6F28&quot;/&gt;&lt;wsp:rsid wsp:val=&quot;006C0E6E&quot;/&gt;&lt;wsp:rsid wsp:val=&quot;006C2835&quot;/&gt;&lt;wsp:rsid wsp:val=&quot;006C5D40&quot;/&gt;&lt;wsp:rsid wsp:val=&quot;006D0E94&quot;/&gt;&lt;wsp:rsid wsp:val=&quot;006D5AA1&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1980&quot;/&gt;&lt;wsp:rsid wsp:val=&quot;00722DBD&quot;/&gt;&lt;wsp:rsid wsp:val=&quot;00726297&quot;/&gt;&lt;wsp:rsid wsp:val=&quot;007333B3&quot;/&gt;&lt;wsp:rsid wsp:val=&quot;00735851&quot;/&gt;&lt;wsp:rsid wsp:val=&quot;00737671&quot;/&gt;&lt;wsp:rsid wsp:val=&quot;007413AD&quot;/&gt;&lt;wsp:rsid wsp:val=&quot;007436B8&quot;/&gt;&lt;wsp:rsid wsp:val=&quot;007528E0&quot;/&gt;&lt;wsp:rsid wsp:val=&quot;0075540E&quot;/&gt;&lt;wsp:rsid wsp:val=&quot;00756874&quot;/&gt;&lt;wsp:rsid wsp:val=&quot;00756DB2&quot;/&gt;&lt;wsp:rsid wsp:val=&quot;00757025&quot;/&gt;&lt;wsp:rsid wsp:val=&quot;0075736E&quot;/&gt;&lt;wsp:rsid wsp:val=&quot;00757FA9&quot;/&gt;&lt;wsp:rsid wsp:val=&quot;007632C8&quot;/&gt;&lt;wsp:rsid wsp:val=&quot;00763C91&quot;/&gt;&lt;wsp:rsid wsp:val=&quot;00767B47&quot;/&gt;&lt;wsp:rsid wsp:val=&quot;00767CFA&quot;/&gt;&lt;wsp:rsid wsp:val=&quot;00770DAF&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A1D87&quot;/&gt;&lt;wsp:rsid wsp:val=&quot;007A24A4&quot;/&gt;&lt;wsp:rsid wsp:val=&quot;007A34BE&quot;/&gt;&lt;wsp:rsid wsp:val=&quot;007A6225&quot;/&gt;&lt;wsp:rsid wsp:val=&quot;007A6E1F&quot;/&gt;&lt;wsp:rsid wsp:val=&quot;007B01F7&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71D7&quot;/&gt;&lt;wsp:rsid wsp:val=&quot;00827074&quot;/&gt;&lt;wsp:rsid wsp:val=&quot;00830CB6&quot;/&gt;&lt;wsp:rsid wsp:val=&quot;00832EF8&quot;/&gt;&lt;wsp:rsid wsp:val=&quot;00836BDE&quot;/&gt;&lt;wsp:rsid wsp:val=&quot;00837944&quot;/&gt;&lt;wsp:rsid wsp:val=&quot;0084039D&quot;/&gt;&lt;wsp:rsid wsp:val=&quot;0084295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72180&quot;/&gt;&lt;wsp:rsid wsp:val=&quot;0087282C&quot;/&gt;&lt;wsp:rsid wsp:val=&quot;00875268&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5211&quot;/&gt;&lt;wsp:rsid wsp:val=&quot;00896910&quot;/&gt;&lt;wsp:rsid wsp:val=&quot;008A1787&quot;/&gt;&lt;wsp:rsid wsp:val=&quot;008A34F1&quot;/&gt;&lt;wsp:rsid wsp:val=&quot;008A4FFD&quot;/&gt;&lt;wsp:rsid wsp:val=&quot;008B0F75&quot;/&gt;&lt;wsp:rsid wsp:val=&quot;008B233D&quot;/&gt;&lt;wsp:rsid wsp:val=&quot;008B2BFE&quot;/&gt;&lt;wsp:rsid wsp:val=&quot;008B3A24&quot;/&gt;&lt;wsp:rsid wsp:val=&quot;008B3E19&quot;/&gt;&lt;wsp:rsid wsp:val=&quot;008B4981&quot;/&gt;&lt;wsp:rsid wsp:val=&quot;008C64D5&quot;/&gt;&lt;wsp:rsid wsp:val=&quot;008C655F&quot;/&gt;&lt;wsp:rsid wsp:val=&quot;008C753E&quot;/&gt;&lt;wsp:rsid wsp:val=&quot;008C7C86&quot;/&gt;&lt;wsp:rsid wsp:val=&quot;008D2F4B&quot;/&gt;&lt;wsp:rsid wsp:val=&quot;008D31DC&quot;/&gt;&lt;wsp:rsid wsp:val=&quot;008D32AD&quot;/&gt;&lt;wsp:rsid wsp:val=&quot;008D34CA&quot;/&gt;&lt;wsp:rsid wsp:val=&quot;008D5C57&quot;/&gt;&lt;wsp:rsid wsp:val=&quot;008D6A6F&quot;/&gt;&lt;wsp:rsid wsp:val=&quot;008D7005&quot;/&gt;&lt;wsp:rsid wsp:val=&quot;008D7C21&quot;/&gt;&lt;wsp:rsid wsp:val=&quot;008E24CD&quot;/&gt;&lt;wsp:rsid wsp:val=&quot;008E2992&quot;/&gt;&lt;wsp:rsid wsp:val=&quot;008E3830&quot;/&gt;&lt;wsp:rsid wsp:val=&quot;008F0060&quot;/&gt;&lt;wsp:rsid wsp:val=&quot;008F04BE&quot;/&gt;&lt;wsp:rsid wsp:val=&quot;008F621B&quot;/&gt;&lt;wsp:rsid wsp:val=&quot;008F69C0&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2FEA&quot;/&gt;&lt;wsp:rsid wsp:val=&quot;0091338B&quot;/&gt;&lt;wsp:rsid wsp:val=&quot;009134B7&quot;/&gt;&lt;wsp:rsid wsp:val=&quot;00913DC6&quot;/&gt;&lt;wsp:rsid wsp:val=&quot;00914CB7&quot;/&gt;&lt;wsp:rsid wsp:val=&quot;0091504F&quot;/&gt;&lt;wsp:rsid wsp:val=&quot;009170A8&quot;/&gt;&lt;wsp:rsid wsp:val=&quot;009219A7&quot;/&gt;&lt;wsp:rsid wsp:val=&quot;00923802&quot;/&gt;&lt;wsp:rsid wsp:val=&quot;009241EA&quot;/&gt;&lt;wsp:rsid wsp:val=&quot;00924E2C&quot;/&gt;&lt;wsp:rsid wsp:val=&quot;00925B5B&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6AFB&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08C6&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1E82&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62E8&quot;/&gt;&lt;wsp:rsid wsp:val=&quot;009E111F&quot;/&gt;&lt;wsp:rsid wsp:val=&quot;009E2F39&quot;/&gt;&lt;wsp:rsid wsp:val=&quot;009E4A2A&quot;/&gt;&lt;wsp:rsid wsp:val=&quot;009E55B6&quot;/&gt;&lt;wsp:rsid wsp:val=&quot;009E5FE7&quot;/&gt;&lt;wsp:rsid wsp:val=&quot;009E6556&quot;/&gt;&lt;wsp:rsid wsp:val=&quot;009F1545&quot;/&gt;&lt;wsp:rsid wsp:val=&quot;009F19D5&quot;/&gt;&lt;wsp:rsid wsp:val=&quot;009F1E10&quot;/&gt;&lt;wsp:rsid wsp:val=&quot;009F2414&quot;/&gt;&lt;wsp:rsid wsp:val=&quot;009F4C92&quot;/&gt;&lt;wsp:rsid wsp:val=&quot;009F4DFA&quot;/&gt;&lt;wsp:rsid wsp:val=&quot;009F4E30&quot;/&gt;&lt;wsp:rsid wsp:val=&quot;009F69FB&quot;/&gt;&lt;wsp:rsid wsp:val=&quot;00A03A4F&quot;/&gt;&lt;wsp:rsid wsp:val=&quot;00A053FA&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31351&quot;/&gt;&lt;wsp:rsid wsp:val=&quot;00A320EB&quot;/&gt;&lt;wsp:rsid wsp:val=&quot;00A3258C&quot;/&gt;&lt;wsp:rsid wsp:val=&quot;00A36433&quot;/&gt;&lt;wsp:rsid wsp:val=&quot;00A36A57&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6C42&quot;/&gt;&lt;wsp:rsid wsp:val=&quot;00A71D04&quot;/&gt;&lt;wsp:rsid wsp:val=&quot;00A7250F&quot;/&gt;&lt;wsp:rsid wsp:val=&quot;00A750A4&quot;/&gt;&lt;wsp:rsid wsp:val=&quot;00A80D3B&quot;/&gt;&lt;wsp:rsid wsp:val=&quot;00A819A7&quot;/&gt;&lt;wsp:rsid wsp:val=&quot;00A82A6D&quot;/&gt;&lt;wsp:rsid wsp:val=&quot;00A8462F&quot;/&gt;&lt;wsp:rsid wsp:val=&quot;00A9178E&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D1C5F&quot;/&gt;&lt;wsp:rsid wsp:val=&quot;00AD2B73&quot;/&gt;&lt;wsp:rsid wsp:val=&quot;00AD2F16&quot;/&gt;&lt;wsp:rsid wsp:val=&quot;00AD3012&quot;/&gt;&lt;wsp:rsid wsp:val=&quot;00AD700A&quot;/&gt;&lt;wsp:rsid wsp:val=&quot;00AD7C0A&quot;/&gt;&lt;wsp:rsid wsp:val=&quot;00AE034F&quot;/&gt;&lt;wsp:rsid wsp:val=&quot;00AE4DB9&quot;/&gt;&lt;wsp:rsid wsp:val=&quot;00AE508A&quot;/&gt;&lt;wsp:rsid wsp:val=&quot;00AE554F&quot;/&gt;&lt;wsp:rsid wsp:val=&quot;00AE575D&quot;/&gt;&lt;wsp:rsid wsp:val=&quot;00AE7351&quot;/&gt;&lt;wsp:rsid wsp:val=&quot;00AF04E2&quot;/&gt;&lt;wsp:rsid wsp:val=&quot;00AF676F&quot;/&gt;&lt;wsp:rsid wsp:val=&quot;00AF6EBE&quot;/&gt;&lt;wsp:rsid wsp:val=&quot;00B01D33&quot;/&gt;&lt;wsp:rsid wsp:val=&quot;00B056F1&quot;/&gt;&lt;wsp:rsid wsp:val=&quot;00B057B7&quot;/&gt;&lt;wsp:rsid wsp:val=&quot;00B100FD&quot;/&gt;&lt;wsp:rsid wsp:val=&quot;00B112C6&quot;/&gt;&lt;wsp:rsid wsp:val=&quot;00B12D07&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71ED&quot;/&gt;&lt;wsp:rsid wsp:val=&quot;00B51372&quot;/&gt;&lt;wsp:rsid wsp:val=&quot;00B53EB9&quot;/&gt;&lt;wsp:rsid wsp:val=&quot;00B56F65&quot;/&gt;&lt;wsp:rsid wsp:val=&quot;00B57312&quot;/&gt;&lt;wsp:rsid wsp:val=&quot;00B57E37&quot;/&gt;&lt;wsp:rsid wsp:val=&quot;00B601DC&quot;/&gt;&lt;wsp:rsid wsp:val=&quot;00B60470&quot;/&gt;&lt;wsp:rsid wsp:val=&quot;00B62D9D&quot;/&gt;&lt;wsp:rsid wsp:val=&quot;00B631FD&quot;/&gt;&lt;wsp:rsid wsp:val=&quot;00B639F2&quot;/&gt;&lt;wsp:rsid wsp:val=&quot;00B63F15&quot;/&gt;&lt;wsp:rsid wsp:val=&quot;00B640E8&quot;/&gt;&lt;wsp:rsid wsp:val=&quot;00B64FD4&quot;/&gt;&lt;wsp:rsid wsp:val=&quot;00B67102&quot;/&gt;&lt;wsp:rsid wsp:val=&quot;00B671A8&quot;/&gt;&lt;wsp:rsid wsp:val=&quot;00B75DE1&quot;/&gt;&lt;wsp:rsid wsp:val=&quot;00B765B4&quot;/&gt;&lt;wsp:rsid wsp:val=&quot;00B80F17&quot;/&gt;&lt;wsp:rsid wsp:val=&quot;00B826B9&quot;/&gt;&lt;wsp:rsid wsp:val=&quot;00B841E5&quot;/&gt;&lt;wsp:rsid wsp:val=&quot;00B906C7&quot;/&gt;&lt;wsp:rsid wsp:val=&quot;00B92266&quot;/&gt;&lt;wsp:rsid wsp:val=&quot;00B93684&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C0B79&quot;/&gt;&lt;wsp:rsid wsp:val=&quot;00BC1A78&quot;/&gt;&lt;wsp:rsid wsp:val=&quot;00BC3145&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4F7&quot;/&gt;&lt;wsp:rsid wsp:val=&quot;00BE7904&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565D&quot;/&gt;&lt;wsp:rsid wsp:val=&quot;00C264AD&quot;/&gt;&lt;wsp:rsid wsp:val=&quot;00C2739B&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57C83&quot;/&gt;&lt;wsp:rsid wsp:val=&quot;00C603D9&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B5DC6&quot;/&gt;&lt;wsp:rsid wsp:val=&quot;00CC1978&quot;/&gt;&lt;wsp:rsid wsp:val=&quot;00CC44D4&quot;/&gt;&lt;wsp:rsid wsp:val=&quot;00CC46AC&quot;/&gt;&lt;wsp:rsid wsp:val=&quot;00CC4FB3&quot;/&gt;&lt;wsp:rsid wsp:val=&quot;00CC5365&quot;/&gt;&lt;wsp:rsid wsp:val=&quot;00CC58B9&quot;/&gt;&lt;wsp:rsid wsp:val=&quot;00CD1153&quot;/&gt;&lt;wsp:rsid wsp:val=&quot;00CD1D60&quot;/&gt;&lt;wsp:rsid wsp:val=&quot;00CD660F&quot;/&gt;&lt;wsp:rsid wsp:val=&quot;00CE0AA2&quot;/&gt;&lt;wsp:rsid wsp:val=&quot;00CE1330&quot;/&gt;&lt;wsp:rsid wsp:val=&quot;00CE35EA&quot;/&gt;&lt;wsp:rsid wsp:val=&quot;00CE4A18&quot;/&gt;&lt;wsp:rsid wsp:val=&quot;00CE5A2B&quot;/&gt;&lt;wsp:rsid wsp:val=&quot;00CE5A78&quot;/&gt;&lt;wsp:rsid wsp:val=&quot;00CF2307&quot;/&gt;&lt;wsp:rsid wsp:val=&quot;00CF43FB&quot;/&gt;&lt;wsp:rsid wsp:val=&quot;00CF5C56&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DC8&quot;/&gt;&lt;wsp:rsid wsp:val=&quot;00D1164E&quot;/&gt;&lt;wsp:rsid wsp:val=&quot;00D1230E&quot;/&gt;&lt;wsp:rsid wsp:val=&quot;00D1420E&quot;/&gt;&lt;wsp:rsid wsp:val=&quot;00D15FAF&quot;/&gt;&lt;wsp:rsid wsp:val=&quot;00D20049&quot;/&gt;&lt;wsp:rsid wsp:val=&quot;00D248EE&quot;/&gt;&lt;wsp:rsid wsp:val=&quot;00D26D98&quot;/&gt;&lt;wsp:rsid wsp:val=&quot;00D327B2&quot;/&gt;&lt;wsp:rsid wsp:val=&quot;00D33FC5&quot;/&gt;&lt;wsp:rsid wsp:val=&quot;00D344BC&quot;/&gt;&lt;wsp:rsid wsp:val=&quot;00D3573B&quot;/&gt;&lt;wsp:rsid wsp:val=&quot;00D42AEC&quot;/&gt;&lt;wsp:rsid wsp:val=&quot;00D43CBF&quot;/&gt;&lt;wsp:rsid wsp:val=&quot;00D50FD1&quot;/&gt;&lt;wsp:rsid wsp:val=&quot;00D5711F&quot;/&gt;&lt;wsp:rsid wsp:val=&quot;00D602A5&quot;/&gt;&lt;wsp:rsid wsp:val=&quot;00D60B06&quot;/&gt;&lt;wsp:rsid wsp:val=&quot;00D65E80&quot;/&gt;&lt;wsp:rsid wsp:val=&quot;00D66373&quot;/&gt;&lt;wsp:rsid wsp:val=&quot;00D6781B&quot;/&gt;&lt;wsp:rsid wsp:val=&quot;00D71069&quot;/&gt;&lt;wsp:rsid wsp:val=&quot;00D725EA&quot;/&gt;&lt;wsp:rsid wsp:val=&quot;00D77C20&quot;/&gt;&lt;wsp:rsid wsp:val=&quot;00D807A1&quot;/&gt;&lt;wsp:rsid wsp:val=&quot;00D82F8E&quot;/&gt;&lt;wsp:rsid wsp:val=&quot;00D85537&quot;/&gt;&lt;wsp:rsid wsp:val=&quot;00D978A0&quot;/&gt;&lt;wsp:rsid wsp:val=&quot;00D97D4D&quot;/&gt;&lt;wsp:rsid wsp:val=&quot;00DA2AD1&quot;/&gt;&lt;wsp:rsid wsp:val=&quot;00DA3830&quot;/&gt;&lt;wsp:rsid wsp:val=&quot;00DA4A9C&quot;/&gt;&lt;wsp:rsid wsp:val=&quot;00DB156D&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19C3&quot;/&gt;&lt;wsp:rsid wsp:val=&quot;00E12C21&quot;/&gt;&lt;wsp:rsid wsp:val=&quot;00E149B9&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B54&quot;/&gt;&lt;wsp:rsid wsp:val=&quot;00E32BEE&quot;/&gt;&lt;wsp:rsid wsp:val=&quot;00E35AEA&quot;/&gt;&lt;wsp:rsid wsp:val=&quot;00E40238&quot;/&gt;&lt;wsp:rsid wsp:val=&quot;00E404E9&quot;/&gt;&lt;wsp:rsid wsp:val=&quot;00E41ED4&quot;/&gt;&lt;wsp:rsid wsp:val=&quot;00E435D3&quot;/&gt;&lt;wsp:rsid wsp:val=&quot;00E46490&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3532&quot;/&gt;&lt;wsp:rsid wsp:val=&quot;00EA4609&quot;/&gt;&lt;wsp:rsid wsp:val=&quot;00EA5498&quot;/&gt;&lt;wsp:rsid wsp:val=&quot;00EA7990&quot;/&gt;&lt;wsp:rsid wsp:val=&quot;00EB14BE&quot;/&gt;&lt;wsp:rsid wsp:val=&quot;00EB2988&quot;/&gt;&lt;wsp:rsid wsp:val=&quot;00EB37A1&quot;/&gt;&lt;wsp:rsid wsp:val=&quot;00EB4922&quot;/&gt;&lt;wsp:rsid wsp:val=&quot;00EB53DA&quot;/&gt;&lt;wsp:rsid wsp:val=&quot;00EC027B&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E172C&quot;/&gt;&lt;wsp:rsid wsp:val=&quot;00EE1DB6&quot;/&gt;&lt;wsp:rsid wsp:val=&quot;00EF1AAC&quot;/&gt;&lt;wsp:rsid wsp:val=&quot;00EF3910&quot;/&gt;&lt;wsp:rsid wsp:val=&quot;00EF4F07&quot;/&gt;&lt;wsp:rsid wsp:val=&quot;00EF5D6F&quot;/&gt;&lt;wsp:rsid wsp:val=&quot;00EF6036&quot;/&gt;&lt;wsp:rsid wsp:val=&quot;00EF6F11&quot;/&gt;&lt;wsp:rsid wsp:val=&quot;00EF78F6&quot;/&gt;&lt;wsp:rsid wsp:val=&quot;00F000D6&quot;/&gt;&lt;wsp:rsid wsp:val=&quot;00F0023E&quot;/&gt;&lt;wsp:rsid wsp:val=&quot;00F01CDE&quot;/&gt;&lt;wsp:rsid wsp:val=&quot;00F07B8D&quot;/&gt;&lt;wsp:rsid wsp:val=&quot;00F112C5&quot;/&gt;&lt;wsp:rsid wsp:val=&quot;00F1304F&quot;/&gt;&lt;wsp:rsid wsp:val=&quot;00F14C7B&quot;/&gt;&lt;wsp:rsid wsp:val=&quot;00F1786E&quot;/&gt;&lt;wsp:rsid wsp:val=&quot;00F202E6&quot;/&gt;&lt;wsp:rsid wsp:val=&quot;00F216ED&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5464C&quot;/&gt;&lt;wsp:rsid wsp:val=&quot;00F562CF&quot;/&gt;&lt;wsp:rsid wsp:val=&quot;00F61405&quot;/&gt;&lt;wsp:rsid wsp:val=&quot;00F61573&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41C3&quot;/&gt;&lt;wsp:rsid wsp:val=&quot;00FA5C35&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6A52&quot;/&gt;&lt;wsp:rsid wsp:val=&quot;00FF45F8&quot;/&gt;&lt;wsp:rsid wsp:val=&quot;00FF4845&quot;/&gt;&lt;/wsp:rsids&gt;&lt;/w:docPr&gt;&lt;w:body&gt;&lt;wx:sect&gt;&lt;w:p wsp:rsidR=&quot;00000000&quot; wsp:rsidRDefault=&quot;00CC1978&quot; wsp:rsidP=&quot;00CC1978&quot;&gt;&lt;m:oMathPara&gt;&lt;m:oMath&gt;&lt;m:d&gt;&lt;m:dPr&gt;&lt;m:begChr m:val=&quot;{&quot;/&gt;&lt;m:endChr m:val=&quot;}&quot;/&gt;&lt;m:ctrlPr&gt;&lt;w:rPr&gt;&lt;w:rFonts w:ascii=&quot;Cambria Math&quot; w:fareast=&quot;Gulim&quot; w:h-ansi=&quot;Cambria Math&quot; w:cs=&quot;Calibri&quot;/&gt;&lt;wx:font wx:val=&quot;Cambria Math&quot;/&gt;&lt;w:b/&gt;&lt;w:b-cs/&gt;&lt;w:sz w:val=&quot;22&quot;/&gt;&lt;w:sz-cs w:val=&quot;16&quot;/&gt;&lt;/w:rPr&gt;&lt;/m:ctrlPr&gt;&lt;/m:dPr&gt;&lt;m:e&gt;&lt;m:sSub&gt;&lt;m:sSubPr&gt;&lt;m:ctrlPr&gt;&lt;w:rPr&gt;&lt;w:rFonts w:ascii=&quot;Cambria Math&quot; w:fareast=&quot;Gulim&quot; w:h-ansi=&quot;Cambria Math&quot; w:cs=&quot;Calibri&quot;/&gt;&lt;wx:font wx:val=&quot;Cambria Math&quot;/&gt;&lt;w:b/&gt;&lt;w:b-cs/&gt;&lt;w:i/&gt;&lt;w:i-cs/&gt;&lt;w:sz w:val=&quot;22&quot;/&gt;&lt;w:sz-cs w:val=&quot;16&quot;/&gt;&lt;/w:rPr&gt;&lt;/m:ctrlPr&gt;&lt;/m:sSubPr&gt;&lt;m:e&gt;&lt;m:r&gt;&lt;m:rPr&gt;&lt;m:sty m:val=&quot;bi&quot;/&gt;&lt;/m:rPr&gt;&lt;w:rPr&gt;&lt;w:rFonts w:ascii=&quot;Cambria Math&quot; w:h-ansi=&quot;Cambria Math&quot;/&gt;&lt;wx:font wx:val=&quot;Cambria Math&quot;/&gt;&lt;w:b/&gt;&lt;w:i/&gt;&lt;w:color w:val=&quot;000000&quot;/&gt;&lt;w:sz w:val=&quot;22&quot;/&gt;&lt;w:sz-cs w:val=&quot;16&quot;/&gt;&lt;w:lang w:fareast=&quot;ZH-CN&quot;/&gt;&lt;/w:rPr&gt;&lt;m:t&gt;α&lt;/m:t&gt;&lt;/m:r&gt;&lt;/m:e&gt;&lt;m:sub&gt;&lt;m:r&gt;&lt;m:rPr&gt;&lt;m:sty rrm:rval=&quot;bi&quot;/&gt;&lt;/m:rPr&gt;&lt;w:rPr&gt;&lt;w:rFonts w:ascii=&quot;Cambria Math&quot; w:h-ansi=&quot;Cambria Math&quot;/&gt;&lt;wx:font wx:val=&quot;Cambria Math&quot;/&gt;&lt;w:b/&gt;&lt;w:i/&gt;&lt;w:color w:val=&quot;000000&quot;/&gt;&lt;w:sz w:val=&quot;22&quot;/&gt;&lt;w:sz-cs w:val=&quot;16&quot;/&gt;&lt;w:lang w:fareast=&quot;ZH-CN&quot;/&gt;&lt;/w:rPr&gt;&lt;m:t&gt;n&lt;/m:t&gt;&lt;/m:r&gt;&lt;/m:sub&gt;&lt;/m:sSub&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rFonts w:ascii="Times" w:eastAsia="Batang" w:hAnsi="Times" w:cs="Times"/>
                <w:color w:val="000000"/>
                <w:szCs w:val="20"/>
                <w:lang w:val="en-GB"/>
              </w:rPr>
              <w:instrText xml:space="preserve"> </w:instrText>
            </w:r>
            <w:r>
              <w:rPr>
                <w:rFonts w:ascii="Times" w:eastAsia="Batang" w:hAnsi="Times" w:cs="Times"/>
                <w:color w:val="000000"/>
                <w:szCs w:val="20"/>
                <w:lang w:val="en-GB"/>
              </w:rPr>
              <w:fldChar w:fldCharType="separate"/>
            </w:r>
            <w:r>
              <w:rPr>
                <w:rFonts w:ascii="Times" w:eastAsia="Batang" w:hAnsi="Times"/>
                <w:position w:val="-5"/>
                <w:szCs w:val="20"/>
                <w:lang w:val="en-GB" w:eastAsia="en-US"/>
              </w:rPr>
              <w:pict>
                <v:shape id="_x0000_i1100" type="#_x0000_t75" style="width:22pt;height:1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9DC&quot;/&gt;&lt;wsp:rsid wsp:val=&quot;00006E91&quot;/&gt;&lt;wsp:rsid wsp:val=&quot;00010987&quot;/&gt;&lt;wsp:rsid wsp:val=&quot;00013BF4&quot;/&gt;&lt;wsp:rsid wsp:val=&quot;0001459F&quot;/&gt;&lt;wsp:rsid wsp:val=&quot;00014CCC&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1D8B&quot;/&gt;&lt;wsp:rsid wsp:val=&quot;00042A86&quot;/&gt;&lt;wsp:rsid wsp:val=&quot;0005168E&quot;/&gt;&lt;wsp:rsid wsp:val=&quot;00052672&quot;/&gt;&lt;wsp:rsid wsp:val=&quot;00053611&quot;/&gt;&lt;wsp:rsid wsp:val=&quot;00054572&quot;/&gt;&lt;wsp:rsid wsp:val=&quot;00054DD5&quot;/&gt;&lt;wsp:rsid wsp:val=&quot;000573D0&quot;/&gt;&lt;wsp:rsid wsp:val=&quot;0006046C&quot;/&gt;&lt;wsp:rsid wsp:val=&quot;00060542&quot;/&gt;&lt;wsp:rsid wsp:val=&quot;000605DA&quot;/&gt;&lt;wsp:rsid wsp:val=&quot;00060FB0&quot;/&gt;&lt;wsp:rsid wsp:val=&quot;00064DD5&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42B3&quot;/&gt;&lt;wsp:rsid wsp:val=&quot;0009453F&quot;/&gt;&lt;wsp:rsid wsp:val=&quot;000A0641&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E01BD&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10775&quot;/&gt;&lt;wsp:rsid wsp:val=&quot;00111908&quot;/&gt;&lt;wsp:rsid wsp:val=&quot;001123B2&quot;/&gt;&lt;wsp:rsid wsp:val=&quot;00114C35&quot;/&gt;&lt;wsp:rsid wsp:val=&quot;00115382&quot;/&gt;&lt;wsp:rsid wsp:val=&quot;00116BC8&quot;/&gt;&lt;wsp:rsid wsp:val=&quot;00122942&quot;/&gt;&lt;wsp:rsid wsp:val=&quot;001251C0&quot;/&gt;&lt;wsp:rsid wsp:val=&quot;00131CB0&quot;/&gt;&lt;wsp:rsid wsp:val=&quot;00132598&quot;/&gt;&lt;wsp:rsid wsp:val=&quot;00132CBE&quot;/&gt;&lt;wsp:rsid wsp:val=&quot;00136628&quot;/&gt;&lt;wsp:rsid wsp:val=&quot;001435E4&quot;/&gt;&lt;wsp:rsid wsp:val=&quot;001435F8&quot;/&gt;&lt;wsp:rsid wsp:val=&quot;0014584C&quot;/&gt;&lt;wsp:rsid wsp:val=&quot;001459ED&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520&quot;/&gt;&lt;wsp:rsid wsp:val=&quot;00191C04&quot;/&gt;&lt;wsp:rsid wsp:val=&quot;00191F6B&quot;/&gt;&lt;wsp:rsid wsp:val=&quot;0019426E&quot;/&gt;&lt;wsp:rsid wsp:val=&quot;0019484A&quot;/&gt;&lt;wsp:rsid wsp:val=&quot;0019563E&quot;/&gt;&lt;wsp:rsid wsp:val=&quot;001A1026&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7464&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3608&quot;/&gt;&lt;wsp:rsid wsp:val=&quot;0024416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1848&quot;/&gt;&lt;wsp:rsid wsp:val=&quot;00282066&quot;/&gt;&lt;wsp:rsid wsp:val=&quot;00282E2C&quot;/&gt;&lt;wsp:rsid wsp:val=&quot;00284FE0&quot;/&gt;&lt;wsp:rsid wsp:val=&quot;00286A3E&quot;/&gt;&lt;wsp:rsid wsp:val=&quot;00290918&quot;/&gt;&lt;wsp:rsid wsp:val=&quot;002915D2&quot;/&gt;&lt;wsp:rsid wsp:val=&quot;002929FA&quot;/&gt;&lt;wsp:rsid wsp:val=&quot;00293C36&quot;/&gt;&lt;wsp:rsid wsp:val=&quot;00293C9F&quot;/&gt;&lt;wsp:rsid wsp:val=&quot;00293DB3&quot;/&gt;&lt;wsp:rsid wsp:val=&quot;0029433B&quot;/&gt;&lt;wsp:rsid wsp:val=&quot;00296C4D&quot;/&gt;&lt;wsp:rsid wsp:val=&quot;0029757E&quot;/&gt;&lt;wsp:rsid wsp:val=&quot;002975B2&quot;/&gt;&lt;wsp:rsid wsp:val=&quot;00297D6C&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B7D10&quot;/&gt;&lt;wsp:rsid wsp:val=&quot;002C2D41&quot;/&gt;&lt;wsp:rsid wsp:val=&quot;002C7702&quot;/&gt;&lt;wsp:rsid wsp:val=&quot;002D152B&quot;/&gt;&lt;wsp:rsid wsp:val=&quot;002D4D40&quot;/&gt;&lt;wsp:rsid wsp:val=&quot;002D647A&quot;/&gt;&lt;wsp:rsid wsp:val=&quot;002D791B&quot;/&gt;&lt;wsp:rsid wsp:val=&quot;002E1DF6&quot;/&gt;&lt;wsp:rsid wsp:val=&quot;002E4171&quot;/&gt;&lt;wsp:rsid wsp:val=&quot;002E55FB&quot;/&gt;&lt;wsp:rsid wsp:val=&quot;002F1759&quot;/&gt;&lt;wsp:rsid wsp:val=&quot;002F2675&quot;/&gt;&lt;wsp:rsid wsp:val=&quot;002F4411&quot;/&gt;&lt;wsp:rsid wsp:val=&quot;002F4938&quot;/&gt;&lt;wsp:rsid wsp:val=&quot;002F7271&quot;/&gt;&lt;wsp:rsid wsp:val=&quot;002F729D&quot;/&gt;&lt;wsp:rsid wsp:val=&quot;00305BE2&quot;/&gt;&lt;wsp:rsid wsp:val=&quot;00312DF4&quot;/&gt;&lt;wsp:rsid wsp:val=&quot;0031427C&quot;/&gt;&lt;wsp:rsid wsp:val=&quot;00315DC5&quot;/&gt;&lt;wsp:rsid wsp:val=&quot;00316115&quot;/&gt;&lt;wsp:rsid wsp:val=&quot;003161EF&quot;/&gt;&lt;wsp:rsid wsp:val=&quot;00320AFE&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2532&quot;/&gt;&lt;wsp:rsid wsp:val=&quot;00343017&quot;/&gt;&lt;wsp:rsid wsp:val=&quot;00343A55&quot;/&gt;&lt;wsp:rsid wsp:val=&quot;00344849&quot;/&gt;&lt;wsp:rsid wsp:val=&quot;003453A0&quot;/&gt;&lt;wsp:rsid wsp:val=&quot;00345EEA&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713F7&quot;/&gt;&lt;wsp:rsid wsp:val=&quot;0037212B&quot;/&gt;&lt;wsp:rsid wsp:val=&quot;00372172&quot;/&gt;&lt;wsp:rsid wsp:val=&quot;00373044&quot;/&gt;&lt;wsp:rsid wsp:val=&quot;00374BF0&quot;/&gt;&lt;wsp:rsid wsp:val=&quot;00382901&quot;/&gt;&lt;wsp:rsid wsp:val=&quot;0038337A&quot;/&gt;&lt;wsp:rsid wsp:val=&quot;00383CF0&quot;/&gt;&lt;wsp:rsid wsp:val=&quot;003865DE&quot;/&gt;&lt;wsp:rsid wsp:val=&quot;00387D1C&quot;/&gt;&lt;wsp:rsid wsp:val=&quot;00392A3A&quot;/&gt;&lt;wsp:rsid wsp:val=&quot;003A135F&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6548&quot;/&gt;&lt;wsp:rsid wsp:val=&quot;003C359D&quot;/&gt;&lt;wsp:rsid wsp:val=&quot;003C7D34&quot;/&gt;&lt;wsp:rsid wsp:val=&quot;003D33A8&quot;/&gt;&lt;wsp:rsid wsp:val=&quot;003D495D&quot;/&gt;&lt;wsp:rsid wsp:val=&quot;003E0305&quot;/&gt;&lt;wsp:rsid wsp:val=&quot;003E0A71&quot;/&gt;&lt;wsp:rsid wsp:val=&quot;003E154A&quot;/&gt;&lt;wsp:rsid wsp:val=&quot;003E5F41&quot;/&gt;&lt;wsp:rsid wsp:val=&quot;003E7642&quot;/&gt;&lt;wsp:rsid wsp:val=&quot;003F2F39&quot;/&gt;&lt;wsp:rsid wsp:val=&quot;003F4797&quot;/&gt;&lt;wsp:rsid wsp:val=&quot;003F47B5&quot;/&gt;&lt;wsp:rsid wsp:val=&quot;00400D21&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3F5D&quot;/&gt;&lt;wsp:rsid wsp:val=&quot;004440F1&quot;/&gt;&lt;wsp:rsid wsp:val=&quot;00444BF2&quot;/&gt;&lt;wsp:rsid wsp:val=&quot;00445273&quot;/&gt;&lt;wsp:rsid wsp:val=&quot;00453C0B&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1345&quot;/&gt;&lt;wsp:rsid wsp:val=&quot;004A3FB8&quot;/&gt;&lt;wsp:rsid wsp:val=&quot;004A5270&quot;/&gt;&lt;wsp:rsid wsp:val=&quot;004A7E9C&quot;/&gt;&lt;wsp:rsid wsp:val=&quot;004B58E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E14BC&quot;/&gt;&lt;wsp:rsid wsp:val=&quot;004E1DF7&quot;/&gt;&lt;wsp:rsid wsp:val=&quot;004E1E2B&quot;/&gt;&lt;wsp:rsid wsp:val=&quot;004E38B6&quot;/&gt;&lt;wsp:rsid wsp:val=&quot;004E40C3&quot;/&gt;&lt;wsp:rsid wsp:val=&quot;004E4D94&quot;/&gt;&lt;wsp:rsid wsp:val=&quot;004E5396&quot;/&gt;&lt;wsp:rsid wsp:val=&quot;004F1ED3&quot;/&gt;&lt;wsp:rsid wsp:val=&quot;004F3692&quot;/&gt;&lt;wsp:rsid wsp:val=&quot;004F5694&quot;/&gt;&lt;wsp:rsid wsp:val=&quot;004F7BC8&quot;/&gt;&lt;wsp:rsid wsp:val=&quot;0050737A&quot;/&gt;&lt;wsp:rsid wsp:val=&quot;00510343&quot;/&gt;&lt;wsp:rsid wsp:val=&quot;005104F5&quot;/&gt;&lt;wsp:rsid wsp:val=&quot;005111BD&quot;/&gt;&lt;wsp:rsid wsp:val=&quot;005121D4&quot;/&gt;&lt;wsp:rsid wsp:val=&quot;0051324C&quot;/&gt;&lt;wsp:rsid wsp:val=&quot;005138CC&quot;/&gt;&lt;wsp:rsid wsp:val=&quot;00514701&quot;/&gt;&lt;wsp:rsid wsp:val=&quot;00516177&quot;/&gt;&lt;wsp:rsid wsp:val=&quot;00520449&quot;/&gt;&lt;wsp:rsid wsp:val=&quot;00521FA7&quot;/&gt;&lt;wsp:rsid wsp:val=&quot;0052275A&quot;/&gt;&lt;wsp:rsid wsp:val=&quot;00524E96&quot;/&gt;&lt;wsp:rsid wsp:val=&quot;005250D1&quot;/&gt;&lt;wsp:rsid wsp:val=&quot;005255D7&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66ADF&quot;/&gt;&lt;wsp:rsid wsp:val=&quot;005704A1&quot;/&gt;&lt;wsp:rsid wsp:val=&quot;00570536&quot;/&gt;&lt;wsp:rsid wsp:val=&quot;00571A20&quot;/&gt;&lt;wsp:rsid wsp:val=&quot;00571B80&quot;/&gt;&lt;wsp:rsid wsp:val=&quot;005732EA&quot;/&gt;&lt;wsp:rsid wsp:val=&quot;005765F4&quot;/&gt;&lt;wsp:rsid wsp:val=&quot;00585CC3&quot;/&gt;&lt;wsp:rsid wsp:val=&quot;0058727C&quot;/&gt;&lt;wsp:rsid wsp:val=&quot;005872A4&quot;/&gt;&lt;wsp:rsid wsp:val=&quot;00587DE1&quot;/&gt;&lt;wsp:rsid wsp:val=&quot;00591DC6&quot;/&gt;&lt;wsp:rsid wsp:val=&quot;005936B6&quot;/&gt;&lt;wsp:rsid wsp:val=&quot;00593AB1&quot;/&gt;&lt;wsp:rsid wsp:val=&quot;0059417F&quot;/&gt;&lt;wsp:rsid wsp:val=&quot;00595848&quot;/&gt;&lt;wsp:rsid wsp:val=&quot;00595D38&quot;/&gt;&lt;wsp:rsid wsp:val=&quot;00596FA3&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7ECC&quot;/&gt;&lt;wsp:rsid wsp:val=&quot;00612F64&quot;/&gt;&lt;wsp:rsid wsp:val=&quot;006131F8&quot;/&gt;&lt;wsp:rsid wsp:val=&quot;00613ABD&quot;/&gt;&lt;wsp:rsid wsp:val=&quot;00614748&quot;/&gt;&lt;wsp:rsid wsp:val=&quot;00614B55&quot;/&gt;&lt;wsp:rsid wsp:val=&quot;00616F1E&quot;/&gt;&lt;wsp:rsid wsp:val=&quot;00623D44&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61088&quot;/&gt;&lt;wsp:rsid wsp:val=&quot;0066136D&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3F5D&quot;/&gt;&lt;wsp:rsid wsp:val=&quot;006849AE&quot;/&gt;&lt;wsp:rsid wsp:val=&quot;00684F21&quot;/&gt;&lt;wsp:rsid wsp:val=&quot;0069264E&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B6F28&quot;/&gt;&lt;wsp:rsid wsp:val=&quot;006C0E6E&quot;/&gt;&lt;wsp:rsid wsp:val=&quot;006C2835&quot;/&gt;&lt;wsp:rsid wsp:val=&quot;006C5D40&quot;/&gt;&lt;wsp:rsid wsp:val=&quot;006D0E94&quot;/&gt;&lt;wsp:rsid wsp:val=&quot;006D5AA1&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1980&quot;/&gt;&lt;wsp:rsid wsp:val=&quot;00722DBD&quot;/&gt;&lt;wsp:rsid wsp:val=&quot;00726297&quot;/&gt;&lt;wsp:rsid wsp:val=&quot;007333B3&quot;/&gt;&lt;wsp:rsid wsp:val=&quot;00735851&quot;/&gt;&lt;wsp:rsid wsp:val=&quot;00737671&quot;/&gt;&lt;wsp:rsid wsp:val=&quot;007413AD&quot;/&gt;&lt;wsp:rsid wsp:val=&quot;007436B8&quot;/&gt;&lt;wsp:rsid wsp:val=&quot;007528E0&quot;/&gt;&lt;wsp:rsid wsp:val=&quot;0075540E&quot;/&gt;&lt;wsp:rsid wsp:val=&quot;00756874&quot;/&gt;&lt;wsp:rsid wsp:val=&quot;00756DB2&quot;/&gt;&lt;wsp:rsid wsp:val=&quot;00757025&quot;/&gt;&lt;wsp:rsid wsp:val=&quot;0075736E&quot;/&gt;&lt;wsp:rsid wsp:val=&quot;00757FA9&quot;/&gt;&lt;wsp:rsid wsp:val=&quot;007632C8&quot;/&gt;&lt;wsp:rsid wsp:val=&quot;00763C91&quot;/&gt;&lt;wsp:rsid wsp:val=&quot;00767B47&quot;/&gt;&lt;wsp:rsid wsp:val=&quot;00767CFA&quot;/&gt;&lt;wsp:rsid wsp:val=&quot;00770DAF&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A1D87&quot;/&gt;&lt;wsp:rsid wsp:val=&quot;007A24A4&quot;/&gt;&lt;wsp:rsid wsp:val=&quot;007A34BE&quot;/&gt;&lt;wsp:rsid wsp:val=&quot;007A6225&quot;/&gt;&lt;wsp:rsid wsp:val=&quot;007A6E1F&quot;/&gt;&lt;wsp:rsid wsp:val=&quot;007B01F7&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71D7&quot;/&gt;&lt;wsp:rsid wsp:val=&quot;00827074&quot;/&gt;&lt;wsp:rsid wsp:val=&quot;00830CB6&quot;/&gt;&lt;wsp:rsid wsp:val=&quot;00832EF8&quot;/&gt;&lt;wsp:rsid wsp:val=&quot;00836BDE&quot;/&gt;&lt;wsp:rsid wsp:val=&quot;00837944&quot;/&gt;&lt;wsp:rsid wsp:val=&quot;0084039D&quot;/&gt;&lt;wsp:rsid wsp:val=&quot;0084295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72180&quot;/&gt;&lt;wsp:rsid wsp:val=&quot;0087282C&quot;/&gt;&lt;wsp:rsid wsp:val=&quot;00875268&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5211&quot;/&gt;&lt;wsp:rsid wsp:val=&quot;00896910&quot;/&gt;&lt;wsp:rsid wsp:val=&quot;008A1787&quot;/&gt;&lt;wsp:rsid wsp:val=&quot;008A34F1&quot;/&gt;&lt;wsp:rsid wsp:val=&quot;008A4FFD&quot;/&gt;&lt;wsp:rsid wsp:val=&quot;008B0F75&quot;/&gt;&lt;wsp:rsid wsp:val=&quot;008B233D&quot;/&gt;&lt;wsp:rsid wsp:val=&quot;008B2BFE&quot;/&gt;&lt;wsp:rsid wsp:val=&quot;008B3A24&quot;/&gt;&lt;wsp:rsid wsp:val=&quot;008B3E19&quot;/&gt;&lt;wsp:rsid wsp:val=&quot;008B4981&quot;/&gt;&lt;wsp:rsid wsp:val=&quot;008C64D5&quot;/&gt;&lt;wsp:rsid wsp:val=&quot;008C655F&quot;/&gt;&lt;wsp:rsid wsp:val=&quot;008C753E&quot;/&gt;&lt;wsp:rsid wsp:val=&quot;008C7C86&quot;/&gt;&lt;wsp:rsid wsp:val=&quot;008D2F4B&quot;/&gt;&lt;wsp:rsid wsp:val=&quot;008D31DC&quot;/&gt;&lt;wsp:rsid wsp:val=&quot;008D32AD&quot;/&gt;&lt;wsp:rsid wsp:val=&quot;008D34CA&quot;/&gt;&lt;wsp:rsid wsp:val=&quot;008D5C57&quot;/&gt;&lt;wsp:rsid wsp:val=&quot;008D6A6F&quot;/&gt;&lt;wsp:rsid wsp:val=&quot;008D7005&quot;/&gt;&lt;wsp:rsid wsp:val=&quot;008D7C21&quot;/&gt;&lt;wsp:rsid wsp:val=&quot;008E24CD&quot;/&gt;&lt;wsp:rsid wsp:val=&quot;008E2992&quot;/&gt;&lt;wsp:rsid wsp:val=&quot;008E3830&quot;/&gt;&lt;wsp:rsid wsp:val=&quot;008F0060&quot;/&gt;&lt;wsp:rsid wsp:val=&quot;008F04BE&quot;/&gt;&lt;wsp:rsid wsp:val=&quot;008F621B&quot;/&gt;&lt;wsp:rsid wsp:val=&quot;008F69C0&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2FEA&quot;/&gt;&lt;wsp:rsid wsp:val=&quot;0091338B&quot;/&gt;&lt;wsp:rsid wsp:val=&quot;009134B7&quot;/&gt;&lt;wsp:rsid wsp:val=&quot;00913DC6&quot;/&gt;&lt;wsp:rsid wsp:val=&quot;00914CB7&quot;/&gt;&lt;wsp:rsid wsp:val=&quot;0091504F&quot;/&gt;&lt;wsp:rsid wsp:val=&quot;009170A8&quot;/&gt;&lt;wsp:rsid wsp:val=&quot;009219A7&quot;/&gt;&lt;wsp:rsid wsp:val=&quot;00923802&quot;/&gt;&lt;wsp:rsid wsp:val=&quot;009241EA&quot;/&gt;&lt;wsp:rsid wsp:val=&quot;00924E2C&quot;/&gt;&lt;wsp:rsid wsp:val=&quot;00925B5B&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6AFB&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08C6&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1E82&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62E8&quot;/&gt;&lt;wsp:rsid wsp:val=&quot;009E111F&quot;/&gt;&lt;wsp:rsid wsp:val=&quot;009E2F39&quot;/&gt;&lt;wsp:rsid wsp:val=&quot;009E4A2A&quot;/&gt;&lt;wsp:rsid wsp:val=&quot;009E55B6&quot;/&gt;&lt;wsp:rsid wsp:val=&quot;009E5FE7&quot;/&gt;&lt;wsp:rsid wsp:val=&quot;009E6556&quot;/&gt;&lt;wsp:rsid wsp:val=&quot;009F1545&quot;/&gt;&lt;wsp:rsid wsp:val=&quot;009F19D5&quot;/&gt;&lt;wsp:rsid wsp:val=&quot;009F1E10&quot;/&gt;&lt;wsp:rsid wsp:val=&quot;009F2414&quot;/&gt;&lt;wsp:rsid wsp:val=&quot;009F4C92&quot;/&gt;&lt;wsp:rsid wsp:val=&quot;009F4DFA&quot;/&gt;&lt;wsp:rsid wsp:val=&quot;009F4E30&quot;/&gt;&lt;wsp:rsid wsp:val=&quot;009F69FB&quot;/&gt;&lt;wsp:rsid wsp:val=&quot;00A03A4F&quot;/&gt;&lt;wsp:rsid wsp:val=&quot;00A053FA&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31351&quot;/&gt;&lt;wsp:rsid wsp:val=&quot;00A320EB&quot;/&gt;&lt;wsp:rsid wsp:val=&quot;00A3258C&quot;/&gt;&lt;wsp:rsid wsp:val=&quot;00A36433&quot;/&gt;&lt;wsp:rsid wsp:val=&quot;00A36A57&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6C42&quot;/&gt;&lt;wsp:rsid wsp:val=&quot;00A71D04&quot;/&gt;&lt;wsp:rsid wsp:val=&quot;00A7250F&quot;/&gt;&lt;wsp:rsid wsp:val=&quot;00A750A4&quot;/&gt;&lt;wsp:rsid wsp:val=&quot;00A80D3B&quot;/&gt;&lt;wsp:rsid wsp:val=&quot;00A819A7&quot;/&gt;&lt;wsp:rsid wsp:val=&quot;00A82A6D&quot;/&gt;&lt;wsp:rsid wsp:val=&quot;00A8462F&quot;/&gt;&lt;wsp:rsid wsp:val=&quot;00A9178E&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D1C5F&quot;/&gt;&lt;wsp:rsid wsp:val=&quot;00AD2B73&quot;/&gt;&lt;wsp:rsid wsp:val=&quot;00AD2F16&quot;/&gt;&lt;wsp:rsid wsp:val=&quot;00AD3012&quot;/&gt;&lt;wsp:rsid wsp:val=&quot;00AD700A&quot;/&gt;&lt;wsp:rsid wsp:val=&quot;00AD7C0A&quot;/&gt;&lt;wsp:rsid wsp:val=&quot;00AE034F&quot;/&gt;&lt;wsp:rsid wsp:val=&quot;00AE4DB9&quot;/&gt;&lt;wsp:rsid wsp:val=&quot;00AE508A&quot;/&gt;&lt;wsp:rsid wsp:val=&quot;00AE554F&quot;/&gt;&lt;wsp:rsid wsp:val=&quot;00AE575D&quot;/&gt;&lt;wsp:rsid wsp:val=&quot;00AE7351&quot;/&gt;&lt;wsp:rsid wsp:val=&quot;00AF04E2&quot;/&gt;&lt;wsp:rsid wsp:val=&quot;00AF676F&quot;/&gt;&lt;wsp:rsid wsp:val=&quot;00AF6EBE&quot;/&gt;&lt;wsp:rsid wsp:val=&quot;00B01D33&quot;/&gt;&lt;wsp:rsid wsp:val=&quot;00B056F1&quot;/&gt;&lt;wsp:rsid wsp:val=&quot;00B057B7&quot;/&gt;&lt;wsp:rsid wsp:val=&quot;00B100FD&quot;/&gt;&lt;wsp:rsid wsp:val=&quot;00B112C6&quot;/&gt;&lt;wsp:rsid wsp:val=&quot;00B12D07&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71ED&quot;/&gt;&lt;wsp:rsid wsp:val=&quot;00B51372&quot;/&gt;&lt;wsp:rsid wsp:val=&quot;00B53EB9&quot;/&gt;&lt;wsp:rsid wsp:val=&quot;00B56F65&quot;/&gt;&lt;wsp:rsid wsp:val=&quot;00B57312&quot;/&gt;&lt;wsp:rsid wsp:val=&quot;00B57E37&quot;/&gt;&lt;wsp:rsid wsp:val=&quot;00B601DC&quot;/&gt;&lt;wsp:rsid wsp:val=&quot;00B60470&quot;/&gt;&lt;wsp:rsid wsp:val=&quot;00B62D9D&quot;/&gt;&lt;wsp:rsid wsp:val=&quot;00B631FD&quot;/&gt;&lt;wsp:rsid wsp:val=&quot;00B639F2&quot;/&gt;&lt;wsp:rsid wsp:val=&quot;00B63F15&quot;/&gt;&lt;wsp:rsid wsp:val=&quot;00B640E8&quot;/&gt;&lt;wsp:rsid wsp:val=&quot;00B64FD4&quot;/&gt;&lt;wsp:rsid wsp:val=&quot;00B67102&quot;/&gt;&lt;wsp:rsid wsp:val=&quot;00B671A8&quot;/&gt;&lt;wsp:rsid wsp:val=&quot;00B75DE1&quot;/&gt;&lt;wsp:rsid wsp:val=&quot;00B765B4&quot;/&gt;&lt;wsp:rsid wsp:val=&quot;00B80F17&quot;/&gt;&lt;wsp:rsid wsp:val=&quot;00B826B9&quot;/&gt;&lt;wsp:rsid wsp:val=&quot;00B841E5&quot;/&gt;&lt;wsp:rsid wsp:val=&quot;00B906C7&quot;/&gt;&lt;wsp:rsid wsp:val=&quot;00B92266&quot;/&gt;&lt;wsp:rsid wsp:val=&quot;00B93684&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C0B79&quot;/&gt;&lt;wsp:rsid wsp:val=&quot;00BC1A78&quot;/&gt;&lt;wsp:rsid wsp:val=&quot;00BC3145&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4F7&quot;/&gt;&lt;wsp:rsid wsp:val=&quot;00BE7904&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565D&quot;/&gt;&lt;wsp:rsid wsp:val=&quot;00C264AD&quot;/&gt;&lt;wsp:rsid wsp:val=&quot;00C2739B&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57C83&quot;/&gt;&lt;wsp:rsid wsp:val=&quot;00C603D9&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B5DC6&quot;/&gt;&lt;wsp:rsid wsp:val=&quot;00CC1978&quot;/&gt;&lt;wsp:rsid wsp:val=&quot;00CC44D4&quot;/&gt;&lt;wsp:rsid wsp:val=&quot;00CC46AC&quot;/&gt;&lt;wsp:rsid wsp:val=&quot;00CC4FB3&quot;/&gt;&lt;wsp:rsid wsp:val=&quot;00CC5365&quot;/&gt;&lt;wsp:rsid wsp:val=&quot;00CC58B9&quot;/&gt;&lt;wsp:rsid wsp:val=&quot;00CD1153&quot;/&gt;&lt;wsp:rsid wsp:val=&quot;00CD1D60&quot;/&gt;&lt;wsp:rsid wsp:val=&quot;00CD660F&quot;/&gt;&lt;wsp:rsid wsp:val=&quot;00CE0AA2&quot;/&gt;&lt;wsp:rsid wsp:val=&quot;00CE1330&quot;/&gt;&lt;wsp:rsid wsp:val=&quot;00CE35EA&quot;/&gt;&lt;wsp:rsid wsp:val=&quot;00CE4A18&quot;/&gt;&lt;wsp:rsid wsp:val=&quot;00CE5A2B&quot;/&gt;&lt;wsp:rsid wsp:val=&quot;00CE5A78&quot;/&gt;&lt;wsp:rsid wsp:val=&quot;00CF2307&quot;/&gt;&lt;wsp:rsid wsp:val=&quot;00CF43FB&quot;/&gt;&lt;wsp:rsid wsp:val=&quot;00CF5C56&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DC8&quot;/&gt;&lt;wsp:rsid wsp:val=&quot;00D1164E&quot;/&gt;&lt;wsp:rsid wsp:val=&quot;00D1230E&quot;/&gt;&lt;wsp:rsid wsp:val=&quot;00D1420E&quot;/&gt;&lt;wsp:rsid wsp:val=&quot;00D15FAF&quot;/&gt;&lt;wsp:rsid wsp:val=&quot;00D20049&quot;/&gt;&lt;wsp:rsid wsp:val=&quot;00D248EE&quot;/&gt;&lt;wsp:rsid wsp:val=&quot;00D26D98&quot;/&gt;&lt;wsp:rsid wsp:val=&quot;00D327B2&quot;/&gt;&lt;wsp:rsid wsp:val=&quot;00D33FC5&quot;/&gt;&lt;wsp:rsid wsp:val=&quot;00D344BC&quot;/&gt;&lt;wsp:rsid wsp:val=&quot;00D3573B&quot;/&gt;&lt;wsp:rsid wsp:val=&quot;00D42AEC&quot;/&gt;&lt;wsp:rsid wsp:val=&quot;00D43CBF&quot;/&gt;&lt;wsp:rsid wsp:val=&quot;00D50FD1&quot;/&gt;&lt;wsp:rsid wsp:val=&quot;00D5711F&quot;/&gt;&lt;wsp:rsid wsp:val=&quot;00D602A5&quot;/&gt;&lt;wsp:rsid wsp:val=&quot;00D60B06&quot;/&gt;&lt;wsp:rsid wsp:val=&quot;00D65E80&quot;/&gt;&lt;wsp:rsid wsp:val=&quot;00D66373&quot;/&gt;&lt;wsp:rsid wsp:val=&quot;00D6781B&quot;/&gt;&lt;wsp:rsid wsp:val=&quot;00D71069&quot;/&gt;&lt;wsp:rsid wsp:val=&quot;00D725EA&quot;/&gt;&lt;wsp:rsid wsp:val=&quot;00D77C20&quot;/&gt;&lt;wsp:rsid wsp:val=&quot;00D807A1&quot;/&gt;&lt;wsp:rsid wsp:val=&quot;00D82F8E&quot;/&gt;&lt;wsp:rsid wsp:val=&quot;00D85537&quot;/&gt;&lt;wsp:rsid wsp:val=&quot;00D978A0&quot;/&gt;&lt;wsp:rsid wsp:val=&quot;00D97D4D&quot;/&gt;&lt;wsp:rsid wsp:val=&quot;00DA2AD1&quot;/&gt;&lt;wsp:rsid wsp:val=&quot;00DA3830&quot;/&gt;&lt;wsp:rsid wsp:val=&quot;00DA4A9C&quot;/&gt;&lt;wsp:rsid wsp:val=&quot;00DB156D&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19C3&quot;/&gt;&lt;wsp:rsid wsp:val=&quot;00E12C21&quot;/&gt;&lt;wsp:rsid wsp:val=&quot;00E149B9&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B54&quot;/&gt;&lt;wsp:rsid wsp:val=&quot;00E32BEE&quot;/&gt;&lt;wsp:rsid wsp:val=&quot;00E35AEA&quot;/&gt;&lt;wsp:rsid wsp:val=&quot;00E40238&quot;/&gt;&lt;wsp:rsid wsp:val=&quot;00E404E9&quot;/&gt;&lt;wsp:rsid wsp:val=&quot;00E41ED4&quot;/&gt;&lt;wsp:rsid wsp:val=&quot;00E435D3&quot;/&gt;&lt;wsp:rsid wsp:val=&quot;00E46490&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3532&quot;/&gt;&lt;wsp:rsid wsp:val=&quot;00EA4609&quot;/&gt;&lt;wsp:rsid wsp:val=&quot;00EA5498&quot;/&gt;&lt;wsp:rsid wsp:val=&quot;00EA7990&quot;/&gt;&lt;wsp:rsid wsp:val=&quot;00EB14BE&quot;/&gt;&lt;wsp:rsid wsp:val=&quot;00EB2988&quot;/&gt;&lt;wsp:rsid wsp:val=&quot;00EB37A1&quot;/&gt;&lt;wsp:rsid wsp:val=&quot;00EB4922&quot;/&gt;&lt;wsp:rsid wsp:val=&quot;00EB53DA&quot;/&gt;&lt;wsp:rsid wsp:val=&quot;00EC027B&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E172C&quot;/&gt;&lt;wsp:rsid wsp:val=&quot;00EE1DB6&quot;/&gt;&lt;wsp:rsid wsp:val=&quot;00EF1AAC&quot;/&gt;&lt;wsp:rsid wsp:val=&quot;00EF3910&quot;/&gt;&lt;wsp:rsid wsp:val=&quot;00EF4F07&quot;/&gt;&lt;wsp:rsid wsp:val=&quot;00EF5D6F&quot;/&gt;&lt;wsp:rsid wsp:val=&quot;00EF6036&quot;/&gt;&lt;wsp:rsid wsp:val=&quot;00EF6F11&quot;/&gt;&lt;wsp:rsid wsp:val=&quot;00EF78F6&quot;/&gt;&lt;wsp:rsid wsp:val=&quot;00F000D6&quot;/&gt;&lt;wsp:rsid wsp:val=&quot;00F0023E&quot;/&gt;&lt;wsp:rsid wsp:val=&quot;00F01CDE&quot;/&gt;&lt;wsp:rsid wsp:val=&quot;00F07B8D&quot;/&gt;&lt;wsp:rsid wsp:val=&quot;00F112C5&quot;/&gt;&lt;wsp:rsid wsp:val=&quot;00F1304F&quot;/&gt;&lt;wsp:rsid wsp:val=&quot;00F14C7B&quot;/&gt;&lt;wsp:rsid wsp:val=&quot;00F1786E&quot;/&gt;&lt;wsp:rsid wsp:val=&quot;00F202E6&quot;/&gt;&lt;wsp:rsid wsp:val=&quot;00F216ED&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5464C&quot;/&gt;&lt;wsp:rsid wsp:val=&quot;00F562CF&quot;/&gt;&lt;wsp:rsid wsp:val=&quot;00F61405&quot;/&gt;&lt;wsp:rsid wsp:val=&quot;00F61573&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41C3&quot;/&gt;&lt;wsp:rsid wsp:val=&quot;00FA5C35&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6A52&quot;/&gt;&lt;wsp:rsid wsp:val=&quot;00FF45F8&quot;/&gt;&lt;wsp:rsid wsp:val=&quot;00FF4845&quot;/&gt;&lt;/wsp:rsids&gt;&lt;/w:docPr&gt;&lt;w:body&gt;&lt;wx:sect&gt;&lt;w:p wsp:rsidR=&quot;00000000&quot; wsp:rsidRDefault=&quot;00CC1978&quot; wsp:rsidP=&quot;00CC1978&quot;&gt;&lt;m:oMathPara&gt;&lt;m:oMath&gt;&lt;m:d&gt;&lt;m:dPr&gt;&lt;m:begChr m:val=&quot;{&quot;/&gt;&lt;m:endChr m:val=&quot;}&quot;/&gt;&lt;m:ctrlPr&gt;&lt;w:rPr&gt;&lt;w:rFonts w:ascii=&quot;Cambria Math&quot; w:fareast=&quot;Gulim&quot; w:h-ansi=&quot;Cambria Math&quot; w:cs=&quot;Calibri&quot;/&gt;&lt;wx:font wx:val=&quot;Cambria Math&quot;/&gt;&lt;w:b/&gt;&lt;w:b-cs/&gt;&lt;w:sz w:val=&quot;22&quot;/&gt;&lt;w:sz-cs w:val=&quot;16&quot;/&gt;&lt;/w:rPr&gt;&lt;/m:ctrlPr&gt;&lt;/m:dPr&gt;&lt;m:e&gt;&lt;m:sSub&gt;&lt;m:sSubPr&gt;&lt;m:ctrlPr&gt;&lt;w:rPr&gt;&lt;w:rFonts w:ascii=&quot;Cambria Math&quot; w:fareast=&quot;Gulim&quot; w:h-ansi=&quot;Cambria Math&quot; w:cs=&quot;Calibri&quot;/&gt;&lt;wx:font wx:val=&quot;Cambria Math&quot;/&gt;&lt;w:b/&gt;&lt;w:b-cs/&gt;&lt;w:i/&gt;&lt;w:i-cs/&gt;&lt;w:sz w:val=&quot;22&quot;/&gt;&lt;w:sz-cs w:val=&quot;16&quot;/&gt;&lt;/w:rPr&gt;&lt;/m:ctrlPr&gt;&lt;/m:sSubPr&gt;&lt;m:e&gt;&lt;m:r&gt;&lt;m:rPr&gt;&lt;m:sty m:val=&quot;bi&quot;/&gt;&lt;/m:rPr&gt;&lt;w:rPr&gt;&lt;w:rFonts w:ascii=&quot;Cambria Math&quot; w:h-ansi=&quot;Cambria Math&quot;/&gt;&lt;wx:font wx:val=&quot;Cambria Math&quot;/&gt;&lt;w:b/&gt;&lt;w:i/&gt;&lt;w:color w:val=&quot;000000&quot;/&gt;&lt;w:sz w:val=&quot;22&quot;/&gt;&lt;w:sz-cs w:val=&quot;16&quot;/&gt;&lt;w:lang w:fareast=&quot;ZH-CN&quot;/&gt;&lt;/w:rPr&gt;&lt;m:t&gt;α&lt;/m:t&gt;&lt;/m:r&gt;&lt;/m:e&gt;&lt;m:sub&gt;&lt;m:r&gt;&lt;m:rPr&gt;&lt;m:sty rrm:rval=&quot;bi&quot;/&gt;&lt;/m:rPr&gt;&lt;w:rPr&gt;&lt;w:rFonts w:ascii=&quot;Cambria Math&quot; w:h-ansi=&quot;Cambria Math&quot;/&gt;&lt;wx:font wx:val=&quot;Cambria Math&quot;/&gt;&lt;w:b/&gt;&lt;w:i/&gt;&lt;w:color w:val=&quot;000000&quot;/&gt;&lt;w:sz w:val=&quot;22&quot;/&gt;&lt;w:sz-cs w:val=&quot;16&quot;/&gt;&lt;w:lang w:fareast=&quot;ZH-CN&quot;/&gt;&lt;/w:rPr&gt;&lt;m:t&gt;n&lt;/m:t&gt;&lt;/m:r&gt;&lt;/m:sub&gt;&lt;/m:sSub&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rFonts w:ascii="Times" w:eastAsia="Batang" w:hAnsi="Times" w:cs="Times"/>
                <w:color w:val="000000"/>
                <w:szCs w:val="20"/>
                <w:lang w:val="en-GB"/>
              </w:rPr>
              <w:fldChar w:fldCharType="end"/>
            </w:r>
            <w:r>
              <w:rPr>
                <w:rFonts w:ascii="Times" w:eastAsia="Batang" w:hAnsi="Times" w:cs="Times"/>
                <w:color w:val="000000"/>
                <w:szCs w:val="20"/>
                <w:lang w:val="en-GB"/>
              </w:rPr>
              <w:t xml:space="preserve"> </w:t>
            </w:r>
            <w:r>
              <w:rPr>
                <w:rFonts w:ascii="Times" w:eastAsia="Batang" w:hAnsi="Times"/>
                <w:color w:val="000000"/>
                <w:szCs w:val="20"/>
                <w:lang w:val="en-GB" w:eastAsia="en-US"/>
              </w:rPr>
              <w:t>combination</w:t>
            </w:r>
          </w:p>
        </w:tc>
        <w:tc>
          <w:tcPr>
            <w:tcW w:w="5814" w:type="dxa"/>
            <w:gridSpan w:val="5"/>
            <w:tcBorders>
              <w:top w:val="single" w:sz="8" w:space="0" w:color="080000"/>
              <w:left w:val="single" w:sz="8" w:space="0" w:color="080000"/>
              <w:bottom w:val="single" w:sz="8" w:space="0" w:color="080000"/>
              <w:right w:val="single" w:sz="8" w:space="0" w:color="080000"/>
            </w:tcBorders>
            <w:shd w:val="clear" w:color="auto" w:fill="BEBEBE"/>
            <w:tcMar>
              <w:top w:w="15" w:type="dxa"/>
              <w:left w:w="108" w:type="dxa"/>
              <w:right w:w="108" w:type="dxa"/>
            </w:tcMar>
          </w:tcPr>
          <w:p w:rsidR="00515EA1" w:rsidRDefault="004F734F">
            <w:pPr>
              <w:snapToGrid w:val="0"/>
              <w:spacing w:before="120" w:afterLines="50" w:after="120" w:line="300" w:lineRule="auto"/>
              <w:jc w:val="center"/>
              <w:rPr>
                <w:rFonts w:eastAsia="宋体"/>
              </w:rPr>
            </w:pPr>
            <w:r>
              <w:rPr>
                <w:rFonts w:eastAsia="宋体" w:hint="eastAsia"/>
                <w:bCs/>
                <w:lang w:bidi="ar"/>
              </w:rPr>
              <w:t>{M</w:t>
            </w:r>
            <w:r>
              <w:rPr>
                <w:rFonts w:eastAsia="宋体"/>
                <w:bCs/>
                <w:lang w:bidi="ar"/>
              </w:rPr>
              <w:t>, beta</w:t>
            </w:r>
            <w:r>
              <w:rPr>
                <w:rFonts w:eastAsia="宋体" w:hint="eastAsia"/>
                <w:bCs/>
                <w:lang w:bidi="ar"/>
              </w:rPr>
              <w:t>}</w:t>
            </w:r>
          </w:p>
        </w:tc>
      </w:tr>
      <w:tr w:rsidR="00515EA1">
        <w:trPr>
          <w:trHeight w:val="1050"/>
          <w:jc w:val="center"/>
        </w:trPr>
        <w:tc>
          <w:tcPr>
            <w:tcW w:w="605" w:type="dxa"/>
            <w:vMerge/>
            <w:tcBorders>
              <w:top w:val="single" w:sz="8" w:space="0" w:color="080000"/>
              <w:left w:val="single" w:sz="8" w:space="0" w:color="080000"/>
              <w:bottom w:val="single" w:sz="8" w:space="0" w:color="080000"/>
              <w:right w:val="single" w:sz="8" w:space="0" w:color="080000"/>
            </w:tcBorders>
            <w:shd w:val="clear" w:color="auto" w:fill="BEBEBE"/>
            <w:tcMar>
              <w:top w:w="15" w:type="dxa"/>
              <w:left w:w="108" w:type="dxa"/>
              <w:right w:w="108" w:type="dxa"/>
            </w:tcMar>
          </w:tcPr>
          <w:p w:rsidR="00515EA1" w:rsidRDefault="00515EA1">
            <w:pPr>
              <w:rPr>
                <w:szCs w:val="20"/>
              </w:rPr>
            </w:pPr>
          </w:p>
        </w:tc>
        <w:tc>
          <w:tcPr>
            <w:tcW w:w="1581" w:type="dxa"/>
            <w:vMerge/>
            <w:tcBorders>
              <w:top w:val="single" w:sz="8" w:space="0" w:color="080000"/>
              <w:left w:val="single" w:sz="8" w:space="0" w:color="080000"/>
              <w:bottom w:val="single" w:sz="8" w:space="0" w:color="080000"/>
              <w:right w:val="single" w:sz="8" w:space="0" w:color="080000"/>
            </w:tcBorders>
            <w:shd w:val="clear" w:color="auto" w:fill="BEBEBE"/>
            <w:tcMar>
              <w:top w:w="15" w:type="dxa"/>
              <w:left w:w="108" w:type="dxa"/>
              <w:right w:w="108" w:type="dxa"/>
            </w:tcMar>
          </w:tcPr>
          <w:p w:rsidR="00515EA1" w:rsidRDefault="00515EA1">
            <w:pPr>
              <w:rPr>
                <w:szCs w:val="20"/>
              </w:rPr>
            </w:pPr>
          </w:p>
        </w:tc>
        <w:tc>
          <w:tcPr>
            <w:tcW w:w="1247" w:type="dxa"/>
            <w:tcBorders>
              <w:top w:val="single" w:sz="8" w:space="0" w:color="080000"/>
              <w:left w:val="single" w:sz="8" w:space="0" w:color="080000"/>
              <w:bottom w:val="single" w:sz="8" w:space="0" w:color="080000"/>
              <w:right w:val="single" w:sz="8" w:space="0" w:color="080000"/>
            </w:tcBorders>
            <w:shd w:val="clear" w:color="auto" w:fill="BEBEBE"/>
            <w:tcMar>
              <w:top w:w="15" w:type="dxa"/>
              <w:left w:w="108" w:type="dxa"/>
              <w:right w:w="108" w:type="dxa"/>
            </w:tcMar>
          </w:tcPr>
          <w:p w:rsidR="00515EA1" w:rsidRDefault="004F734F">
            <w:pPr>
              <w:snapToGrid w:val="0"/>
              <w:spacing w:before="120" w:afterLines="50" w:after="120" w:line="300" w:lineRule="auto"/>
              <w:jc w:val="center"/>
              <w:rPr>
                <w:rFonts w:eastAsia="宋体"/>
              </w:rPr>
            </w:pPr>
            <w:r>
              <w:rPr>
                <w:rFonts w:eastAsia="宋体"/>
                <w:lang w:bidi="ar"/>
              </w:rPr>
              <w:t>{</w:t>
            </w:r>
            <w:r>
              <w:rPr>
                <w:rFonts w:eastAsia="宋体" w:hint="eastAsia"/>
                <w:lang w:bidi="ar"/>
              </w:rPr>
              <w:t>1</w:t>
            </w:r>
            <w:r>
              <w:rPr>
                <w:rFonts w:eastAsia="宋体"/>
                <w:lang w:bidi="ar"/>
              </w:rPr>
              <w:t>, ½</w:t>
            </w:r>
            <w:r>
              <w:rPr>
                <w:rFonts w:eastAsia="宋体" w:hint="eastAsia"/>
                <w:szCs w:val="20"/>
                <w:lang w:bidi="ar"/>
              </w:rPr>
              <w:t>}</w:t>
            </w:r>
          </w:p>
        </w:tc>
        <w:tc>
          <w:tcPr>
            <w:tcW w:w="1241" w:type="dxa"/>
            <w:tcBorders>
              <w:top w:val="single" w:sz="8" w:space="0" w:color="080000"/>
              <w:left w:val="single" w:sz="8" w:space="0" w:color="080000"/>
              <w:bottom w:val="single" w:sz="8" w:space="0" w:color="080000"/>
              <w:right w:val="single" w:sz="8" w:space="0" w:color="080000"/>
            </w:tcBorders>
            <w:shd w:val="clear" w:color="auto" w:fill="BEBEBE"/>
            <w:tcMar>
              <w:top w:w="15" w:type="dxa"/>
              <w:left w:w="108" w:type="dxa"/>
              <w:right w:w="108" w:type="dxa"/>
            </w:tcMar>
          </w:tcPr>
          <w:p w:rsidR="00515EA1" w:rsidRDefault="004F734F">
            <w:pPr>
              <w:snapToGrid w:val="0"/>
              <w:spacing w:before="120" w:afterLines="50" w:after="120" w:line="300" w:lineRule="auto"/>
              <w:jc w:val="center"/>
              <w:rPr>
                <w:rFonts w:eastAsia="宋体"/>
              </w:rPr>
            </w:pPr>
            <w:r>
              <w:rPr>
                <w:rFonts w:eastAsia="宋体"/>
                <w:lang w:bidi="ar"/>
              </w:rPr>
              <w:t>{</w:t>
            </w:r>
            <w:r>
              <w:rPr>
                <w:rFonts w:eastAsia="宋体" w:hint="eastAsia"/>
                <w:lang w:bidi="ar"/>
              </w:rPr>
              <w:t>1</w:t>
            </w:r>
            <w:r>
              <w:rPr>
                <w:rFonts w:eastAsia="宋体"/>
                <w:lang w:bidi="ar"/>
              </w:rPr>
              <w:t>, ¾</w:t>
            </w:r>
            <w:r>
              <w:rPr>
                <w:rFonts w:eastAsia="宋体" w:hint="eastAsia"/>
                <w:szCs w:val="20"/>
                <w:lang w:bidi="ar"/>
              </w:rPr>
              <w:t>}</w:t>
            </w:r>
          </w:p>
        </w:tc>
        <w:tc>
          <w:tcPr>
            <w:tcW w:w="1082" w:type="dxa"/>
            <w:tcBorders>
              <w:top w:val="single" w:sz="8" w:space="0" w:color="080000"/>
              <w:left w:val="single" w:sz="8" w:space="0" w:color="080000"/>
              <w:bottom w:val="single" w:sz="8" w:space="0" w:color="080000"/>
              <w:right w:val="single" w:sz="8" w:space="0" w:color="080000"/>
            </w:tcBorders>
            <w:shd w:val="clear" w:color="auto" w:fill="BEBEBE"/>
            <w:tcMar>
              <w:top w:w="15" w:type="dxa"/>
              <w:left w:w="108" w:type="dxa"/>
              <w:right w:w="108" w:type="dxa"/>
            </w:tcMar>
          </w:tcPr>
          <w:p w:rsidR="00515EA1" w:rsidRDefault="004F734F">
            <w:pPr>
              <w:snapToGrid w:val="0"/>
              <w:spacing w:before="120" w:afterLines="50" w:after="120" w:line="300" w:lineRule="auto"/>
              <w:jc w:val="center"/>
              <w:rPr>
                <w:rFonts w:eastAsia="宋体"/>
              </w:rPr>
            </w:pPr>
            <w:r>
              <w:rPr>
                <w:rFonts w:eastAsia="宋体"/>
                <w:lang w:bidi="ar"/>
              </w:rPr>
              <w:t>{</w:t>
            </w:r>
            <w:r>
              <w:rPr>
                <w:rFonts w:eastAsia="宋体" w:hint="eastAsia"/>
                <w:lang w:bidi="ar"/>
              </w:rPr>
              <w:t>1</w:t>
            </w:r>
            <w:r>
              <w:rPr>
                <w:rFonts w:eastAsia="宋体"/>
                <w:lang w:bidi="ar"/>
              </w:rPr>
              <w:t xml:space="preserve">, </w:t>
            </w:r>
            <w:r>
              <w:rPr>
                <w:rFonts w:eastAsia="宋体" w:hint="eastAsia"/>
                <w:lang w:bidi="ar"/>
              </w:rPr>
              <w:t>1</w:t>
            </w:r>
            <w:r>
              <w:rPr>
                <w:rFonts w:eastAsia="宋体" w:hint="eastAsia"/>
                <w:szCs w:val="20"/>
                <w:lang w:bidi="ar"/>
              </w:rPr>
              <w:t>}</w:t>
            </w:r>
          </w:p>
        </w:tc>
        <w:tc>
          <w:tcPr>
            <w:tcW w:w="1241" w:type="dxa"/>
            <w:tcBorders>
              <w:top w:val="single" w:sz="8" w:space="0" w:color="080000"/>
              <w:left w:val="single" w:sz="8" w:space="0" w:color="080000"/>
              <w:bottom w:val="single" w:sz="8" w:space="0" w:color="080000"/>
              <w:right w:val="single" w:sz="8" w:space="0" w:color="080000"/>
            </w:tcBorders>
            <w:shd w:val="clear" w:color="auto" w:fill="BEBEBE"/>
            <w:tcMar>
              <w:top w:w="15" w:type="dxa"/>
              <w:left w:w="108" w:type="dxa"/>
              <w:right w:w="108" w:type="dxa"/>
            </w:tcMar>
          </w:tcPr>
          <w:p w:rsidR="00515EA1" w:rsidRDefault="004F734F">
            <w:pPr>
              <w:snapToGrid w:val="0"/>
              <w:spacing w:before="120" w:afterLines="50" w:after="120" w:line="300" w:lineRule="auto"/>
              <w:jc w:val="center"/>
              <w:rPr>
                <w:rFonts w:eastAsia="宋体"/>
              </w:rPr>
            </w:pPr>
            <w:r>
              <w:rPr>
                <w:rFonts w:eastAsia="宋体"/>
                <w:lang w:bidi="ar"/>
              </w:rPr>
              <w:t>{</w:t>
            </w:r>
            <w:r>
              <w:rPr>
                <w:rFonts w:eastAsia="宋体" w:hint="eastAsia"/>
                <w:lang w:bidi="ar"/>
              </w:rPr>
              <w:t>2</w:t>
            </w:r>
            <w:r>
              <w:rPr>
                <w:rFonts w:eastAsia="宋体"/>
                <w:lang w:bidi="ar"/>
              </w:rPr>
              <w:t>, ½</w:t>
            </w:r>
            <w:r>
              <w:rPr>
                <w:rFonts w:eastAsia="宋体" w:hint="eastAsia"/>
                <w:lang w:bidi="ar"/>
              </w:rPr>
              <w:t>}</w:t>
            </w:r>
          </w:p>
        </w:tc>
        <w:tc>
          <w:tcPr>
            <w:tcW w:w="1003" w:type="dxa"/>
            <w:tcBorders>
              <w:top w:val="single" w:sz="8" w:space="0" w:color="080000"/>
              <w:left w:val="single" w:sz="8" w:space="0" w:color="080000"/>
              <w:bottom w:val="single" w:sz="8" w:space="0" w:color="080000"/>
              <w:right w:val="single" w:sz="8" w:space="0" w:color="080000"/>
            </w:tcBorders>
            <w:shd w:val="clear" w:color="auto" w:fill="BEBEBE"/>
            <w:tcMar>
              <w:top w:w="15" w:type="dxa"/>
              <w:left w:w="108" w:type="dxa"/>
              <w:right w:w="108" w:type="dxa"/>
            </w:tcMar>
          </w:tcPr>
          <w:p w:rsidR="00515EA1" w:rsidRDefault="004F734F">
            <w:pPr>
              <w:snapToGrid w:val="0"/>
              <w:spacing w:before="120" w:afterLines="50" w:after="120" w:line="300" w:lineRule="auto"/>
              <w:jc w:val="center"/>
              <w:rPr>
                <w:rFonts w:eastAsia="宋体"/>
              </w:rPr>
            </w:pPr>
            <w:r>
              <w:rPr>
                <w:rFonts w:eastAsia="宋体"/>
                <w:lang w:bidi="ar"/>
              </w:rPr>
              <w:t>{</w:t>
            </w:r>
            <w:r>
              <w:rPr>
                <w:rFonts w:eastAsia="宋体" w:hint="eastAsia"/>
                <w:lang w:bidi="ar"/>
              </w:rPr>
              <w:t>2</w:t>
            </w:r>
            <w:r>
              <w:rPr>
                <w:rFonts w:eastAsia="宋体"/>
                <w:lang w:bidi="ar"/>
              </w:rPr>
              <w:t>, ¾}</w:t>
            </w:r>
          </w:p>
        </w:tc>
      </w:tr>
      <w:tr w:rsidR="00515EA1">
        <w:trPr>
          <w:trHeight w:val="296"/>
          <w:jc w:val="center"/>
        </w:trPr>
        <w:tc>
          <w:tcPr>
            <w:tcW w:w="605" w:type="dxa"/>
            <w:vMerge w:val="restart"/>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1</w:t>
            </w:r>
          </w:p>
        </w:tc>
        <w:tc>
          <w:tcPr>
            <w:tcW w:w="158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hint="eastAsia"/>
                <w:lang w:bidi="ar"/>
              </w:rPr>
              <w:t>1/</w:t>
            </w:r>
            <w:r>
              <w:rPr>
                <w:rFonts w:eastAsia="宋体"/>
                <w:lang w:bidi="ar"/>
              </w:rPr>
              <w:t>2</w:t>
            </w:r>
          </w:p>
        </w:tc>
        <w:tc>
          <w:tcPr>
            <w:tcW w:w="1247"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rPr>
            </w:pPr>
          </w:p>
        </w:tc>
        <w:tc>
          <w:tcPr>
            <w:tcW w:w="124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rPr>
            </w:pPr>
          </w:p>
        </w:tc>
        <w:tc>
          <w:tcPr>
            <w:tcW w:w="1082"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 xml:space="preserve"> </w:t>
            </w:r>
          </w:p>
        </w:tc>
        <w:tc>
          <w:tcPr>
            <w:tcW w:w="124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o</w:t>
            </w:r>
          </w:p>
        </w:tc>
        <w:tc>
          <w:tcPr>
            <w:tcW w:w="1003"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rPr>
            </w:pPr>
          </w:p>
        </w:tc>
      </w:tr>
      <w:tr w:rsidR="00515EA1">
        <w:trPr>
          <w:trHeight w:val="296"/>
          <w:jc w:val="center"/>
        </w:trPr>
        <w:tc>
          <w:tcPr>
            <w:tcW w:w="605" w:type="dxa"/>
            <w:vMerge/>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rPr>
                <w:szCs w:val="20"/>
              </w:rPr>
            </w:pPr>
          </w:p>
        </w:tc>
        <w:tc>
          <w:tcPr>
            <w:tcW w:w="158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hint="eastAsia"/>
                <w:lang w:bidi="ar"/>
              </w:rPr>
              <w:t>3/</w:t>
            </w:r>
            <w:r>
              <w:rPr>
                <w:rFonts w:eastAsia="宋体"/>
                <w:lang w:bidi="ar"/>
              </w:rPr>
              <w:t>4</w:t>
            </w:r>
          </w:p>
        </w:tc>
        <w:tc>
          <w:tcPr>
            <w:tcW w:w="1247"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o</w:t>
            </w:r>
          </w:p>
        </w:tc>
        <w:tc>
          <w:tcPr>
            <w:tcW w:w="124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rPr>
            </w:pPr>
          </w:p>
        </w:tc>
        <w:tc>
          <w:tcPr>
            <w:tcW w:w="1082"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rPr>
            </w:pPr>
          </w:p>
        </w:tc>
        <w:tc>
          <w:tcPr>
            <w:tcW w:w="124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o</w:t>
            </w:r>
          </w:p>
        </w:tc>
        <w:tc>
          <w:tcPr>
            <w:tcW w:w="1003"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rPr>
            </w:pPr>
          </w:p>
        </w:tc>
      </w:tr>
      <w:tr w:rsidR="00515EA1">
        <w:trPr>
          <w:trHeight w:val="282"/>
          <w:jc w:val="center"/>
        </w:trPr>
        <w:tc>
          <w:tcPr>
            <w:tcW w:w="605" w:type="dxa"/>
            <w:vMerge/>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rPr>
                <w:szCs w:val="20"/>
              </w:rPr>
            </w:pPr>
          </w:p>
        </w:tc>
        <w:tc>
          <w:tcPr>
            <w:tcW w:w="158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hint="eastAsia"/>
                <w:lang w:bidi="ar"/>
              </w:rPr>
              <w:t>1</w:t>
            </w:r>
          </w:p>
        </w:tc>
        <w:tc>
          <w:tcPr>
            <w:tcW w:w="1247"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o</w:t>
            </w:r>
          </w:p>
        </w:tc>
        <w:tc>
          <w:tcPr>
            <w:tcW w:w="124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o</w:t>
            </w:r>
          </w:p>
        </w:tc>
        <w:tc>
          <w:tcPr>
            <w:tcW w:w="1082"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o</w:t>
            </w:r>
          </w:p>
        </w:tc>
        <w:tc>
          <w:tcPr>
            <w:tcW w:w="124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o</w:t>
            </w:r>
          </w:p>
        </w:tc>
        <w:tc>
          <w:tcPr>
            <w:tcW w:w="1003"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o</w:t>
            </w:r>
          </w:p>
        </w:tc>
      </w:tr>
      <w:tr w:rsidR="00515EA1">
        <w:trPr>
          <w:trHeight w:val="296"/>
          <w:jc w:val="center"/>
        </w:trPr>
        <w:tc>
          <w:tcPr>
            <w:tcW w:w="605" w:type="dxa"/>
            <w:vMerge w:val="restart"/>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2</w:t>
            </w:r>
          </w:p>
        </w:tc>
        <w:tc>
          <w:tcPr>
            <w:tcW w:w="158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w:t>
            </w:r>
            <w:r>
              <w:rPr>
                <w:rFonts w:eastAsia="宋体" w:hint="eastAsia"/>
                <w:lang w:bidi="ar"/>
              </w:rPr>
              <w:t>1/</w:t>
            </w:r>
            <w:r>
              <w:rPr>
                <w:rFonts w:eastAsia="宋体"/>
                <w:lang w:bidi="ar"/>
              </w:rPr>
              <w:t>2,</w:t>
            </w:r>
            <w:r>
              <w:rPr>
                <w:rFonts w:eastAsia="宋体" w:hint="eastAsia"/>
                <w:lang w:bidi="ar"/>
              </w:rPr>
              <w:t xml:space="preserve"> 1/</w:t>
            </w:r>
            <w:r>
              <w:rPr>
                <w:rFonts w:eastAsia="宋体"/>
                <w:lang w:bidi="ar"/>
              </w:rPr>
              <w:t>2}</w:t>
            </w:r>
          </w:p>
        </w:tc>
        <w:tc>
          <w:tcPr>
            <w:tcW w:w="1247"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o</w:t>
            </w:r>
          </w:p>
        </w:tc>
        <w:tc>
          <w:tcPr>
            <w:tcW w:w="124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rPr>
            </w:pPr>
          </w:p>
        </w:tc>
        <w:tc>
          <w:tcPr>
            <w:tcW w:w="1082"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 xml:space="preserve"> </w:t>
            </w:r>
          </w:p>
        </w:tc>
        <w:tc>
          <w:tcPr>
            <w:tcW w:w="124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rPr>
            </w:pPr>
          </w:p>
        </w:tc>
        <w:tc>
          <w:tcPr>
            <w:tcW w:w="1003"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 xml:space="preserve"> </w:t>
            </w:r>
          </w:p>
        </w:tc>
      </w:tr>
      <w:tr w:rsidR="00515EA1">
        <w:trPr>
          <w:trHeight w:val="261"/>
          <w:jc w:val="center"/>
        </w:trPr>
        <w:tc>
          <w:tcPr>
            <w:tcW w:w="605" w:type="dxa"/>
            <w:vMerge/>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rPr>
                <w:szCs w:val="20"/>
              </w:rPr>
            </w:pPr>
          </w:p>
        </w:tc>
        <w:tc>
          <w:tcPr>
            <w:tcW w:w="158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lang w:bidi="ar"/>
              </w:rPr>
            </w:pPr>
            <w:r>
              <w:rPr>
                <w:rFonts w:eastAsia="宋体"/>
                <w:lang w:bidi="ar"/>
              </w:rPr>
              <w:t>{</w:t>
            </w:r>
            <w:r>
              <w:rPr>
                <w:rFonts w:eastAsia="宋体" w:hint="eastAsia"/>
                <w:lang w:bidi="ar"/>
              </w:rPr>
              <w:t>1/2</w:t>
            </w:r>
            <w:r>
              <w:rPr>
                <w:rFonts w:eastAsia="宋体"/>
                <w:lang w:bidi="ar"/>
              </w:rPr>
              <w:t>,</w:t>
            </w:r>
            <w:r>
              <w:rPr>
                <w:rFonts w:eastAsia="宋体" w:hint="eastAsia"/>
                <w:lang w:bidi="ar"/>
              </w:rPr>
              <w:t xml:space="preserve"> 1</w:t>
            </w:r>
            <w:r>
              <w:rPr>
                <w:rFonts w:eastAsia="宋体"/>
                <w:lang w:bidi="ar"/>
              </w:rPr>
              <w:t>}</w:t>
            </w:r>
          </w:p>
          <w:p w:rsidR="00515EA1" w:rsidRDefault="004F734F">
            <w:pPr>
              <w:snapToGrid w:val="0"/>
              <w:spacing w:before="120" w:afterLines="50" w:after="120" w:line="300" w:lineRule="auto"/>
              <w:jc w:val="both"/>
              <w:rPr>
                <w:rFonts w:eastAsia="宋体"/>
              </w:rPr>
            </w:pPr>
            <w:r>
              <w:rPr>
                <w:rFonts w:eastAsia="宋体" w:hint="eastAsia"/>
                <w:lang w:bidi="ar"/>
              </w:rPr>
              <w:t>{1, 1/2}</w:t>
            </w:r>
          </w:p>
        </w:tc>
        <w:tc>
          <w:tcPr>
            <w:tcW w:w="1247"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o</w:t>
            </w:r>
          </w:p>
        </w:tc>
        <w:tc>
          <w:tcPr>
            <w:tcW w:w="124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rPr>
            </w:pPr>
          </w:p>
        </w:tc>
        <w:tc>
          <w:tcPr>
            <w:tcW w:w="1082"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 xml:space="preserve"> </w:t>
            </w:r>
          </w:p>
        </w:tc>
        <w:tc>
          <w:tcPr>
            <w:tcW w:w="124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rPr>
            </w:pPr>
          </w:p>
        </w:tc>
        <w:tc>
          <w:tcPr>
            <w:tcW w:w="1003"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rPr>
            </w:pPr>
          </w:p>
        </w:tc>
      </w:tr>
      <w:tr w:rsidR="00515EA1">
        <w:trPr>
          <w:trHeight w:val="261"/>
          <w:jc w:val="center"/>
        </w:trPr>
        <w:tc>
          <w:tcPr>
            <w:tcW w:w="605" w:type="dxa"/>
            <w:vMerge/>
            <w:tcBorders>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pPr>
          </w:p>
        </w:tc>
        <w:tc>
          <w:tcPr>
            <w:tcW w:w="158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lang w:bidi="ar"/>
              </w:rPr>
            </w:pPr>
            <w:r>
              <w:rPr>
                <w:rFonts w:eastAsia="宋体" w:hint="eastAsia"/>
                <w:lang w:bidi="ar"/>
              </w:rPr>
              <w:t>{3/4, 3/4}</w:t>
            </w:r>
          </w:p>
        </w:tc>
        <w:tc>
          <w:tcPr>
            <w:tcW w:w="1247"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lang w:bidi="ar"/>
              </w:rPr>
            </w:pPr>
          </w:p>
        </w:tc>
        <w:tc>
          <w:tcPr>
            <w:tcW w:w="124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rPr>
            </w:pPr>
          </w:p>
        </w:tc>
        <w:tc>
          <w:tcPr>
            <w:tcW w:w="1082"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 xml:space="preserve"> o</w:t>
            </w:r>
          </w:p>
        </w:tc>
        <w:tc>
          <w:tcPr>
            <w:tcW w:w="124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rPr>
            </w:pPr>
          </w:p>
        </w:tc>
        <w:tc>
          <w:tcPr>
            <w:tcW w:w="1003"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lang w:bidi="ar"/>
              </w:rPr>
            </w:pPr>
          </w:p>
        </w:tc>
      </w:tr>
      <w:tr w:rsidR="00515EA1">
        <w:trPr>
          <w:trHeight w:val="261"/>
          <w:jc w:val="center"/>
        </w:trPr>
        <w:tc>
          <w:tcPr>
            <w:tcW w:w="605" w:type="dxa"/>
            <w:vMerge/>
            <w:tcBorders>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pPr>
          </w:p>
        </w:tc>
        <w:tc>
          <w:tcPr>
            <w:tcW w:w="158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lang w:bidi="ar"/>
              </w:rPr>
            </w:pPr>
            <w:r>
              <w:rPr>
                <w:rFonts w:eastAsia="宋体" w:hint="eastAsia"/>
                <w:lang w:bidi="ar"/>
              </w:rPr>
              <w:t>{1, 1}</w:t>
            </w:r>
          </w:p>
        </w:tc>
        <w:tc>
          <w:tcPr>
            <w:tcW w:w="1247"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rPr>
            </w:pPr>
          </w:p>
        </w:tc>
        <w:tc>
          <w:tcPr>
            <w:tcW w:w="124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o</w:t>
            </w:r>
          </w:p>
        </w:tc>
        <w:tc>
          <w:tcPr>
            <w:tcW w:w="1082"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 xml:space="preserve"> o</w:t>
            </w:r>
          </w:p>
        </w:tc>
        <w:tc>
          <w:tcPr>
            <w:tcW w:w="124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o</w:t>
            </w:r>
          </w:p>
        </w:tc>
        <w:tc>
          <w:tcPr>
            <w:tcW w:w="1003"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lang w:bidi="ar"/>
              </w:rPr>
            </w:pPr>
            <w:r>
              <w:rPr>
                <w:rFonts w:eastAsia="宋体"/>
                <w:lang w:bidi="ar"/>
              </w:rPr>
              <w:t>o</w:t>
            </w:r>
          </w:p>
        </w:tc>
      </w:tr>
      <w:tr w:rsidR="00515EA1">
        <w:trPr>
          <w:trHeight w:val="293"/>
          <w:jc w:val="center"/>
        </w:trPr>
        <w:tc>
          <w:tcPr>
            <w:tcW w:w="605" w:type="dxa"/>
            <w:vMerge w:val="restart"/>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3</w:t>
            </w:r>
          </w:p>
        </w:tc>
        <w:tc>
          <w:tcPr>
            <w:tcW w:w="158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w:t>
            </w:r>
            <w:r>
              <w:rPr>
                <w:rFonts w:eastAsia="宋体" w:hint="eastAsia"/>
                <w:lang w:bidi="ar"/>
              </w:rPr>
              <w:t>1/</w:t>
            </w:r>
            <w:r>
              <w:rPr>
                <w:rFonts w:eastAsia="宋体"/>
                <w:lang w:bidi="ar"/>
              </w:rPr>
              <w:t>2,</w:t>
            </w:r>
            <w:r>
              <w:rPr>
                <w:rFonts w:eastAsia="宋体" w:hint="eastAsia"/>
                <w:lang w:bidi="ar"/>
              </w:rPr>
              <w:t xml:space="preserve"> 1/</w:t>
            </w:r>
            <w:r>
              <w:rPr>
                <w:rFonts w:eastAsia="宋体"/>
                <w:lang w:bidi="ar"/>
              </w:rPr>
              <w:t>2</w:t>
            </w:r>
            <w:r>
              <w:rPr>
                <w:rFonts w:eastAsia="宋体" w:hint="eastAsia"/>
                <w:lang w:bidi="ar"/>
              </w:rPr>
              <w:t>, 1/2</w:t>
            </w:r>
            <w:r>
              <w:rPr>
                <w:rFonts w:eastAsia="宋体"/>
                <w:lang w:bidi="ar"/>
              </w:rPr>
              <w:t>}</w:t>
            </w:r>
          </w:p>
        </w:tc>
        <w:tc>
          <w:tcPr>
            <w:tcW w:w="1247"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o</w:t>
            </w:r>
          </w:p>
        </w:tc>
        <w:tc>
          <w:tcPr>
            <w:tcW w:w="124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o</w:t>
            </w:r>
          </w:p>
        </w:tc>
        <w:tc>
          <w:tcPr>
            <w:tcW w:w="1082"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 xml:space="preserve"> </w:t>
            </w:r>
          </w:p>
        </w:tc>
        <w:tc>
          <w:tcPr>
            <w:tcW w:w="124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rPr>
            </w:pPr>
          </w:p>
        </w:tc>
        <w:tc>
          <w:tcPr>
            <w:tcW w:w="1003"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rPr>
            </w:pPr>
          </w:p>
        </w:tc>
      </w:tr>
      <w:tr w:rsidR="00515EA1">
        <w:trPr>
          <w:trHeight w:val="174"/>
          <w:jc w:val="center"/>
        </w:trPr>
        <w:tc>
          <w:tcPr>
            <w:tcW w:w="605" w:type="dxa"/>
            <w:vMerge/>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rPr>
                <w:szCs w:val="20"/>
              </w:rPr>
            </w:pPr>
          </w:p>
        </w:tc>
        <w:tc>
          <w:tcPr>
            <w:tcW w:w="158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ascii="Times" w:eastAsia="Batang" w:hAnsi="Times"/>
                <w:szCs w:val="20"/>
                <w:lang w:val="en-GB" w:eastAsia="en-US"/>
              </w:rPr>
            </w:pPr>
            <w:r>
              <w:rPr>
                <w:rFonts w:ascii="Times" w:eastAsia="Batang" w:hAnsi="Times"/>
                <w:szCs w:val="20"/>
                <w:lang w:val="en-GB" w:eastAsia="en-US"/>
              </w:rPr>
              <w:t>{1/2, 1/2, 3/4}</w:t>
            </w:r>
          </w:p>
          <w:p w:rsidR="00515EA1" w:rsidRDefault="004F734F">
            <w:pPr>
              <w:snapToGrid w:val="0"/>
              <w:spacing w:before="120" w:afterLines="50" w:after="120" w:line="300" w:lineRule="auto"/>
              <w:jc w:val="both"/>
              <w:rPr>
                <w:rFonts w:ascii="Times" w:eastAsia="Batang" w:hAnsi="Times"/>
                <w:szCs w:val="20"/>
                <w:lang w:val="en-GB" w:eastAsia="en-US"/>
              </w:rPr>
            </w:pPr>
            <w:r>
              <w:rPr>
                <w:rFonts w:ascii="Times" w:eastAsia="Batang" w:hAnsi="Times"/>
                <w:szCs w:val="20"/>
                <w:lang w:val="en-GB" w:eastAsia="en-US"/>
              </w:rPr>
              <w:t>{1/2, 3/4</w:t>
            </w:r>
            <w:r>
              <w:rPr>
                <w:rFonts w:ascii="Times" w:eastAsia="宋体" w:hAnsi="Times" w:hint="eastAsia"/>
                <w:szCs w:val="20"/>
              </w:rPr>
              <w:t xml:space="preserve">, </w:t>
            </w:r>
            <w:r>
              <w:rPr>
                <w:rFonts w:ascii="Times" w:eastAsia="Batang" w:hAnsi="Times"/>
                <w:szCs w:val="20"/>
                <w:lang w:val="en-GB" w:eastAsia="en-US"/>
              </w:rPr>
              <w:t>1/2}</w:t>
            </w:r>
          </w:p>
          <w:p w:rsidR="00515EA1" w:rsidRDefault="004F734F">
            <w:pPr>
              <w:snapToGrid w:val="0"/>
              <w:spacing w:before="120" w:afterLines="50" w:after="120" w:line="300" w:lineRule="auto"/>
              <w:jc w:val="both"/>
              <w:rPr>
                <w:rFonts w:ascii="Times" w:eastAsia="Batang" w:hAnsi="Times"/>
                <w:szCs w:val="20"/>
                <w:lang w:eastAsia="en-US"/>
              </w:rPr>
            </w:pPr>
            <w:r>
              <w:rPr>
                <w:rFonts w:ascii="Times" w:eastAsia="Batang" w:hAnsi="Times"/>
                <w:szCs w:val="20"/>
                <w:lang w:val="en-GB" w:eastAsia="en-US"/>
              </w:rPr>
              <w:t>{3/4</w:t>
            </w:r>
            <w:r>
              <w:rPr>
                <w:rFonts w:ascii="Times" w:eastAsia="宋体" w:hAnsi="Times" w:hint="eastAsia"/>
                <w:szCs w:val="20"/>
              </w:rPr>
              <w:t xml:space="preserve">, </w:t>
            </w:r>
            <w:r>
              <w:rPr>
                <w:rFonts w:ascii="Times" w:eastAsia="Batang" w:hAnsi="Times"/>
                <w:szCs w:val="20"/>
                <w:lang w:val="en-GB" w:eastAsia="en-US"/>
              </w:rPr>
              <w:t>1/2</w:t>
            </w:r>
            <w:r>
              <w:rPr>
                <w:rFonts w:ascii="Times" w:eastAsia="宋体" w:hAnsi="Times" w:hint="eastAsia"/>
                <w:szCs w:val="20"/>
              </w:rPr>
              <w:t xml:space="preserve">, </w:t>
            </w:r>
            <w:r>
              <w:rPr>
                <w:rFonts w:ascii="Times" w:eastAsia="Batang" w:hAnsi="Times"/>
                <w:szCs w:val="20"/>
                <w:lang w:val="en-GB" w:eastAsia="en-US"/>
              </w:rPr>
              <w:t>1/2}</w:t>
            </w:r>
          </w:p>
        </w:tc>
        <w:tc>
          <w:tcPr>
            <w:tcW w:w="1247"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o</w:t>
            </w:r>
          </w:p>
        </w:tc>
        <w:tc>
          <w:tcPr>
            <w:tcW w:w="124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o</w:t>
            </w:r>
          </w:p>
        </w:tc>
        <w:tc>
          <w:tcPr>
            <w:tcW w:w="1082"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 xml:space="preserve"> </w:t>
            </w:r>
          </w:p>
        </w:tc>
        <w:tc>
          <w:tcPr>
            <w:tcW w:w="124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rPr>
            </w:pPr>
          </w:p>
        </w:tc>
        <w:tc>
          <w:tcPr>
            <w:tcW w:w="1003"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rPr>
            </w:pPr>
          </w:p>
        </w:tc>
      </w:tr>
      <w:tr w:rsidR="00515EA1">
        <w:trPr>
          <w:trHeight w:val="174"/>
          <w:jc w:val="center"/>
        </w:trPr>
        <w:tc>
          <w:tcPr>
            <w:tcW w:w="605" w:type="dxa"/>
            <w:vMerge/>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pPr>
          </w:p>
        </w:tc>
        <w:tc>
          <w:tcPr>
            <w:tcW w:w="158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ascii="Times" w:eastAsia="Batang" w:hAnsi="Times"/>
                <w:szCs w:val="20"/>
                <w:lang w:val="en-GB" w:eastAsia="en-US"/>
              </w:rPr>
            </w:pPr>
            <w:r>
              <w:rPr>
                <w:rFonts w:ascii="Times" w:eastAsia="Batang" w:hAnsi="Times"/>
                <w:szCs w:val="20"/>
                <w:lang w:val="en-GB" w:eastAsia="en-US"/>
              </w:rPr>
              <w:t xml:space="preserve">{1/2, 1/2, </w:t>
            </w:r>
            <w:r>
              <w:rPr>
                <w:rFonts w:ascii="Times" w:eastAsia="宋体" w:hAnsi="Times" w:hint="eastAsia"/>
                <w:szCs w:val="20"/>
              </w:rPr>
              <w:t>1</w:t>
            </w:r>
            <w:r>
              <w:rPr>
                <w:rFonts w:ascii="Times" w:eastAsia="Batang" w:hAnsi="Times"/>
                <w:szCs w:val="20"/>
                <w:lang w:val="en-GB" w:eastAsia="en-US"/>
              </w:rPr>
              <w:t>}</w:t>
            </w:r>
          </w:p>
          <w:p w:rsidR="00515EA1" w:rsidRDefault="004F734F">
            <w:pPr>
              <w:snapToGrid w:val="0"/>
              <w:spacing w:before="120" w:afterLines="50" w:after="120" w:line="300" w:lineRule="auto"/>
              <w:jc w:val="both"/>
              <w:rPr>
                <w:rFonts w:ascii="Times" w:eastAsia="Batang" w:hAnsi="Times"/>
                <w:szCs w:val="20"/>
                <w:lang w:val="en-GB" w:eastAsia="en-US"/>
              </w:rPr>
            </w:pPr>
            <w:r>
              <w:rPr>
                <w:rFonts w:ascii="Times" w:eastAsia="Batang" w:hAnsi="Times"/>
                <w:szCs w:val="20"/>
                <w:lang w:val="en-GB" w:eastAsia="en-US"/>
              </w:rPr>
              <w:t xml:space="preserve">{1/2, </w:t>
            </w:r>
            <w:r>
              <w:rPr>
                <w:rFonts w:ascii="Times" w:eastAsia="宋体" w:hAnsi="Times" w:hint="eastAsia"/>
                <w:szCs w:val="20"/>
              </w:rPr>
              <w:t xml:space="preserve">1, </w:t>
            </w:r>
            <w:r>
              <w:rPr>
                <w:rFonts w:ascii="Times" w:eastAsia="Batang" w:hAnsi="Times"/>
                <w:szCs w:val="20"/>
                <w:lang w:val="en-GB" w:eastAsia="en-US"/>
              </w:rPr>
              <w:t>1/2}</w:t>
            </w:r>
          </w:p>
          <w:p w:rsidR="00515EA1" w:rsidRDefault="004F734F">
            <w:pPr>
              <w:snapToGrid w:val="0"/>
              <w:spacing w:before="120" w:afterLines="50" w:after="120" w:line="300" w:lineRule="auto"/>
              <w:jc w:val="both"/>
              <w:rPr>
                <w:rFonts w:eastAsia="宋体"/>
                <w:lang w:bidi="ar"/>
              </w:rPr>
            </w:pPr>
            <w:r>
              <w:rPr>
                <w:rFonts w:ascii="Times" w:eastAsia="Batang" w:hAnsi="Times"/>
                <w:szCs w:val="20"/>
                <w:lang w:val="en-GB" w:eastAsia="en-US"/>
              </w:rPr>
              <w:t>{</w:t>
            </w:r>
            <w:r>
              <w:rPr>
                <w:rFonts w:ascii="Times" w:eastAsia="宋体" w:hAnsi="Times" w:hint="eastAsia"/>
                <w:szCs w:val="20"/>
              </w:rPr>
              <w:t xml:space="preserve">1, </w:t>
            </w:r>
            <w:r>
              <w:rPr>
                <w:rFonts w:ascii="Times" w:eastAsia="Batang" w:hAnsi="Times"/>
                <w:szCs w:val="20"/>
                <w:lang w:val="en-GB" w:eastAsia="en-US"/>
              </w:rPr>
              <w:t>1/2</w:t>
            </w:r>
            <w:r>
              <w:rPr>
                <w:rFonts w:ascii="Times" w:eastAsia="宋体" w:hAnsi="Times" w:hint="eastAsia"/>
                <w:szCs w:val="20"/>
              </w:rPr>
              <w:t xml:space="preserve">, </w:t>
            </w:r>
            <w:r>
              <w:rPr>
                <w:rFonts w:ascii="Times" w:eastAsia="Batang" w:hAnsi="Times"/>
                <w:szCs w:val="20"/>
                <w:lang w:val="en-GB" w:eastAsia="en-US"/>
              </w:rPr>
              <w:t>1/2}</w:t>
            </w:r>
          </w:p>
        </w:tc>
        <w:tc>
          <w:tcPr>
            <w:tcW w:w="1247"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lang w:bidi="ar"/>
              </w:rPr>
            </w:pPr>
            <w:r>
              <w:rPr>
                <w:rFonts w:eastAsia="宋体"/>
                <w:lang w:bidi="ar"/>
              </w:rPr>
              <w:t>o</w:t>
            </w:r>
          </w:p>
        </w:tc>
        <w:tc>
          <w:tcPr>
            <w:tcW w:w="124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lang w:bidi="ar"/>
              </w:rPr>
            </w:pPr>
          </w:p>
        </w:tc>
        <w:tc>
          <w:tcPr>
            <w:tcW w:w="1082"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lang w:bidi="ar"/>
              </w:rPr>
            </w:pPr>
          </w:p>
        </w:tc>
        <w:tc>
          <w:tcPr>
            <w:tcW w:w="124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lang w:bidi="ar"/>
              </w:rPr>
            </w:pPr>
          </w:p>
        </w:tc>
        <w:tc>
          <w:tcPr>
            <w:tcW w:w="1003"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lang w:bidi="ar"/>
              </w:rPr>
            </w:pPr>
          </w:p>
        </w:tc>
      </w:tr>
      <w:tr w:rsidR="00515EA1">
        <w:trPr>
          <w:trHeight w:val="174"/>
          <w:jc w:val="center"/>
        </w:trPr>
        <w:tc>
          <w:tcPr>
            <w:tcW w:w="605" w:type="dxa"/>
            <w:vMerge/>
            <w:tcBorders>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lang w:bidi="ar"/>
              </w:rPr>
            </w:pPr>
          </w:p>
        </w:tc>
        <w:tc>
          <w:tcPr>
            <w:tcW w:w="158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lang w:bidi="ar"/>
              </w:rPr>
            </w:pPr>
            <w:r>
              <w:rPr>
                <w:rFonts w:eastAsia="宋体" w:hint="eastAsia"/>
                <w:lang w:bidi="ar"/>
              </w:rPr>
              <w:t>{1, 1, 1}</w:t>
            </w:r>
          </w:p>
        </w:tc>
        <w:tc>
          <w:tcPr>
            <w:tcW w:w="1247"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lang w:bidi="ar"/>
              </w:rPr>
            </w:pPr>
            <w:r>
              <w:rPr>
                <w:rFonts w:eastAsia="宋体"/>
                <w:lang w:bidi="ar"/>
              </w:rPr>
              <w:t>o</w:t>
            </w:r>
          </w:p>
        </w:tc>
        <w:tc>
          <w:tcPr>
            <w:tcW w:w="124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lang w:bidi="ar"/>
              </w:rPr>
            </w:pPr>
            <w:r>
              <w:rPr>
                <w:rFonts w:eastAsia="宋体"/>
                <w:lang w:bidi="ar"/>
              </w:rPr>
              <w:t>o</w:t>
            </w:r>
          </w:p>
        </w:tc>
        <w:tc>
          <w:tcPr>
            <w:tcW w:w="1082"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lang w:bidi="ar"/>
              </w:rPr>
            </w:pPr>
            <w:r>
              <w:rPr>
                <w:rFonts w:eastAsia="宋体"/>
                <w:lang w:bidi="ar"/>
              </w:rPr>
              <w:t>o</w:t>
            </w:r>
          </w:p>
        </w:tc>
        <w:tc>
          <w:tcPr>
            <w:tcW w:w="124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lang w:bidi="ar"/>
              </w:rPr>
            </w:pPr>
            <w:r>
              <w:rPr>
                <w:rFonts w:eastAsia="宋体"/>
                <w:lang w:bidi="ar"/>
              </w:rPr>
              <w:t>o</w:t>
            </w:r>
          </w:p>
        </w:tc>
        <w:tc>
          <w:tcPr>
            <w:tcW w:w="1003"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lang w:bidi="ar"/>
              </w:rPr>
            </w:pPr>
            <w:r>
              <w:rPr>
                <w:rFonts w:eastAsia="宋体"/>
                <w:lang w:bidi="ar"/>
              </w:rPr>
              <w:t>o</w:t>
            </w:r>
          </w:p>
        </w:tc>
      </w:tr>
      <w:tr w:rsidR="00515EA1">
        <w:trPr>
          <w:trHeight w:val="294"/>
          <w:jc w:val="center"/>
        </w:trPr>
        <w:tc>
          <w:tcPr>
            <w:tcW w:w="605" w:type="dxa"/>
            <w:vMerge w:val="restart"/>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4</w:t>
            </w:r>
          </w:p>
        </w:tc>
        <w:tc>
          <w:tcPr>
            <w:tcW w:w="158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w:t>
            </w:r>
            <w:r>
              <w:rPr>
                <w:rFonts w:eastAsia="宋体" w:hint="eastAsia"/>
                <w:lang w:bidi="ar"/>
              </w:rPr>
              <w:t>1/</w:t>
            </w:r>
            <w:r>
              <w:rPr>
                <w:rFonts w:eastAsia="宋体"/>
                <w:lang w:bidi="ar"/>
              </w:rPr>
              <w:t>2,</w:t>
            </w:r>
            <w:r>
              <w:rPr>
                <w:rFonts w:eastAsia="宋体" w:hint="eastAsia"/>
                <w:lang w:bidi="ar"/>
              </w:rPr>
              <w:t>1/</w:t>
            </w:r>
            <w:r>
              <w:rPr>
                <w:rFonts w:eastAsia="宋体"/>
                <w:lang w:bidi="ar"/>
              </w:rPr>
              <w:t>2</w:t>
            </w:r>
            <w:r>
              <w:rPr>
                <w:rFonts w:eastAsia="宋体" w:hint="eastAsia"/>
                <w:lang w:bidi="ar"/>
              </w:rPr>
              <w:t>,1/2,1/2</w:t>
            </w:r>
            <w:r>
              <w:rPr>
                <w:rFonts w:eastAsia="宋体"/>
                <w:lang w:bidi="ar"/>
              </w:rPr>
              <w:t>}</w:t>
            </w:r>
          </w:p>
        </w:tc>
        <w:tc>
          <w:tcPr>
            <w:tcW w:w="1247"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o</w:t>
            </w:r>
          </w:p>
        </w:tc>
        <w:tc>
          <w:tcPr>
            <w:tcW w:w="124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rPr>
            </w:pPr>
          </w:p>
        </w:tc>
        <w:tc>
          <w:tcPr>
            <w:tcW w:w="1082"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 xml:space="preserve"> </w:t>
            </w:r>
          </w:p>
        </w:tc>
        <w:tc>
          <w:tcPr>
            <w:tcW w:w="124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rPr>
            </w:pPr>
          </w:p>
        </w:tc>
        <w:tc>
          <w:tcPr>
            <w:tcW w:w="1003"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 xml:space="preserve">N/A </w:t>
            </w:r>
          </w:p>
        </w:tc>
      </w:tr>
      <w:tr w:rsidR="00515EA1">
        <w:trPr>
          <w:trHeight w:val="180"/>
          <w:jc w:val="center"/>
        </w:trPr>
        <w:tc>
          <w:tcPr>
            <w:tcW w:w="605" w:type="dxa"/>
            <w:vMerge/>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rPr>
                <w:szCs w:val="20"/>
              </w:rPr>
            </w:pPr>
          </w:p>
        </w:tc>
        <w:tc>
          <w:tcPr>
            <w:tcW w:w="158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ascii="Times" w:eastAsia="Batang" w:hAnsi="Times"/>
                <w:szCs w:val="20"/>
                <w:lang w:eastAsia="en-US"/>
              </w:rPr>
            </w:pPr>
            <w:r>
              <w:rPr>
                <w:rFonts w:ascii="Times" w:eastAsia="Batang" w:hAnsi="Times"/>
                <w:szCs w:val="20"/>
                <w:lang w:val="en-GB" w:eastAsia="en-US"/>
              </w:rPr>
              <w:t xml:space="preserve">{1/2, 1/2, </w:t>
            </w:r>
            <w:r>
              <w:rPr>
                <w:rFonts w:ascii="Times" w:eastAsia="宋体" w:hAnsi="Times" w:hint="eastAsia"/>
                <w:szCs w:val="20"/>
              </w:rPr>
              <w:t>1/2, 1</w:t>
            </w:r>
            <w:r>
              <w:rPr>
                <w:rFonts w:ascii="Times" w:eastAsia="Batang" w:hAnsi="Times"/>
                <w:szCs w:val="20"/>
                <w:lang w:val="en-GB" w:eastAsia="en-US"/>
              </w:rPr>
              <w:t>}</w:t>
            </w:r>
          </w:p>
        </w:tc>
        <w:tc>
          <w:tcPr>
            <w:tcW w:w="1247"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lang w:bidi="ar"/>
              </w:rPr>
              <w:t>o</w:t>
            </w:r>
          </w:p>
        </w:tc>
        <w:tc>
          <w:tcPr>
            <w:tcW w:w="124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rPr>
            </w:pPr>
          </w:p>
        </w:tc>
        <w:tc>
          <w:tcPr>
            <w:tcW w:w="1082"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rPr>
            </w:pPr>
          </w:p>
        </w:tc>
        <w:tc>
          <w:tcPr>
            <w:tcW w:w="124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rPr>
            </w:pPr>
          </w:p>
        </w:tc>
        <w:tc>
          <w:tcPr>
            <w:tcW w:w="1003"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rPr>
            </w:pPr>
            <w:r>
              <w:rPr>
                <w:rFonts w:eastAsia="宋体" w:hint="eastAsia"/>
                <w:lang w:bidi="ar"/>
              </w:rPr>
              <w:t>N/A</w:t>
            </w:r>
          </w:p>
        </w:tc>
      </w:tr>
      <w:tr w:rsidR="00515EA1">
        <w:trPr>
          <w:trHeight w:val="180"/>
          <w:jc w:val="center"/>
        </w:trPr>
        <w:tc>
          <w:tcPr>
            <w:tcW w:w="605" w:type="dxa"/>
            <w:vMerge/>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pPr>
          </w:p>
        </w:tc>
        <w:tc>
          <w:tcPr>
            <w:tcW w:w="158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lang w:bidi="ar"/>
              </w:rPr>
            </w:pPr>
            <w:r>
              <w:rPr>
                <w:rFonts w:ascii="Times" w:eastAsia="Batang" w:hAnsi="Times"/>
                <w:szCs w:val="20"/>
                <w:lang w:val="en-GB" w:eastAsia="en-US"/>
              </w:rPr>
              <w:t>{1/2, 1/2, 1, 1}</w:t>
            </w:r>
          </w:p>
        </w:tc>
        <w:tc>
          <w:tcPr>
            <w:tcW w:w="1247"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lang w:bidi="ar"/>
              </w:rPr>
            </w:pPr>
          </w:p>
        </w:tc>
        <w:tc>
          <w:tcPr>
            <w:tcW w:w="124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lang w:bidi="ar"/>
              </w:rPr>
            </w:pPr>
          </w:p>
        </w:tc>
        <w:tc>
          <w:tcPr>
            <w:tcW w:w="1082"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lang w:bidi="ar"/>
              </w:rPr>
            </w:pPr>
            <w:r>
              <w:rPr>
                <w:rFonts w:eastAsia="宋体"/>
                <w:lang w:bidi="ar"/>
              </w:rPr>
              <w:t>o</w:t>
            </w:r>
          </w:p>
        </w:tc>
        <w:tc>
          <w:tcPr>
            <w:tcW w:w="124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lang w:bidi="ar"/>
              </w:rPr>
            </w:pPr>
            <w:r>
              <w:rPr>
                <w:rFonts w:eastAsia="宋体"/>
                <w:lang w:bidi="ar"/>
              </w:rPr>
              <w:t>o</w:t>
            </w:r>
          </w:p>
        </w:tc>
        <w:tc>
          <w:tcPr>
            <w:tcW w:w="1003"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lang w:bidi="ar"/>
              </w:rPr>
            </w:pPr>
            <w:r>
              <w:rPr>
                <w:rFonts w:eastAsia="宋体" w:hint="eastAsia"/>
                <w:lang w:bidi="ar"/>
              </w:rPr>
              <w:t>N/A</w:t>
            </w:r>
          </w:p>
        </w:tc>
      </w:tr>
      <w:tr w:rsidR="00515EA1">
        <w:trPr>
          <w:trHeight w:val="180"/>
          <w:jc w:val="center"/>
        </w:trPr>
        <w:tc>
          <w:tcPr>
            <w:tcW w:w="605" w:type="dxa"/>
            <w:vMerge/>
            <w:tcBorders>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lang w:bidi="ar"/>
              </w:rPr>
            </w:pPr>
          </w:p>
        </w:tc>
        <w:tc>
          <w:tcPr>
            <w:tcW w:w="158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lang w:bidi="ar"/>
              </w:rPr>
            </w:pPr>
            <w:r>
              <w:rPr>
                <w:rFonts w:ascii="Times" w:eastAsia="Batang" w:hAnsi="Times"/>
                <w:szCs w:val="20"/>
                <w:lang w:val="en-GB" w:eastAsia="en-US"/>
              </w:rPr>
              <w:t>{1, 1, 1, 1}</w:t>
            </w:r>
          </w:p>
        </w:tc>
        <w:tc>
          <w:tcPr>
            <w:tcW w:w="1247"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515EA1">
            <w:pPr>
              <w:snapToGrid w:val="0"/>
              <w:spacing w:before="120" w:afterLines="50" w:after="120" w:line="300" w:lineRule="auto"/>
              <w:jc w:val="both"/>
              <w:rPr>
                <w:rFonts w:eastAsia="宋体"/>
                <w:lang w:bidi="ar"/>
              </w:rPr>
            </w:pPr>
          </w:p>
        </w:tc>
        <w:tc>
          <w:tcPr>
            <w:tcW w:w="124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lang w:bidi="ar"/>
              </w:rPr>
            </w:pPr>
            <w:r>
              <w:rPr>
                <w:rFonts w:eastAsia="宋体"/>
                <w:lang w:bidi="ar"/>
              </w:rPr>
              <w:t>o</w:t>
            </w:r>
          </w:p>
        </w:tc>
        <w:tc>
          <w:tcPr>
            <w:tcW w:w="1082"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lang w:bidi="ar"/>
              </w:rPr>
            </w:pPr>
            <w:r>
              <w:rPr>
                <w:rFonts w:eastAsia="宋体"/>
                <w:lang w:bidi="ar"/>
              </w:rPr>
              <w:t>o</w:t>
            </w:r>
          </w:p>
        </w:tc>
        <w:tc>
          <w:tcPr>
            <w:tcW w:w="1241"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lang w:bidi="ar"/>
              </w:rPr>
            </w:pPr>
            <w:r>
              <w:rPr>
                <w:rFonts w:eastAsia="宋体"/>
                <w:lang w:bidi="ar"/>
              </w:rPr>
              <w:t>o</w:t>
            </w:r>
          </w:p>
        </w:tc>
        <w:tc>
          <w:tcPr>
            <w:tcW w:w="1003"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right w:w="108" w:type="dxa"/>
            </w:tcMar>
          </w:tcPr>
          <w:p w:rsidR="00515EA1" w:rsidRDefault="004F734F">
            <w:pPr>
              <w:snapToGrid w:val="0"/>
              <w:spacing w:before="120" w:afterLines="50" w:after="120" w:line="300" w:lineRule="auto"/>
              <w:jc w:val="both"/>
              <w:rPr>
                <w:rFonts w:eastAsia="宋体"/>
                <w:lang w:bidi="ar"/>
              </w:rPr>
            </w:pPr>
            <w:r>
              <w:rPr>
                <w:rFonts w:eastAsia="宋体" w:hint="eastAsia"/>
                <w:lang w:bidi="ar"/>
              </w:rPr>
              <w:t>N/A</w:t>
            </w:r>
          </w:p>
        </w:tc>
      </w:tr>
    </w:tbl>
    <w:p w:rsidR="004F734F" w:rsidRDefault="004F734F" w:rsidP="004F734F">
      <w:pPr>
        <w:keepNext/>
        <w:widowControl w:val="0"/>
        <w:numPr>
          <w:ilvl w:val="0"/>
          <w:numId w:val="8"/>
        </w:numPr>
        <w:tabs>
          <w:tab w:val="left" w:pos="3686"/>
          <w:tab w:val="left" w:pos="4536"/>
        </w:tabs>
        <w:autoSpaceDE w:val="0"/>
        <w:autoSpaceDN w:val="0"/>
        <w:adjustRightInd w:val="0"/>
        <w:snapToGrid w:val="0"/>
        <w:spacing w:beforeLines="50" w:before="120" w:afterLines="50" w:after="120" w:line="240" w:lineRule="auto"/>
        <w:ind w:left="431" w:hanging="431"/>
        <w:textAlignment w:val="baseline"/>
        <w:outlineLvl w:val="0"/>
        <w:rPr>
          <w:rFonts w:eastAsia="Arial Unicode MS"/>
          <w:b/>
          <w:bCs/>
          <w:sz w:val="28"/>
          <w:szCs w:val="28"/>
        </w:rPr>
      </w:pPr>
      <w:r>
        <w:rPr>
          <w:rFonts w:eastAsia="Arial Unicode MS"/>
          <w:b/>
          <w:bCs/>
          <w:sz w:val="28"/>
          <w:szCs w:val="28"/>
        </w:rPr>
        <w:t>References</w:t>
      </w:r>
    </w:p>
    <w:p w:rsidR="004F734F" w:rsidRDefault="004F734F" w:rsidP="004F734F">
      <w:pPr>
        <w:pStyle w:val="NoSpacing1"/>
        <w:numPr>
          <w:ilvl w:val="0"/>
          <w:numId w:val="32"/>
        </w:numPr>
        <w:snapToGrid w:val="0"/>
        <w:jc w:val="both"/>
        <w:rPr>
          <w:bCs/>
          <w:sz w:val="20"/>
          <w:szCs w:val="20"/>
        </w:rPr>
      </w:pPr>
      <w:r>
        <w:rPr>
          <w:bCs/>
          <w:sz w:val="20"/>
          <w:szCs w:val="20"/>
        </w:rPr>
        <w:t>Draft_Minutes_report_RAN1#110-bis-v017</w:t>
      </w:r>
    </w:p>
    <w:p w:rsidR="004F734F" w:rsidRDefault="004F734F" w:rsidP="004F734F">
      <w:pPr>
        <w:pStyle w:val="NoSpacing1"/>
        <w:numPr>
          <w:ilvl w:val="0"/>
          <w:numId w:val="32"/>
        </w:numPr>
        <w:snapToGrid w:val="0"/>
        <w:rPr>
          <w:bCs/>
          <w:sz w:val="20"/>
          <w:szCs w:val="20"/>
        </w:rPr>
      </w:pPr>
      <w:r>
        <w:rPr>
          <w:bCs/>
          <w:sz w:val="20"/>
          <w:szCs w:val="20"/>
        </w:rPr>
        <w:t>Chair's notes RAN1#112bis-e v</w:t>
      </w:r>
      <w:r>
        <w:rPr>
          <w:rFonts w:hint="eastAsia"/>
          <w:bCs/>
          <w:sz w:val="20"/>
          <w:szCs w:val="20"/>
        </w:rPr>
        <w:t>14</w:t>
      </w:r>
      <w:r>
        <w:rPr>
          <w:bCs/>
          <w:sz w:val="20"/>
          <w:szCs w:val="20"/>
        </w:rPr>
        <w:t>,</w:t>
      </w:r>
      <w:bookmarkStart w:id="11" w:name="OLE_LINK9"/>
      <w:r>
        <w:rPr>
          <w:bCs/>
          <w:sz w:val="20"/>
          <w:szCs w:val="20"/>
        </w:rPr>
        <w:t xml:space="preserve"> </w:t>
      </w:r>
      <w:r>
        <w:rPr>
          <w:sz w:val="20"/>
          <w:szCs w:val="20"/>
        </w:rPr>
        <w:t>April 17</w:t>
      </w:r>
      <w:r>
        <w:rPr>
          <w:sz w:val="20"/>
          <w:szCs w:val="20"/>
          <w:vertAlign w:val="superscript"/>
        </w:rPr>
        <w:t>th</w:t>
      </w:r>
      <w:r>
        <w:rPr>
          <w:sz w:val="20"/>
          <w:szCs w:val="20"/>
        </w:rPr>
        <w:t>- April 26</w:t>
      </w:r>
      <w:r>
        <w:rPr>
          <w:sz w:val="20"/>
          <w:szCs w:val="20"/>
          <w:vertAlign w:val="superscript"/>
        </w:rPr>
        <w:t>th</w:t>
      </w:r>
      <w:r>
        <w:rPr>
          <w:sz w:val="20"/>
          <w:szCs w:val="20"/>
        </w:rPr>
        <w:t>, 2023,</w:t>
      </w:r>
      <w:bookmarkEnd w:id="11"/>
      <w:r>
        <w:rPr>
          <w:sz w:val="20"/>
          <w:szCs w:val="20"/>
        </w:rPr>
        <w:t>3GPP</w:t>
      </w:r>
    </w:p>
    <w:p w:rsidR="00515EA1" w:rsidRDefault="004F734F">
      <w:pPr>
        <w:keepNext/>
        <w:widowControl w:val="0"/>
        <w:numPr>
          <w:ilvl w:val="0"/>
          <w:numId w:val="8"/>
        </w:numPr>
        <w:tabs>
          <w:tab w:val="left" w:pos="3686"/>
          <w:tab w:val="left" w:pos="4536"/>
        </w:tabs>
        <w:autoSpaceDE w:val="0"/>
        <w:autoSpaceDN w:val="0"/>
        <w:adjustRightInd w:val="0"/>
        <w:snapToGrid w:val="0"/>
        <w:spacing w:beforeLines="50" w:before="120" w:afterLines="50" w:after="120" w:line="240" w:lineRule="auto"/>
        <w:ind w:left="431" w:hanging="431"/>
        <w:textAlignment w:val="baseline"/>
        <w:outlineLvl w:val="0"/>
        <w:rPr>
          <w:rFonts w:eastAsia="Arial Unicode MS"/>
          <w:b/>
          <w:bCs/>
          <w:sz w:val="28"/>
          <w:szCs w:val="28"/>
        </w:rPr>
      </w:pPr>
      <w:r>
        <w:rPr>
          <w:rFonts w:eastAsia="Arial Unicode MS"/>
          <w:b/>
          <w:bCs/>
          <w:sz w:val="28"/>
          <w:szCs w:val="28"/>
        </w:rPr>
        <w:lastRenderedPageBreak/>
        <w:t>Appendix</w:t>
      </w:r>
    </w:p>
    <w:p w:rsidR="00515EA1" w:rsidRDefault="004F734F">
      <w:pPr>
        <w:snapToGrid w:val="0"/>
        <w:spacing w:beforeLines="50" w:before="120" w:afterLines="50" w:after="120" w:line="240" w:lineRule="exact"/>
        <w:jc w:val="both"/>
        <w:rPr>
          <w:rFonts w:eastAsia="宋体"/>
        </w:rPr>
      </w:pPr>
      <w:r>
        <w:rPr>
          <w:rFonts w:eastAsia="宋体" w:hint="eastAsia"/>
        </w:rPr>
        <w:t>LLS DL throughput results for Alt1~4 of amplitude quantization of TDCP:</w:t>
      </w:r>
    </w:p>
    <w:p w:rsidR="00515EA1" w:rsidRDefault="004F734F">
      <w:pPr>
        <w:tabs>
          <w:tab w:val="left" w:pos="7938"/>
        </w:tabs>
        <w:snapToGrid w:val="0"/>
        <w:spacing w:beforeLines="50" w:before="120" w:afterLines="50" w:after="120" w:line="240" w:lineRule="auto"/>
        <w:jc w:val="center"/>
        <w:rPr>
          <w:szCs w:val="20"/>
        </w:rPr>
      </w:pPr>
      <w:r>
        <w:rPr>
          <w:noProof/>
          <w:szCs w:val="20"/>
        </w:rPr>
        <w:drawing>
          <wp:inline distT="0" distB="0" distL="114300" distR="114300">
            <wp:extent cx="2879725" cy="2159635"/>
            <wp:effectExtent l="0" t="0" r="0" b="1270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pic:cNvPicPr>
                      <a:picLocks noChangeAspect="1"/>
                    </pic:cNvPicPr>
                  </pic:nvPicPr>
                  <pic:blipFill>
                    <a:blip r:embed="rId59"/>
                    <a:stretch>
                      <a:fillRect/>
                    </a:stretch>
                  </pic:blipFill>
                  <pic:spPr>
                    <a:xfrm>
                      <a:off x="0" y="0"/>
                      <a:ext cx="2879725" cy="2159635"/>
                    </a:xfrm>
                    <a:prstGeom prst="rect">
                      <a:avLst/>
                    </a:prstGeom>
                  </pic:spPr>
                </pic:pic>
              </a:graphicData>
            </a:graphic>
          </wp:inline>
        </w:drawing>
      </w:r>
    </w:p>
    <w:p w:rsidR="00515EA1" w:rsidRDefault="004F734F">
      <w:pPr>
        <w:tabs>
          <w:tab w:val="left" w:pos="7938"/>
        </w:tabs>
        <w:snapToGrid w:val="0"/>
        <w:spacing w:beforeLines="50" w:before="120" w:afterLines="50" w:after="120" w:line="240" w:lineRule="auto"/>
        <w:jc w:val="center"/>
        <w:rPr>
          <w:rFonts w:eastAsia="宋体"/>
          <w:szCs w:val="20"/>
        </w:rPr>
      </w:pPr>
      <w:r>
        <w:rPr>
          <w:rFonts w:eastAsia="宋体"/>
          <w:szCs w:val="20"/>
        </w:rPr>
        <w:t>(a)</w:t>
      </w:r>
    </w:p>
    <w:p w:rsidR="00515EA1" w:rsidRDefault="004F734F">
      <w:pPr>
        <w:tabs>
          <w:tab w:val="left" w:pos="7938"/>
        </w:tabs>
        <w:snapToGrid w:val="0"/>
        <w:spacing w:beforeLines="50" w:before="120" w:afterLines="50" w:after="120" w:line="240" w:lineRule="auto"/>
        <w:jc w:val="center"/>
        <w:rPr>
          <w:szCs w:val="20"/>
        </w:rPr>
      </w:pPr>
      <w:r>
        <w:rPr>
          <w:noProof/>
          <w:szCs w:val="20"/>
        </w:rPr>
        <w:drawing>
          <wp:inline distT="0" distB="0" distL="114300" distR="114300">
            <wp:extent cx="2879725" cy="2159635"/>
            <wp:effectExtent l="0" t="0" r="0" b="12700"/>
            <wp:docPr id="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8"/>
                    <pic:cNvPicPr>
                      <a:picLocks noChangeAspect="1"/>
                    </pic:cNvPicPr>
                  </pic:nvPicPr>
                  <pic:blipFill>
                    <a:blip r:embed="rId60"/>
                    <a:stretch>
                      <a:fillRect/>
                    </a:stretch>
                  </pic:blipFill>
                  <pic:spPr>
                    <a:xfrm>
                      <a:off x="0" y="0"/>
                      <a:ext cx="2879725" cy="2159635"/>
                    </a:xfrm>
                    <a:prstGeom prst="rect">
                      <a:avLst/>
                    </a:prstGeom>
                  </pic:spPr>
                </pic:pic>
              </a:graphicData>
            </a:graphic>
          </wp:inline>
        </w:drawing>
      </w:r>
      <w:r>
        <w:rPr>
          <w:noProof/>
          <w:szCs w:val="20"/>
        </w:rPr>
        <w:drawing>
          <wp:inline distT="0" distB="0" distL="114300" distR="114300">
            <wp:extent cx="2879725" cy="2159635"/>
            <wp:effectExtent l="0" t="0" r="0" b="12700"/>
            <wp:docPr id="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4"/>
                    <pic:cNvPicPr>
                      <a:picLocks noChangeAspect="1"/>
                    </pic:cNvPicPr>
                  </pic:nvPicPr>
                  <pic:blipFill>
                    <a:blip r:embed="rId61"/>
                    <a:stretch>
                      <a:fillRect/>
                    </a:stretch>
                  </pic:blipFill>
                  <pic:spPr>
                    <a:xfrm>
                      <a:off x="0" y="0"/>
                      <a:ext cx="2879725" cy="2159635"/>
                    </a:xfrm>
                    <a:prstGeom prst="rect">
                      <a:avLst/>
                    </a:prstGeom>
                  </pic:spPr>
                </pic:pic>
              </a:graphicData>
            </a:graphic>
          </wp:inline>
        </w:drawing>
      </w:r>
    </w:p>
    <w:p w:rsidR="00515EA1" w:rsidRDefault="004F734F">
      <w:pPr>
        <w:tabs>
          <w:tab w:val="left" w:pos="7938"/>
        </w:tabs>
        <w:snapToGrid w:val="0"/>
        <w:spacing w:beforeLines="50" w:before="120" w:afterLines="50" w:after="120" w:line="240" w:lineRule="auto"/>
        <w:jc w:val="center"/>
        <w:rPr>
          <w:rFonts w:eastAsia="宋体"/>
          <w:szCs w:val="20"/>
        </w:rPr>
      </w:pPr>
      <w:r>
        <w:rPr>
          <w:rFonts w:eastAsia="宋体"/>
          <w:szCs w:val="20"/>
        </w:rPr>
        <w:t xml:space="preserve">(b)                                                                              </w:t>
      </w:r>
      <w:proofErr w:type="gramStart"/>
      <w:r>
        <w:rPr>
          <w:rFonts w:eastAsia="宋体"/>
          <w:szCs w:val="20"/>
        </w:rPr>
        <w:t xml:space="preserve">   (</w:t>
      </w:r>
      <w:proofErr w:type="gramEnd"/>
      <w:r>
        <w:rPr>
          <w:rFonts w:eastAsia="宋体"/>
          <w:szCs w:val="20"/>
        </w:rPr>
        <w:t>c)</w:t>
      </w:r>
    </w:p>
    <w:p w:rsidR="00515EA1" w:rsidRDefault="004F734F">
      <w:pPr>
        <w:tabs>
          <w:tab w:val="left" w:pos="7938"/>
        </w:tabs>
        <w:snapToGrid w:val="0"/>
        <w:spacing w:beforeLines="50" w:before="120" w:afterLines="50" w:after="120" w:line="240" w:lineRule="auto"/>
        <w:jc w:val="center"/>
        <w:rPr>
          <w:rFonts w:eastAsia="宋体"/>
          <w:szCs w:val="20"/>
        </w:rPr>
      </w:pPr>
      <w:r>
        <w:rPr>
          <w:rFonts w:eastAsia="宋体"/>
          <w:b/>
          <w:bCs/>
          <w:szCs w:val="20"/>
        </w:rPr>
        <w:t xml:space="preserve">Figure </w:t>
      </w:r>
      <w:r>
        <w:rPr>
          <w:rFonts w:eastAsia="宋体" w:hint="eastAsia"/>
          <w:b/>
          <w:bCs/>
          <w:szCs w:val="20"/>
        </w:rPr>
        <w:t>6</w:t>
      </w:r>
      <w:r>
        <w:rPr>
          <w:rFonts w:eastAsia="宋体"/>
          <w:szCs w:val="20"/>
        </w:rPr>
        <w:t xml:space="preserve"> DL throughput results for Alt1 with (a) D = 2 slots, (b) D = 6 slots, and (c) D = 10 slots.</w:t>
      </w:r>
    </w:p>
    <w:p w:rsidR="00515EA1" w:rsidRDefault="004F734F">
      <w:pPr>
        <w:tabs>
          <w:tab w:val="left" w:pos="7938"/>
        </w:tabs>
        <w:snapToGrid w:val="0"/>
        <w:spacing w:beforeLines="50" w:before="120" w:afterLines="50" w:after="120" w:line="240" w:lineRule="auto"/>
        <w:jc w:val="center"/>
        <w:rPr>
          <w:szCs w:val="20"/>
        </w:rPr>
      </w:pPr>
      <w:r>
        <w:rPr>
          <w:noProof/>
          <w:szCs w:val="20"/>
        </w:rPr>
        <w:drawing>
          <wp:inline distT="0" distB="0" distL="114300" distR="114300">
            <wp:extent cx="2879725" cy="2159635"/>
            <wp:effectExtent l="0" t="0" r="0" b="12700"/>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pic:cNvPicPr>
                      <a:picLocks noChangeAspect="1"/>
                    </pic:cNvPicPr>
                  </pic:nvPicPr>
                  <pic:blipFill>
                    <a:blip r:embed="rId62"/>
                    <a:stretch>
                      <a:fillRect/>
                    </a:stretch>
                  </pic:blipFill>
                  <pic:spPr>
                    <a:xfrm>
                      <a:off x="0" y="0"/>
                      <a:ext cx="2879725" cy="2159635"/>
                    </a:xfrm>
                    <a:prstGeom prst="rect">
                      <a:avLst/>
                    </a:prstGeom>
                  </pic:spPr>
                </pic:pic>
              </a:graphicData>
            </a:graphic>
          </wp:inline>
        </w:drawing>
      </w:r>
    </w:p>
    <w:p w:rsidR="00515EA1" w:rsidRDefault="004F734F">
      <w:pPr>
        <w:tabs>
          <w:tab w:val="left" w:pos="7938"/>
        </w:tabs>
        <w:snapToGrid w:val="0"/>
        <w:spacing w:beforeLines="50" w:before="120" w:afterLines="50" w:after="120" w:line="240" w:lineRule="auto"/>
        <w:jc w:val="center"/>
        <w:rPr>
          <w:rFonts w:eastAsia="宋体"/>
          <w:szCs w:val="20"/>
        </w:rPr>
      </w:pPr>
      <w:r>
        <w:rPr>
          <w:rFonts w:eastAsia="宋体"/>
          <w:szCs w:val="20"/>
        </w:rPr>
        <w:t>(a)</w:t>
      </w:r>
    </w:p>
    <w:p w:rsidR="00515EA1" w:rsidRDefault="004F734F">
      <w:pPr>
        <w:tabs>
          <w:tab w:val="left" w:pos="7938"/>
        </w:tabs>
        <w:snapToGrid w:val="0"/>
        <w:spacing w:beforeLines="50" w:before="120" w:afterLines="50" w:after="120" w:line="240" w:lineRule="auto"/>
        <w:jc w:val="center"/>
        <w:rPr>
          <w:szCs w:val="20"/>
        </w:rPr>
      </w:pPr>
      <w:r>
        <w:rPr>
          <w:noProof/>
          <w:szCs w:val="20"/>
        </w:rPr>
        <w:lastRenderedPageBreak/>
        <w:drawing>
          <wp:inline distT="0" distB="0" distL="114300" distR="114300">
            <wp:extent cx="2879725" cy="2159635"/>
            <wp:effectExtent l="0" t="0" r="0" b="12700"/>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r:embed="rId63"/>
                    <a:stretch>
                      <a:fillRect/>
                    </a:stretch>
                  </pic:blipFill>
                  <pic:spPr>
                    <a:xfrm>
                      <a:off x="0" y="0"/>
                      <a:ext cx="2879725" cy="2159635"/>
                    </a:xfrm>
                    <a:prstGeom prst="rect">
                      <a:avLst/>
                    </a:prstGeom>
                  </pic:spPr>
                </pic:pic>
              </a:graphicData>
            </a:graphic>
          </wp:inline>
        </w:drawing>
      </w:r>
      <w:r>
        <w:rPr>
          <w:noProof/>
          <w:szCs w:val="20"/>
        </w:rPr>
        <w:drawing>
          <wp:inline distT="0" distB="0" distL="114300" distR="114300">
            <wp:extent cx="2879725" cy="2159635"/>
            <wp:effectExtent l="0" t="0" r="0" b="1270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64"/>
                    <a:stretch>
                      <a:fillRect/>
                    </a:stretch>
                  </pic:blipFill>
                  <pic:spPr>
                    <a:xfrm>
                      <a:off x="0" y="0"/>
                      <a:ext cx="2879725" cy="2159635"/>
                    </a:xfrm>
                    <a:prstGeom prst="rect">
                      <a:avLst/>
                    </a:prstGeom>
                  </pic:spPr>
                </pic:pic>
              </a:graphicData>
            </a:graphic>
          </wp:inline>
        </w:drawing>
      </w:r>
    </w:p>
    <w:p w:rsidR="00515EA1" w:rsidRDefault="004F734F">
      <w:pPr>
        <w:tabs>
          <w:tab w:val="left" w:pos="7938"/>
        </w:tabs>
        <w:snapToGrid w:val="0"/>
        <w:spacing w:beforeLines="50" w:before="120" w:afterLines="50" w:after="120" w:line="240" w:lineRule="auto"/>
        <w:jc w:val="center"/>
        <w:rPr>
          <w:rFonts w:eastAsia="宋体"/>
          <w:szCs w:val="20"/>
        </w:rPr>
      </w:pPr>
      <w:r>
        <w:rPr>
          <w:rFonts w:eastAsia="宋体"/>
          <w:szCs w:val="20"/>
        </w:rPr>
        <w:t xml:space="preserve">(b)                                                                             </w:t>
      </w:r>
      <w:proofErr w:type="gramStart"/>
      <w:r>
        <w:rPr>
          <w:rFonts w:eastAsia="宋体"/>
          <w:szCs w:val="20"/>
        </w:rPr>
        <w:t xml:space="preserve">   (</w:t>
      </w:r>
      <w:proofErr w:type="gramEnd"/>
      <w:r>
        <w:rPr>
          <w:rFonts w:eastAsia="宋体"/>
          <w:szCs w:val="20"/>
        </w:rPr>
        <w:t>c)</w:t>
      </w:r>
    </w:p>
    <w:p w:rsidR="00515EA1" w:rsidRDefault="004F734F">
      <w:pPr>
        <w:tabs>
          <w:tab w:val="left" w:pos="7938"/>
        </w:tabs>
        <w:snapToGrid w:val="0"/>
        <w:spacing w:beforeLines="50" w:before="120" w:afterLines="50" w:after="120" w:line="240" w:lineRule="auto"/>
        <w:jc w:val="center"/>
        <w:rPr>
          <w:rFonts w:eastAsia="宋体"/>
          <w:szCs w:val="20"/>
        </w:rPr>
      </w:pPr>
      <w:r>
        <w:rPr>
          <w:rFonts w:eastAsia="宋体"/>
          <w:b/>
          <w:bCs/>
          <w:szCs w:val="20"/>
        </w:rPr>
        <w:t xml:space="preserve">Figure </w:t>
      </w:r>
      <w:r>
        <w:rPr>
          <w:rFonts w:eastAsia="宋体" w:hint="eastAsia"/>
          <w:b/>
          <w:bCs/>
          <w:szCs w:val="20"/>
        </w:rPr>
        <w:t>7</w:t>
      </w:r>
      <w:r>
        <w:rPr>
          <w:rFonts w:eastAsia="宋体"/>
          <w:szCs w:val="20"/>
        </w:rPr>
        <w:t xml:space="preserve"> DL throughput results for Alt2 with (a) D = 2 slots, (b) D</w:t>
      </w:r>
      <w:r>
        <w:rPr>
          <w:rFonts w:eastAsia="宋体"/>
          <w:szCs w:val="20"/>
        </w:rPr>
        <w:t xml:space="preserve"> = 6 slots, and (c) D = 10 slots.</w:t>
      </w:r>
    </w:p>
    <w:p w:rsidR="00515EA1" w:rsidRDefault="004F734F">
      <w:pPr>
        <w:tabs>
          <w:tab w:val="left" w:pos="7938"/>
        </w:tabs>
        <w:snapToGrid w:val="0"/>
        <w:spacing w:beforeLines="50" w:before="120" w:afterLines="50" w:after="120" w:line="240" w:lineRule="auto"/>
        <w:jc w:val="center"/>
        <w:rPr>
          <w:szCs w:val="20"/>
        </w:rPr>
      </w:pPr>
      <w:r>
        <w:rPr>
          <w:noProof/>
          <w:szCs w:val="20"/>
        </w:rPr>
        <w:drawing>
          <wp:inline distT="0" distB="0" distL="114300" distR="114300">
            <wp:extent cx="2879725" cy="2159635"/>
            <wp:effectExtent l="0" t="0" r="0" b="12700"/>
            <wp:docPr id="1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pic:cNvPicPr>
                      <a:picLocks noChangeAspect="1"/>
                    </pic:cNvPicPr>
                  </pic:nvPicPr>
                  <pic:blipFill>
                    <a:blip r:embed="rId65"/>
                    <a:stretch>
                      <a:fillRect/>
                    </a:stretch>
                  </pic:blipFill>
                  <pic:spPr>
                    <a:xfrm>
                      <a:off x="0" y="0"/>
                      <a:ext cx="2879725" cy="2159635"/>
                    </a:xfrm>
                    <a:prstGeom prst="rect">
                      <a:avLst/>
                    </a:prstGeom>
                  </pic:spPr>
                </pic:pic>
              </a:graphicData>
            </a:graphic>
          </wp:inline>
        </w:drawing>
      </w:r>
    </w:p>
    <w:p w:rsidR="00515EA1" w:rsidRDefault="004F734F">
      <w:pPr>
        <w:tabs>
          <w:tab w:val="left" w:pos="7938"/>
        </w:tabs>
        <w:snapToGrid w:val="0"/>
        <w:spacing w:beforeLines="50" w:before="120" w:afterLines="50" w:after="120" w:line="240" w:lineRule="auto"/>
        <w:jc w:val="center"/>
        <w:rPr>
          <w:szCs w:val="20"/>
        </w:rPr>
      </w:pPr>
      <w:r>
        <w:rPr>
          <w:rFonts w:eastAsia="宋体"/>
          <w:szCs w:val="20"/>
        </w:rPr>
        <w:t>(a)</w:t>
      </w:r>
    </w:p>
    <w:p w:rsidR="00515EA1" w:rsidRDefault="004F734F">
      <w:pPr>
        <w:tabs>
          <w:tab w:val="left" w:pos="7938"/>
        </w:tabs>
        <w:snapToGrid w:val="0"/>
        <w:spacing w:beforeLines="50" w:before="120" w:afterLines="50" w:after="120" w:line="240" w:lineRule="auto"/>
        <w:jc w:val="center"/>
        <w:rPr>
          <w:szCs w:val="20"/>
        </w:rPr>
      </w:pPr>
      <w:r>
        <w:rPr>
          <w:noProof/>
          <w:szCs w:val="20"/>
        </w:rPr>
        <w:drawing>
          <wp:inline distT="0" distB="0" distL="114300" distR="114300">
            <wp:extent cx="2879725" cy="2159635"/>
            <wp:effectExtent l="0" t="0" r="0" b="12700"/>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66"/>
                    <a:stretch>
                      <a:fillRect/>
                    </a:stretch>
                  </pic:blipFill>
                  <pic:spPr>
                    <a:xfrm>
                      <a:off x="0" y="0"/>
                      <a:ext cx="2879725" cy="2159635"/>
                    </a:xfrm>
                    <a:prstGeom prst="rect">
                      <a:avLst/>
                    </a:prstGeom>
                  </pic:spPr>
                </pic:pic>
              </a:graphicData>
            </a:graphic>
          </wp:inline>
        </w:drawing>
      </w:r>
      <w:r>
        <w:rPr>
          <w:noProof/>
          <w:szCs w:val="20"/>
        </w:rPr>
        <w:drawing>
          <wp:inline distT="0" distB="0" distL="114300" distR="114300">
            <wp:extent cx="2879725" cy="2159635"/>
            <wp:effectExtent l="0" t="0" r="0" b="12700"/>
            <wp:docPr id="1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pic:cNvPicPr>
                      <a:picLocks noChangeAspect="1"/>
                    </pic:cNvPicPr>
                  </pic:nvPicPr>
                  <pic:blipFill>
                    <a:blip r:embed="rId67"/>
                    <a:stretch>
                      <a:fillRect/>
                    </a:stretch>
                  </pic:blipFill>
                  <pic:spPr>
                    <a:xfrm>
                      <a:off x="0" y="0"/>
                      <a:ext cx="2879725" cy="2159635"/>
                    </a:xfrm>
                    <a:prstGeom prst="rect">
                      <a:avLst/>
                    </a:prstGeom>
                  </pic:spPr>
                </pic:pic>
              </a:graphicData>
            </a:graphic>
          </wp:inline>
        </w:drawing>
      </w:r>
    </w:p>
    <w:p w:rsidR="00515EA1" w:rsidRDefault="004F734F">
      <w:pPr>
        <w:tabs>
          <w:tab w:val="left" w:pos="7938"/>
        </w:tabs>
        <w:snapToGrid w:val="0"/>
        <w:spacing w:beforeLines="50" w:before="120" w:afterLines="50" w:after="120" w:line="240" w:lineRule="auto"/>
        <w:jc w:val="center"/>
        <w:rPr>
          <w:szCs w:val="20"/>
        </w:rPr>
      </w:pPr>
      <w:r>
        <w:rPr>
          <w:rFonts w:eastAsia="宋体"/>
          <w:szCs w:val="20"/>
        </w:rPr>
        <w:t xml:space="preserve">(b)                                                                             </w:t>
      </w:r>
      <w:proofErr w:type="gramStart"/>
      <w:r>
        <w:rPr>
          <w:rFonts w:eastAsia="宋体"/>
          <w:szCs w:val="20"/>
        </w:rPr>
        <w:t xml:space="preserve">   (</w:t>
      </w:r>
      <w:proofErr w:type="gramEnd"/>
      <w:r>
        <w:rPr>
          <w:rFonts w:eastAsia="宋体"/>
          <w:szCs w:val="20"/>
        </w:rPr>
        <w:t>c)</w:t>
      </w:r>
    </w:p>
    <w:p w:rsidR="00515EA1" w:rsidRDefault="004F734F">
      <w:pPr>
        <w:tabs>
          <w:tab w:val="left" w:pos="7938"/>
        </w:tabs>
        <w:snapToGrid w:val="0"/>
        <w:spacing w:beforeLines="50" w:before="120" w:afterLines="50" w:after="120" w:line="240" w:lineRule="auto"/>
        <w:jc w:val="center"/>
        <w:rPr>
          <w:rFonts w:eastAsia="宋体"/>
          <w:szCs w:val="20"/>
        </w:rPr>
      </w:pPr>
      <w:r>
        <w:rPr>
          <w:rFonts w:eastAsia="宋体"/>
          <w:b/>
          <w:bCs/>
          <w:szCs w:val="20"/>
        </w:rPr>
        <w:t xml:space="preserve">Figure </w:t>
      </w:r>
      <w:r>
        <w:rPr>
          <w:rFonts w:eastAsia="宋体" w:hint="eastAsia"/>
          <w:b/>
          <w:bCs/>
          <w:szCs w:val="20"/>
        </w:rPr>
        <w:t>8</w:t>
      </w:r>
      <w:r>
        <w:rPr>
          <w:rFonts w:eastAsia="宋体"/>
          <w:szCs w:val="20"/>
        </w:rPr>
        <w:t xml:space="preserve"> DL throughput results for Alt3 with (a) D = 2 slots, (b) D = 6 slots, and (c) D = 10 slots.</w:t>
      </w:r>
    </w:p>
    <w:p w:rsidR="00515EA1" w:rsidRDefault="004F734F">
      <w:pPr>
        <w:tabs>
          <w:tab w:val="left" w:pos="7938"/>
        </w:tabs>
        <w:snapToGrid w:val="0"/>
        <w:spacing w:beforeLines="50" w:before="120" w:afterLines="50" w:after="120" w:line="240" w:lineRule="auto"/>
        <w:jc w:val="center"/>
        <w:rPr>
          <w:szCs w:val="20"/>
        </w:rPr>
      </w:pPr>
      <w:r>
        <w:rPr>
          <w:noProof/>
          <w:szCs w:val="20"/>
        </w:rPr>
        <w:lastRenderedPageBreak/>
        <w:drawing>
          <wp:inline distT="0" distB="0" distL="114300" distR="114300">
            <wp:extent cx="2879725" cy="2159635"/>
            <wp:effectExtent l="0" t="0" r="0" b="12700"/>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pic:cNvPicPr>
                      <a:picLocks noChangeAspect="1"/>
                    </pic:cNvPicPr>
                  </pic:nvPicPr>
                  <pic:blipFill>
                    <a:blip r:embed="rId68"/>
                    <a:stretch>
                      <a:fillRect/>
                    </a:stretch>
                  </pic:blipFill>
                  <pic:spPr>
                    <a:xfrm>
                      <a:off x="0" y="0"/>
                      <a:ext cx="2879725" cy="2159635"/>
                    </a:xfrm>
                    <a:prstGeom prst="rect">
                      <a:avLst/>
                    </a:prstGeom>
                  </pic:spPr>
                </pic:pic>
              </a:graphicData>
            </a:graphic>
          </wp:inline>
        </w:drawing>
      </w:r>
    </w:p>
    <w:p w:rsidR="00515EA1" w:rsidRDefault="004F734F">
      <w:pPr>
        <w:tabs>
          <w:tab w:val="left" w:pos="7938"/>
        </w:tabs>
        <w:snapToGrid w:val="0"/>
        <w:spacing w:beforeLines="50" w:before="120" w:afterLines="50" w:after="120" w:line="240" w:lineRule="auto"/>
        <w:jc w:val="center"/>
        <w:rPr>
          <w:rFonts w:eastAsia="宋体"/>
          <w:szCs w:val="20"/>
        </w:rPr>
      </w:pPr>
      <w:r>
        <w:rPr>
          <w:rFonts w:eastAsia="宋体"/>
          <w:szCs w:val="20"/>
        </w:rPr>
        <w:t>(a)</w:t>
      </w:r>
    </w:p>
    <w:p w:rsidR="00515EA1" w:rsidRDefault="004F734F">
      <w:pPr>
        <w:tabs>
          <w:tab w:val="left" w:pos="7938"/>
        </w:tabs>
        <w:snapToGrid w:val="0"/>
        <w:spacing w:beforeLines="50" w:before="120" w:afterLines="50" w:after="120" w:line="240" w:lineRule="auto"/>
        <w:jc w:val="center"/>
        <w:rPr>
          <w:szCs w:val="20"/>
        </w:rPr>
      </w:pPr>
      <w:r>
        <w:rPr>
          <w:noProof/>
          <w:szCs w:val="20"/>
        </w:rPr>
        <w:drawing>
          <wp:inline distT="0" distB="0" distL="114300" distR="114300">
            <wp:extent cx="2879725" cy="2159635"/>
            <wp:effectExtent l="0" t="0" r="0" b="12700"/>
            <wp:docPr id="1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8"/>
                    <pic:cNvPicPr>
                      <a:picLocks noChangeAspect="1"/>
                    </pic:cNvPicPr>
                  </pic:nvPicPr>
                  <pic:blipFill>
                    <a:blip r:embed="rId69"/>
                    <a:stretch>
                      <a:fillRect/>
                    </a:stretch>
                  </pic:blipFill>
                  <pic:spPr>
                    <a:xfrm>
                      <a:off x="0" y="0"/>
                      <a:ext cx="2879725" cy="2159635"/>
                    </a:xfrm>
                    <a:prstGeom prst="rect">
                      <a:avLst/>
                    </a:prstGeom>
                  </pic:spPr>
                </pic:pic>
              </a:graphicData>
            </a:graphic>
          </wp:inline>
        </w:drawing>
      </w:r>
      <w:r>
        <w:rPr>
          <w:noProof/>
          <w:szCs w:val="20"/>
        </w:rPr>
        <w:drawing>
          <wp:inline distT="0" distB="0" distL="114300" distR="114300">
            <wp:extent cx="2879725" cy="2159635"/>
            <wp:effectExtent l="0" t="0" r="0" b="12700"/>
            <wp:docPr id="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9"/>
                    <pic:cNvPicPr>
                      <a:picLocks noChangeAspect="1"/>
                    </pic:cNvPicPr>
                  </pic:nvPicPr>
                  <pic:blipFill>
                    <a:blip r:embed="rId70"/>
                    <a:stretch>
                      <a:fillRect/>
                    </a:stretch>
                  </pic:blipFill>
                  <pic:spPr>
                    <a:xfrm>
                      <a:off x="0" y="0"/>
                      <a:ext cx="2879725" cy="2159635"/>
                    </a:xfrm>
                    <a:prstGeom prst="rect">
                      <a:avLst/>
                    </a:prstGeom>
                  </pic:spPr>
                </pic:pic>
              </a:graphicData>
            </a:graphic>
          </wp:inline>
        </w:drawing>
      </w:r>
    </w:p>
    <w:p w:rsidR="00515EA1" w:rsidRDefault="004F734F">
      <w:pPr>
        <w:tabs>
          <w:tab w:val="left" w:pos="7938"/>
        </w:tabs>
        <w:snapToGrid w:val="0"/>
        <w:spacing w:beforeLines="50" w:before="120" w:afterLines="50" w:after="120" w:line="240" w:lineRule="auto"/>
        <w:jc w:val="center"/>
        <w:rPr>
          <w:rFonts w:eastAsia="宋体"/>
          <w:szCs w:val="20"/>
        </w:rPr>
      </w:pPr>
      <w:r>
        <w:rPr>
          <w:rFonts w:eastAsia="宋体"/>
          <w:szCs w:val="20"/>
        </w:rPr>
        <w:t xml:space="preserve">(b)             </w:t>
      </w:r>
      <w:r>
        <w:rPr>
          <w:rFonts w:eastAsia="宋体"/>
          <w:szCs w:val="20"/>
        </w:rPr>
        <w:t xml:space="preserve">                                                                </w:t>
      </w:r>
      <w:proofErr w:type="gramStart"/>
      <w:r>
        <w:rPr>
          <w:rFonts w:eastAsia="宋体"/>
          <w:szCs w:val="20"/>
        </w:rPr>
        <w:t xml:space="preserve">   (</w:t>
      </w:r>
      <w:proofErr w:type="gramEnd"/>
      <w:r>
        <w:rPr>
          <w:rFonts w:eastAsia="宋体"/>
          <w:szCs w:val="20"/>
        </w:rPr>
        <w:t>c)</w:t>
      </w:r>
    </w:p>
    <w:p w:rsidR="00515EA1" w:rsidRDefault="004F734F">
      <w:pPr>
        <w:tabs>
          <w:tab w:val="left" w:pos="7938"/>
        </w:tabs>
        <w:snapToGrid w:val="0"/>
        <w:spacing w:beforeLines="50" w:before="120" w:afterLines="50" w:after="120" w:line="240" w:lineRule="auto"/>
        <w:jc w:val="center"/>
        <w:rPr>
          <w:rFonts w:eastAsia="宋体"/>
          <w:szCs w:val="20"/>
        </w:rPr>
      </w:pPr>
      <w:r>
        <w:rPr>
          <w:rFonts w:eastAsia="宋体"/>
          <w:b/>
          <w:bCs/>
          <w:szCs w:val="20"/>
        </w:rPr>
        <w:t xml:space="preserve">Figure </w:t>
      </w:r>
      <w:r>
        <w:rPr>
          <w:rFonts w:eastAsia="宋体" w:hint="eastAsia"/>
          <w:b/>
          <w:bCs/>
          <w:szCs w:val="20"/>
        </w:rPr>
        <w:t>9</w:t>
      </w:r>
      <w:r>
        <w:rPr>
          <w:rFonts w:eastAsia="宋体"/>
          <w:szCs w:val="20"/>
        </w:rPr>
        <w:t xml:space="preserve"> DL throughput results for Alt5 with N = 2</w:t>
      </w:r>
      <w:r>
        <w:rPr>
          <w:rFonts w:eastAsia="宋体"/>
          <w:szCs w:val="20"/>
          <w:vertAlign w:val="superscript"/>
        </w:rPr>
        <w:t>Q+1</w:t>
      </w:r>
      <w:r>
        <w:rPr>
          <w:rFonts w:eastAsia="宋体"/>
          <w:szCs w:val="20"/>
        </w:rPr>
        <w:t>-1 and (a) D = 2 slots, (b) D = 6 slots, and (c) D = 10 slots.</w:t>
      </w:r>
    </w:p>
    <w:p w:rsidR="00515EA1" w:rsidRDefault="004F734F">
      <w:pPr>
        <w:tabs>
          <w:tab w:val="left" w:pos="7938"/>
        </w:tabs>
        <w:snapToGrid w:val="0"/>
        <w:spacing w:beforeLines="50" w:before="120" w:afterLines="50" w:after="120" w:line="240" w:lineRule="auto"/>
        <w:jc w:val="both"/>
        <w:rPr>
          <w:rFonts w:eastAsia="宋体"/>
          <w:szCs w:val="20"/>
        </w:rPr>
      </w:pPr>
      <w:r>
        <w:rPr>
          <w:rFonts w:eastAsia="宋体" w:hint="eastAsia"/>
          <w:szCs w:val="20"/>
        </w:rPr>
        <w:t>LLS DL throughput results for uniform an exponential phase quantizati</w:t>
      </w:r>
      <w:r>
        <w:rPr>
          <w:rFonts w:eastAsia="宋体" w:hint="eastAsia"/>
          <w:szCs w:val="20"/>
        </w:rPr>
        <w:t>on of TDCP:</w:t>
      </w:r>
    </w:p>
    <w:p w:rsidR="00515EA1" w:rsidRDefault="004F734F">
      <w:pPr>
        <w:tabs>
          <w:tab w:val="left" w:pos="7938"/>
        </w:tabs>
        <w:snapToGrid w:val="0"/>
        <w:spacing w:beforeLines="50" w:before="120" w:afterLines="50" w:after="120" w:line="240" w:lineRule="auto"/>
        <w:jc w:val="center"/>
      </w:pPr>
      <w:r>
        <w:rPr>
          <w:noProof/>
        </w:rPr>
        <w:drawing>
          <wp:inline distT="0" distB="0" distL="114300" distR="114300">
            <wp:extent cx="2879725" cy="2159635"/>
            <wp:effectExtent l="0" t="0" r="0" b="12065"/>
            <wp:docPr id="3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3"/>
                    <pic:cNvPicPr>
                      <a:picLocks noChangeAspect="1"/>
                    </pic:cNvPicPr>
                  </pic:nvPicPr>
                  <pic:blipFill>
                    <a:blip r:embed="rId71"/>
                    <a:stretch>
                      <a:fillRect/>
                    </a:stretch>
                  </pic:blipFill>
                  <pic:spPr>
                    <a:xfrm>
                      <a:off x="0" y="0"/>
                      <a:ext cx="2879725" cy="2159635"/>
                    </a:xfrm>
                    <a:prstGeom prst="rect">
                      <a:avLst/>
                    </a:prstGeom>
                  </pic:spPr>
                </pic:pic>
              </a:graphicData>
            </a:graphic>
          </wp:inline>
        </w:drawing>
      </w:r>
      <w:r>
        <w:rPr>
          <w:noProof/>
        </w:rPr>
        <w:drawing>
          <wp:inline distT="0" distB="0" distL="114300" distR="114300">
            <wp:extent cx="2879725" cy="2159635"/>
            <wp:effectExtent l="0" t="0" r="0" b="12065"/>
            <wp:docPr id="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5"/>
                    <pic:cNvPicPr>
                      <a:picLocks noChangeAspect="1"/>
                    </pic:cNvPicPr>
                  </pic:nvPicPr>
                  <pic:blipFill>
                    <a:blip r:embed="rId72"/>
                    <a:stretch>
                      <a:fillRect/>
                    </a:stretch>
                  </pic:blipFill>
                  <pic:spPr>
                    <a:xfrm>
                      <a:off x="0" y="0"/>
                      <a:ext cx="2879725" cy="2159635"/>
                    </a:xfrm>
                    <a:prstGeom prst="rect">
                      <a:avLst/>
                    </a:prstGeom>
                  </pic:spPr>
                </pic:pic>
              </a:graphicData>
            </a:graphic>
          </wp:inline>
        </w:drawing>
      </w:r>
    </w:p>
    <w:p w:rsidR="00515EA1" w:rsidRDefault="004F734F">
      <w:pPr>
        <w:tabs>
          <w:tab w:val="left" w:pos="7938"/>
        </w:tabs>
        <w:snapToGrid w:val="0"/>
        <w:spacing w:beforeLines="50" w:before="120" w:afterLines="50" w:after="120" w:line="240" w:lineRule="auto"/>
        <w:jc w:val="center"/>
        <w:rPr>
          <w:rFonts w:eastAsia="宋体"/>
        </w:rPr>
      </w:pPr>
      <w:r>
        <w:rPr>
          <w:rFonts w:eastAsia="宋体"/>
        </w:rPr>
        <w:t xml:space="preserve">(a)                                                                                      </w:t>
      </w:r>
      <w:proofErr w:type="gramStart"/>
      <w:r>
        <w:rPr>
          <w:rFonts w:eastAsia="宋体"/>
        </w:rPr>
        <w:t xml:space="preserve">   (</w:t>
      </w:r>
      <w:proofErr w:type="gramEnd"/>
      <w:r>
        <w:rPr>
          <w:rFonts w:eastAsia="宋体"/>
        </w:rPr>
        <w:t>b)</w:t>
      </w:r>
    </w:p>
    <w:p w:rsidR="00515EA1" w:rsidRDefault="004F734F">
      <w:pPr>
        <w:tabs>
          <w:tab w:val="left" w:pos="7938"/>
        </w:tabs>
        <w:snapToGrid w:val="0"/>
        <w:spacing w:beforeLines="50" w:before="120" w:afterLines="50" w:after="120" w:line="240" w:lineRule="auto"/>
        <w:jc w:val="center"/>
        <w:rPr>
          <w:rFonts w:eastAsia="宋体"/>
          <w:szCs w:val="20"/>
        </w:rPr>
      </w:pPr>
      <w:r>
        <w:rPr>
          <w:rFonts w:eastAsia="宋体"/>
          <w:b/>
          <w:bCs/>
        </w:rPr>
        <w:t xml:space="preserve">Figure </w:t>
      </w:r>
      <w:r>
        <w:rPr>
          <w:rFonts w:eastAsia="宋体" w:hint="eastAsia"/>
          <w:b/>
          <w:bCs/>
        </w:rPr>
        <w:t>10</w:t>
      </w:r>
      <w:r>
        <w:rPr>
          <w:rFonts w:eastAsia="宋体"/>
          <w:b/>
          <w:bCs/>
        </w:rPr>
        <w:t xml:space="preserve"> </w:t>
      </w:r>
      <w:r>
        <w:rPr>
          <w:rFonts w:eastAsia="宋体"/>
          <w:szCs w:val="20"/>
        </w:rPr>
        <w:t>DL throughput results for D = 5 slots and Y = 7 with (a) Q = 3, and (b) Q=4</w:t>
      </w:r>
    </w:p>
    <w:p w:rsidR="00515EA1" w:rsidRDefault="004F734F">
      <w:pPr>
        <w:tabs>
          <w:tab w:val="left" w:pos="7938"/>
        </w:tabs>
        <w:snapToGrid w:val="0"/>
        <w:spacing w:beforeLines="50" w:before="120" w:afterLines="50" w:after="120" w:line="240" w:lineRule="auto"/>
        <w:jc w:val="center"/>
      </w:pPr>
      <w:r>
        <w:rPr>
          <w:noProof/>
        </w:rPr>
        <w:lastRenderedPageBreak/>
        <w:drawing>
          <wp:inline distT="0" distB="0" distL="114300" distR="114300">
            <wp:extent cx="2879725" cy="2159635"/>
            <wp:effectExtent l="0" t="0" r="0" b="12065"/>
            <wp:docPr id="2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4"/>
                    <pic:cNvPicPr>
                      <a:picLocks noChangeAspect="1"/>
                    </pic:cNvPicPr>
                  </pic:nvPicPr>
                  <pic:blipFill>
                    <a:blip r:embed="rId73"/>
                    <a:stretch>
                      <a:fillRect/>
                    </a:stretch>
                  </pic:blipFill>
                  <pic:spPr>
                    <a:xfrm>
                      <a:off x="0" y="0"/>
                      <a:ext cx="2879725" cy="2159635"/>
                    </a:xfrm>
                    <a:prstGeom prst="rect">
                      <a:avLst/>
                    </a:prstGeom>
                  </pic:spPr>
                </pic:pic>
              </a:graphicData>
            </a:graphic>
          </wp:inline>
        </w:drawing>
      </w:r>
      <w:r>
        <w:rPr>
          <w:noProof/>
        </w:rPr>
        <w:drawing>
          <wp:inline distT="0" distB="0" distL="114300" distR="114300">
            <wp:extent cx="2879725" cy="2159635"/>
            <wp:effectExtent l="0" t="0" r="0" b="12065"/>
            <wp:docPr id="2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6"/>
                    <pic:cNvPicPr>
                      <a:picLocks noChangeAspect="1"/>
                    </pic:cNvPicPr>
                  </pic:nvPicPr>
                  <pic:blipFill>
                    <a:blip r:embed="rId74"/>
                    <a:stretch>
                      <a:fillRect/>
                    </a:stretch>
                  </pic:blipFill>
                  <pic:spPr>
                    <a:xfrm>
                      <a:off x="0" y="0"/>
                      <a:ext cx="2879725" cy="2159635"/>
                    </a:xfrm>
                    <a:prstGeom prst="rect">
                      <a:avLst/>
                    </a:prstGeom>
                  </pic:spPr>
                </pic:pic>
              </a:graphicData>
            </a:graphic>
          </wp:inline>
        </w:drawing>
      </w:r>
    </w:p>
    <w:p w:rsidR="00515EA1" w:rsidRDefault="004F734F">
      <w:pPr>
        <w:tabs>
          <w:tab w:val="left" w:pos="7938"/>
        </w:tabs>
        <w:snapToGrid w:val="0"/>
        <w:spacing w:beforeLines="50" w:before="120" w:afterLines="50" w:after="120" w:line="240" w:lineRule="auto"/>
        <w:jc w:val="center"/>
        <w:rPr>
          <w:rFonts w:eastAsia="宋体"/>
        </w:rPr>
      </w:pPr>
      <w:r>
        <w:rPr>
          <w:rFonts w:eastAsia="宋体"/>
        </w:rPr>
        <w:t xml:space="preserve">(a)                                                     </w:t>
      </w:r>
      <w:r>
        <w:rPr>
          <w:rFonts w:eastAsia="宋体"/>
        </w:rPr>
        <w:t xml:space="preserve">                                 </w:t>
      </w:r>
      <w:proofErr w:type="gramStart"/>
      <w:r>
        <w:rPr>
          <w:rFonts w:eastAsia="宋体"/>
        </w:rPr>
        <w:t xml:space="preserve">   (</w:t>
      </w:r>
      <w:proofErr w:type="gramEnd"/>
      <w:r>
        <w:rPr>
          <w:rFonts w:eastAsia="宋体"/>
        </w:rPr>
        <w:t>b)</w:t>
      </w:r>
    </w:p>
    <w:p w:rsidR="00515EA1" w:rsidRDefault="004F734F">
      <w:pPr>
        <w:tabs>
          <w:tab w:val="left" w:pos="7938"/>
        </w:tabs>
        <w:snapToGrid w:val="0"/>
        <w:spacing w:beforeLines="50" w:before="120" w:afterLines="50" w:after="120" w:line="240" w:lineRule="auto"/>
        <w:jc w:val="center"/>
        <w:rPr>
          <w:rFonts w:eastAsia="宋体"/>
          <w:szCs w:val="20"/>
        </w:rPr>
      </w:pPr>
      <w:r>
        <w:rPr>
          <w:rFonts w:eastAsia="宋体"/>
          <w:b/>
          <w:bCs/>
        </w:rPr>
        <w:t xml:space="preserve">Figure </w:t>
      </w:r>
      <w:r>
        <w:rPr>
          <w:rFonts w:eastAsia="宋体" w:hint="eastAsia"/>
          <w:b/>
          <w:bCs/>
        </w:rPr>
        <w:t>11</w:t>
      </w:r>
      <w:r>
        <w:rPr>
          <w:rFonts w:eastAsia="宋体"/>
          <w:b/>
          <w:bCs/>
        </w:rPr>
        <w:t xml:space="preserve"> </w:t>
      </w:r>
      <w:r>
        <w:rPr>
          <w:rFonts w:eastAsia="宋体"/>
          <w:szCs w:val="20"/>
        </w:rPr>
        <w:t>DL throughput results for D = 5 slots and Y = 4 with (a) Q = 3, and (b) Q=4</w:t>
      </w:r>
    </w:p>
    <w:p w:rsidR="00515EA1" w:rsidRDefault="004F734F">
      <w:pPr>
        <w:tabs>
          <w:tab w:val="left" w:pos="7938"/>
        </w:tabs>
        <w:snapToGrid w:val="0"/>
        <w:spacing w:beforeLines="50" w:before="120" w:afterLines="50" w:after="120" w:line="240" w:lineRule="auto"/>
        <w:jc w:val="center"/>
      </w:pPr>
      <w:r>
        <w:rPr>
          <w:noProof/>
        </w:rPr>
        <w:drawing>
          <wp:inline distT="0" distB="0" distL="114300" distR="114300">
            <wp:extent cx="2879725" cy="2159635"/>
            <wp:effectExtent l="0" t="0" r="0" b="12065"/>
            <wp:docPr id="2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2"/>
                    <pic:cNvPicPr>
                      <a:picLocks noChangeAspect="1"/>
                    </pic:cNvPicPr>
                  </pic:nvPicPr>
                  <pic:blipFill>
                    <a:blip r:embed="rId75"/>
                    <a:stretch>
                      <a:fillRect/>
                    </a:stretch>
                  </pic:blipFill>
                  <pic:spPr>
                    <a:xfrm>
                      <a:off x="0" y="0"/>
                      <a:ext cx="2879725" cy="2159635"/>
                    </a:xfrm>
                    <a:prstGeom prst="rect">
                      <a:avLst/>
                    </a:prstGeom>
                  </pic:spPr>
                </pic:pic>
              </a:graphicData>
            </a:graphic>
          </wp:inline>
        </w:drawing>
      </w:r>
      <w:r>
        <w:rPr>
          <w:noProof/>
        </w:rPr>
        <w:drawing>
          <wp:inline distT="0" distB="0" distL="114300" distR="114300">
            <wp:extent cx="2879725" cy="2159635"/>
            <wp:effectExtent l="0" t="0" r="0" b="12065"/>
            <wp:docPr id="2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5"/>
                    <pic:cNvPicPr>
                      <a:picLocks noChangeAspect="1"/>
                    </pic:cNvPicPr>
                  </pic:nvPicPr>
                  <pic:blipFill>
                    <a:blip r:embed="rId76"/>
                    <a:stretch>
                      <a:fillRect/>
                    </a:stretch>
                  </pic:blipFill>
                  <pic:spPr>
                    <a:xfrm>
                      <a:off x="0" y="0"/>
                      <a:ext cx="2879725" cy="2159635"/>
                    </a:xfrm>
                    <a:prstGeom prst="rect">
                      <a:avLst/>
                    </a:prstGeom>
                  </pic:spPr>
                </pic:pic>
              </a:graphicData>
            </a:graphic>
          </wp:inline>
        </w:drawing>
      </w:r>
    </w:p>
    <w:p w:rsidR="00515EA1" w:rsidRDefault="004F734F">
      <w:pPr>
        <w:tabs>
          <w:tab w:val="left" w:pos="7938"/>
        </w:tabs>
        <w:snapToGrid w:val="0"/>
        <w:spacing w:beforeLines="50" w:before="120" w:afterLines="50" w:after="120" w:line="240" w:lineRule="auto"/>
        <w:jc w:val="center"/>
        <w:rPr>
          <w:rFonts w:eastAsia="宋体"/>
        </w:rPr>
      </w:pPr>
      <w:r>
        <w:rPr>
          <w:rFonts w:eastAsia="宋体"/>
        </w:rPr>
        <w:t xml:space="preserve">(a)                                                                                      </w:t>
      </w:r>
      <w:proofErr w:type="gramStart"/>
      <w:r>
        <w:rPr>
          <w:rFonts w:eastAsia="宋体"/>
        </w:rPr>
        <w:t xml:space="preserve">   (</w:t>
      </w:r>
      <w:proofErr w:type="gramEnd"/>
      <w:r>
        <w:rPr>
          <w:rFonts w:eastAsia="宋体"/>
        </w:rPr>
        <w:t>b)</w:t>
      </w:r>
    </w:p>
    <w:p w:rsidR="00515EA1" w:rsidRDefault="004F734F">
      <w:pPr>
        <w:tabs>
          <w:tab w:val="left" w:pos="7938"/>
        </w:tabs>
        <w:snapToGrid w:val="0"/>
        <w:spacing w:beforeLines="50" w:before="120" w:afterLines="50" w:after="120" w:line="240" w:lineRule="auto"/>
        <w:jc w:val="center"/>
        <w:rPr>
          <w:rFonts w:eastAsia="宋体"/>
          <w:szCs w:val="20"/>
        </w:rPr>
      </w:pPr>
      <w:r>
        <w:rPr>
          <w:rFonts w:eastAsia="宋体"/>
          <w:b/>
          <w:bCs/>
        </w:rPr>
        <w:t xml:space="preserve">Figure </w:t>
      </w:r>
      <w:r>
        <w:rPr>
          <w:rFonts w:eastAsia="宋体" w:hint="eastAsia"/>
          <w:b/>
          <w:bCs/>
        </w:rPr>
        <w:t>12</w:t>
      </w:r>
      <w:r>
        <w:rPr>
          <w:rFonts w:eastAsia="宋体"/>
          <w:b/>
          <w:bCs/>
        </w:rPr>
        <w:t xml:space="preserve"> </w:t>
      </w:r>
      <w:r>
        <w:rPr>
          <w:rFonts w:eastAsia="宋体"/>
          <w:szCs w:val="20"/>
        </w:rPr>
        <w:t>DL throughput results</w:t>
      </w:r>
      <w:r>
        <w:rPr>
          <w:rFonts w:eastAsia="宋体"/>
          <w:szCs w:val="20"/>
        </w:rPr>
        <w:t xml:space="preserve"> for D = 10 slots and Y = 7 with (a) Q = 3, and (b) Q=4</w:t>
      </w:r>
    </w:p>
    <w:p w:rsidR="00515EA1" w:rsidRDefault="004F734F">
      <w:pPr>
        <w:tabs>
          <w:tab w:val="left" w:pos="7938"/>
        </w:tabs>
        <w:snapToGrid w:val="0"/>
        <w:spacing w:beforeLines="50" w:before="120" w:afterLines="50" w:after="120" w:line="240" w:lineRule="auto"/>
        <w:jc w:val="center"/>
      </w:pPr>
      <w:r>
        <w:rPr>
          <w:noProof/>
        </w:rPr>
        <w:drawing>
          <wp:inline distT="0" distB="0" distL="114300" distR="114300">
            <wp:extent cx="2879725" cy="2159635"/>
            <wp:effectExtent l="0" t="0" r="0" b="12065"/>
            <wp:docPr id="2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3"/>
                    <pic:cNvPicPr>
                      <a:picLocks noChangeAspect="1"/>
                    </pic:cNvPicPr>
                  </pic:nvPicPr>
                  <pic:blipFill>
                    <a:blip r:embed="rId77"/>
                    <a:stretch>
                      <a:fillRect/>
                    </a:stretch>
                  </pic:blipFill>
                  <pic:spPr>
                    <a:xfrm>
                      <a:off x="0" y="0"/>
                      <a:ext cx="2879725" cy="2159635"/>
                    </a:xfrm>
                    <a:prstGeom prst="rect">
                      <a:avLst/>
                    </a:prstGeom>
                  </pic:spPr>
                </pic:pic>
              </a:graphicData>
            </a:graphic>
          </wp:inline>
        </w:drawing>
      </w:r>
      <w:r>
        <w:rPr>
          <w:noProof/>
        </w:rPr>
        <w:drawing>
          <wp:inline distT="0" distB="0" distL="114300" distR="114300">
            <wp:extent cx="2879725" cy="2159635"/>
            <wp:effectExtent l="0" t="0" r="0" b="12065"/>
            <wp:docPr id="2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4"/>
                    <pic:cNvPicPr>
                      <a:picLocks noChangeAspect="1"/>
                    </pic:cNvPicPr>
                  </pic:nvPicPr>
                  <pic:blipFill>
                    <a:blip r:embed="rId78"/>
                    <a:stretch>
                      <a:fillRect/>
                    </a:stretch>
                  </pic:blipFill>
                  <pic:spPr>
                    <a:xfrm>
                      <a:off x="0" y="0"/>
                      <a:ext cx="2879725" cy="2159635"/>
                    </a:xfrm>
                    <a:prstGeom prst="rect">
                      <a:avLst/>
                    </a:prstGeom>
                  </pic:spPr>
                </pic:pic>
              </a:graphicData>
            </a:graphic>
          </wp:inline>
        </w:drawing>
      </w:r>
    </w:p>
    <w:p w:rsidR="00515EA1" w:rsidRDefault="004F734F">
      <w:pPr>
        <w:tabs>
          <w:tab w:val="left" w:pos="7938"/>
        </w:tabs>
        <w:snapToGrid w:val="0"/>
        <w:spacing w:beforeLines="50" w:before="120" w:afterLines="50" w:after="120" w:line="240" w:lineRule="auto"/>
        <w:jc w:val="center"/>
        <w:rPr>
          <w:rFonts w:eastAsia="宋体"/>
        </w:rPr>
      </w:pPr>
      <w:r>
        <w:rPr>
          <w:rFonts w:eastAsia="宋体"/>
        </w:rPr>
        <w:t xml:space="preserve">(a)                                                                                      </w:t>
      </w:r>
      <w:proofErr w:type="gramStart"/>
      <w:r>
        <w:rPr>
          <w:rFonts w:eastAsia="宋体"/>
        </w:rPr>
        <w:t xml:space="preserve">   (</w:t>
      </w:r>
      <w:proofErr w:type="gramEnd"/>
      <w:r>
        <w:rPr>
          <w:rFonts w:eastAsia="宋体"/>
        </w:rPr>
        <w:t>b)</w:t>
      </w:r>
    </w:p>
    <w:p w:rsidR="00515EA1" w:rsidRDefault="004F734F">
      <w:pPr>
        <w:tabs>
          <w:tab w:val="left" w:pos="7938"/>
        </w:tabs>
        <w:snapToGrid w:val="0"/>
        <w:spacing w:beforeLines="50" w:before="120" w:afterLines="50" w:after="120" w:line="240" w:lineRule="auto"/>
        <w:jc w:val="center"/>
        <w:rPr>
          <w:rFonts w:eastAsia="宋体"/>
          <w:szCs w:val="20"/>
        </w:rPr>
      </w:pPr>
      <w:r>
        <w:rPr>
          <w:rFonts w:eastAsia="宋体"/>
          <w:b/>
          <w:bCs/>
        </w:rPr>
        <w:t xml:space="preserve">Figure </w:t>
      </w:r>
      <w:r>
        <w:rPr>
          <w:rFonts w:eastAsia="宋体" w:hint="eastAsia"/>
          <w:b/>
          <w:bCs/>
        </w:rPr>
        <w:t>13</w:t>
      </w:r>
      <w:r>
        <w:rPr>
          <w:rFonts w:eastAsia="宋体"/>
          <w:b/>
          <w:bCs/>
        </w:rPr>
        <w:t xml:space="preserve"> </w:t>
      </w:r>
      <w:r>
        <w:rPr>
          <w:rFonts w:eastAsia="宋体"/>
          <w:szCs w:val="20"/>
        </w:rPr>
        <w:t>DL throughput results for D = 10 slots and Y = 4 with (a) Q = 3, and (b) Q=4</w:t>
      </w:r>
      <w:r>
        <w:rPr>
          <w:rFonts w:eastAsia="宋体"/>
        </w:rPr>
        <w:t xml:space="preserve"> </w:t>
      </w:r>
    </w:p>
    <w:p w:rsidR="00515EA1" w:rsidRDefault="004F734F">
      <w:pPr>
        <w:snapToGrid w:val="0"/>
        <w:spacing w:beforeLines="50" w:before="120" w:afterLines="50" w:after="120" w:line="240" w:lineRule="exact"/>
        <w:jc w:val="center"/>
        <w:rPr>
          <w:rFonts w:eastAsia="微软雅黑"/>
          <w:szCs w:val="20"/>
          <w:u w:val="single"/>
        </w:rPr>
      </w:pPr>
      <w:r>
        <w:rPr>
          <w:rFonts w:eastAsia="微软雅黑"/>
          <w:b/>
          <w:szCs w:val="20"/>
        </w:rPr>
        <w:t xml:space="preserve">Table </w:t>
      </w:r>
      <w:r>
        <w:rPr>
          <w:rFonts w:eastAsia="微软雅黑" w:hint="eastAsia"/>
          <w:b/>
          <w:szCs w:val="20"/>
        </w:rPr>
        <w:t>1</w:t>
      </w:r>
      <w:r>
        <w:rPr>
          <w:rFonts w:eastAsia="微软雅黑"/>
          <w:szCs w:val="20"/>
        </w:rPr>
        <w:t xml:space="preserve"> LLS simulation assumptions for TDCP report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835"/>
      </w:tblGrid>
      <w:tr w:rsidR="00515EA1">
        <w:trPr>
          <w:trHeight w:val="284"/>
          <w:jc w:val="center"/>
        </w:trPr>
        <w:tc>
          <w:tcPr>
            <w:tcW w:w="2830" w:type="dxa"/>
            <w:shd w:val="clear" w:color="000000" w:fill="BFBFBF" w:themeFill="background1" w:themeFillShade="BF"/>
            <w:noWrap/>
            <w:vAlign w:val="center"/>
          </w:tcPr>
          <w:p w:rsidR="00515EA1" w:rsidRDefault="004F734F">
            <w:pPr>
              <w:spacing w:after="0"/>
              <w:jc w:val="center"/>
              <w:rPr>
                <w:rFonts w:eastAsia="宋体"/>
                <w:b/>
                <w:bCs/>
                <w:color w:val="000000"/>
                <w:sz w:val="18"/>
                <w:szCs w:val="18"/>
              </w:rPr>
            </w:pPr>
            <w:r>
              <w:rPr>
                <w:rFonts w:eastAsia="宋体"/>
                <w:b/>
                <w:bCs/>
                <w:color w:val="000000"/>
                <w:sz w:val="18"/>
                <w:szCs w:val="18"/>
              </w:rPr>
              <w:lastRenderedPageBreak/>
              <w:t>Parameter</w:t>
            </w:r>
          </w:p>
        </w:tc>
        <w:tc>
          <w:tcPr>
            <w:tcW w:w="2835" w:type="dxa"/>
            <w:shd w:val="clear" w:color="000000" w:fill="BFBFBF" w:themeFill="background1" w:themeFillShade="BF"/>
            <w:noWrap/>
            <w:vAlign w:val="center"/>
          </w:tcPr>
          <w:p w:rsidR="00515EA1" w:rsidRDefault="004F734F">
            <w:pPr>
              <w:spacing w:after="0"/>
              <w:jc w:val="center"/>
              <w:rPr>
                <w:rFonts w:eastAsia="宋体"/>
                <w:b/>
                <w:bCs/>
                <w:color w:val="000000"/>
                <w:sz w:val="18"/>
                <w:szCs w:val="18"/>
              </w:rPr>
            </w:pPr>
            <w:r>
              <w:rPr>
                <w:rFonts w:eastAsia="宋体"/>
                <w:b/>
                <w:bCs/>
                <w:color w:val="000000"/>
                <w:sz w:val="18"/>
                <w:szCs w:val="18"/>
              </w:rPr>
              <w:t>Value</w:t>
            </w:r>
          </w:p>
        </w:tc>
      </w:tr>
      <w:tr w:rsidR="00515EA1">
        <w:trPr>
          <w:trHeight w:val="284"/>
          <w:jc w:val="center"/>
        </w:trPr>
        <w:tc>
          <w:tcPr>
            <w:tcW w:w="28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5EA1" w:rsidRDefault="004F734F">
            <w:pPr>
              <w:spacing w:after="0" w:line="300" w:lineRule="auto"/>
              <w:jc w:val="center"/>
              <w:rPr>
                <w:bCs/>
              </w:rPr>
            </w:pPr>
            <w:r>
              <w:rPr>
                <w:bCs/>
              </w:rPr>
              <w:t xml:space="preserve">Number of </w:t>
            </w:r>
            <w:proofErr w:type="spellStart"/>
            <w:r>
              <w:rPr>
                <w:bCs/>
              </w:rPr>
              <w:t>gNB</w:t>
            </w:r>
            <w:proofErr w:type="spellEnd"/>
            <w:r>
              <w:rPr>
                <w:bCs/>
              </w:rPr>
              <w:t xml:space="preserve"> antenna ports</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5EA1" w:rsidRDefault="004F734F">
            <w:pPr>
              <w:spacing w:after="0" w:line="300" w:lineRule="auto"/>
              <w:jc w:val="center"/>
              <w:rPr>
                <w:bCs/>
              </w:rPr>
            </w:pPr>
            <w:r>
              <w:rPr>
                <w:bCs/>
              </w:rPr>
              <w:t>16</w:t>
            </w:r>
          </w:p>
        </w:tc>
      </w:tr>
      <w:tr w:rsidR="00515EA1">
        <w:trPr>
          <w:trHeight w:val="284"/>
          <w:jc w:val="center"/>
        </w:trPr>
        <w:tc>
          <w:tcPr>
            <w:tcW w:w="28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5EA1" w:rsidRDefault="004F734F">
            <w:pPr>
              <w:spacing w:after="0" w:line="300" w:lineRule="auto"/>
              <w:jc w:val="center"/>
              <w:rPr>
                <w:bCs/>
              </w:rPr>
            </w:pPr>
            <w:r>
              <w:rPr>
                <w:bCs/>
              </w:rPr>
              <w:t>Number of UE antenna ports</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5EA1" w:rsidRDefault="004F734F">
            <w:pPr>
              <w:spacing w:after="0" w:line="300" w:lineRule="auto"/>
              <w:jc w:val="center"/>
              <w:rPr>
                <w:bCs/>
              </w:rPr>
            </w:pPr>
            <w:r>
              <w:rPr>
                <w:bCs/>
              </w:rPr>
              <w:t>4</w:t>
            </w:r>
          </w:p>
        </w:tc>
      </w:tr>
      <w:tr w:rsidR="00515EA1">
        <w:trPr>
          <w:trHeight w:val="284"/>
          <w:jc w:val="center"/>
        </w:trPr>
        <w:tc>
          <w:tcPr>
            <w:tcW w:w="28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5EA1" w:rsidRDefault="004F734F">
            <w:pPr>
              <w:spacing w:after="0" w:line="300" w:lineRule="auto"/>
              <w:jc w:val="center"/>
              <w:rPr>
                <w:bCs/>
              </w:rPr>
            </w:pPr>
            <w:r>
              <w:rPr>
                <w:bCs/>
              </w:rPr>
              <w:t>Number of PRB</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5EA1" w:rsidRDefault="004F734F">
            <w:pPr>
              <w:spacing w:after="0" w:line="300" w:lineRule="auto"/>
              <w:jc w:val="center"/>
              <w:rPr>
                <w:bCs/>
              </w:rPr>
            </w:pPr>
            <w:r>
              <w:rPr>
                <w:bCs/>
              </w:rPr>
              <w:t>24</w:t>
            </w:r>
          </w:p>
        </w:tc>
      </w:tr>
      <w:tr w:rsidR="00515EA1">
        <w:trPr>
          <w:trHeight w:val="284"/>
          <w:jc w:val="center"/>
        </w:trPr>
        <w:tc>
          <w:tcPr>
            <w:tcW w:w="28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5EA1" w:rsidRDefault="004F734F">
            <w:pPr>
              <w:spacing w:after="0" w:line="300" w:lineRule="auto"/>
              <w:jc w:val="center"/>
              <w:rPr>
                <w:bCs/>
              </w:rPr>
            </w:pPr>
            <w:r>
              <w:rPr>
                <w:bCs/>
              </w:rPr>
              <w:t>Sub-carrier spacing</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5EA1" w:rsidRDefault="004F734F">
            <w:pPr>
              <w:spacing w:after="0" w:line="300" w:lineRule="auto"/>
              <w:jc w:val="center"/>
              <w:rPr>
                <w:bCs/>
              </w:rPr>
            </w:pPr>
            <w:r>
              <w:rPr>
                <w:bCs/>
              </w:rPr>
              <w:t>30kHz</w:t>
            </w:r>
          </w:p>
        </w:tc>
      </w:tr>
      <w:tr w:rsidR="00515EA1">
        <w:trPr>
          <w:trHeight w:val="284"/>
          <w:jc w:val="center"/>
        </w:trPr>
        <w:tc>
          <w:tcPr>
            <w:tcW w:w="28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5EA1" w:rsidRDefault="004F734F">
            <w:pPr>
              <w:spacing w:after="0" w:line="300" w:lineRule="auto"/>
              <w:jc w:val="center"/>
              <w:rPr>
                <w:bCs/>
              </w:rPr>
            </w:pPr>
            <w:r>
              <w:rPr>
                <w:bCs/>
              </w:rPr>
              <w:t>Channel model</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5EA1" w:rsidRDefault="004F734F">
            <w:pPr>
              <w:spacing w:after="0" w:line="300" w:lineRule="auto"/>
              <w:jc w:val="center"/>
              <w:rPr>
                <w:bCs/>
              </w:rPr>
            </w:pPr>
            <w:r>
              <w:rPr>
                <w:bCs/>
              </w:rPr>
              <w:t>CDL-B; Delay spread 30 ns;</w:t>
            </w:r>
          </w:p>
          <w:p w:rsidR="00515EA1" w:rsidRDefault="004F734F">
            <w:pPr>
              <w:spacing w:after="0" w:line="300" w:lineRule="auto"/>
              <w:jc w:val="center"/>
              <w:rPr>
                <w:bCs/>
              </w:rPr>
            </w:pPr>
            <w:r>
              <w:rPr>
                <w:bCs/>
              </w:rPr>
              <w:t>ASA 22 deg; ZSA 7 deg</w:t>
            </w:r>
          </w:p>
        </w:tc>
      </w:tr>
      <w:tr w:rsidR="00515EA1">
        <w:trPr>
          <w:trHeight w:val="284"/>
          <w:jc w:val="center"/>
        </w:trPr>
        <w:tc>
          <w:tcPr>
            <w:tcW w:w="28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5EA1" w:rsidRDefault="004F734F">
            <w:pPr>
              <w:spacing w:after="0" w:line="300" w:lineRule="auto"/>
              <w:jc w:val="center"/>
              <w:rPr>
                <w:bCs/>
              </w:rPr>
            </w:pPr>
            <w:r>
              <w:rPr>
                <w:bCs/>
              </w:rPr>
              <w:t>Rank and MCS</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5EA1" w:rsidRDefault="004F734F">
            <w:pPr>
              <w:spacing w:after="0" w:line="300" w:lineRule="auto"/>
              <w:jc w:val="center"/>
              <w:rPr>
                <w:bCs/>
              </w:rPr>
            </w:pPr>
            <w:r>
              <w:rPr>
                <w:bCs/>
              </w:rPr>
              <w:t xml:space="preserve">Adaptive </w:t>
            </w:r>
            <w:r>
              <w:rPr>
                <w:bCs/>
              </w:rPr>
              <w:t>rank (1-4);</w:t>
            </w:r>
          </w:p>
          <w:p w:rsidR="00515EA1" w:rsidRDefault="004F734F">
            <w:pPr>
              <w:spacing w:after="0" w:line="300" w:lineRule="auto"/>
              <w:jc w:val="center"/>
              <w:rPr>
                <w:bCs/>
              </w:rPr>
            </w:pPr>
            <w:r>
              <w:rPr>
                <w:bCs/>
              </w:rPr>
              <w:t>Adaptive MCS</w:t>
            </w:r>
          </w:p>
        </w:tc>
      </w:tr>
      <w:tr w:rsidR="00515EA1">
        <w:trPr>
          <w:trHeight w:val="284"/>
          <w:jc w:val="center"/>
        </w:trPr>
        <w:tc>
          <w:tcPr>
            <w:tcW w:w="28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5EA1" w:rsidRDefault="004F734F">
            <w:pPr>
              <w:spacing w:after="0" w:line="300" w:lineRule="auto"/>
              <w:jc w:val="center"/>
              <w:rPr>
                <w:bCs/>
              </w:rPr>
            </w:pPr>
            <w:r>
              <w:rPr>
                <w:bCs/>
              </w:rPr>
              <w:t>SNR</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5EA1" w:rsidRDefault="004F734F">
            <w:pPr>
              <w:spacing w:after="0" w:line="300" w:lineRule="auto"/>
              <w:jc w:val="center"/>
              <w:rPr>
                <w:bCs/>
              </w:rPr>
            </w:pPr>
            <w:r>
              <w:rPr>
                <w:bCs/>
              </w:rPr>
              <w:t>20dB</w:t>
            </w:r>
          </w:p>
        </w:tc>
      </w:tr>
    </w:tbl>
    <w:p w:rsidR="00515EA1" w:rsidRDefault="004F734F">
      <w:pPr>
        <w:snapToGrid w:val="0"/>
        <w:spacing w:beforeLines="50" w:before="120" w:afterLines="50" w:after="120" w:line="240" w:lineRule="exact"/>
        <w:jc w:val="center"/>
        <w:rPr>
          <w:rFonts w:eastAsia="微软雅黑"/>
          <w:szCs w:val="20"/>
          <w:u w:val="single"/>
        </w:rPr>
      </w:pPr>
      <w:r>
        <w:rPr>
          <w:rFonts w:eastAsia="微软雅黑"/>
          <w:b/>
          <w:szCs w:val="20"/>
        </w:rPr>
        <w:t>Table</w:t>
      </w:r>
      <w:r>
        <w:rPr>
          <w:rFonts w:eastAsia="微软雅黑" w:hint="eastAsia"/>
          <w:b/>
          <w:szCs w:val="20"/>
        </w:rPr>
        <w:t xml:space="preserve"> 2</w:t>
      </w:r>
      <w:r>
        <w:rPr>
          <w:rFonts w:eastAsia="微软雅黑"/>
          <w:szCs w:val="20"/>
        </w:rPr>
        <w:t xml:space="preserve"> SLS evaluation assumption for CJT codebook refinement</w:t>
      </w:r>
    </w:p>
    <w:tbl>
      <w:tblPr>
        <w:tblW w:w="9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2"/>
        <w:gridCol w:w="5940"/>
      </w:tblGrid>
      <w:tr w:rsidR="00515EA1">
        <w:trPr>
          <w:trHeight w:val="284"/>
          <w:jc w:val="center"/>
        </w:trPr>
        <w:tc>
          <w:tcPr>
            <w:tcW w:w="3392" w:type="dxa"/>
            <w:shd w:val="clear" w:color="000000" w:fill="BFBFBF" w:themeFill="background1" w:themeFillShade="BF"/>
            <w:noWrap/>
            <w:vAlign w:val="center"/>
          </w:tcPr>
          <w:p w:rsidR="00515EA1" w:rsidRDefault="004F734F">
            <w:pPr>
              <w:spacing w:after="0"/>
              <w:jc w:val="center"/>
              <w:rPr>
                <w:rFonts w:eastAsia="宋体"/>
                <w:b/>
                <w:bCs/>
                <w:color w:val="000000"/>
                <w:szCs w:val="20"/>
              </w:rPr>
            </w:pPr>
            <w:r>
              <w:rPr>
                <w:rFonts w:eastAsia="宋体"/>
                <w:b/>
                <w:bCs/>
                <w:color w:val="000000"/>
                <w:szCs w:val="20"/>
              </w:rPr>
              <w:t>Parameter</w:t>
            </w:r>
          </w:p>
        </w:tc>
        <w:tc>
          <w:tcPr>
            <w:tcW w:w="5940" w:type="dxa"/>
            <w:shd w:val="clear" w:color="000000" w:fill="BFBFBF" w:themeFill="background1" w:themeFillShade="BF"/>
            <w:noWrap/>
            <w:vAlign w:val="center"/>
          </w:tcPr>
          <w:p w:rsidR="00515EA1" w:rsidRDefault="004F734F">
            <w:pPr>
              <w:spacing w:after="0"/>
              <w:jc w:val="center"/>
              <w:rPr>
                <w:rFonts w:eastAsia="宋体"/>
                <w:b/>
                <w:bCs/>
                <w:color w:val="000000"/>
                <w:szCs w:val="20"/>
              </w:rPr>
            </w:pPr>
            <w:r>
              <w:rPr>
                <w:rFonts w:eastAsia="宋体"/>
                <w:b/>
                <w:bCs/>
                <w:color w:val="000000"/>
                <w:szCs w:val="20"/>
              </w:rPr>
              <w:t>Value</w:t>
            </w:r>
          </w:p>
        </w:tc>
      </w:tr>
      <w:tr w:rsidR="00515EA1">
        <w:trPr>
          <w:trHeight w:val="91"/>
          <w:jc w:val="center"/>
        </w:trPr>
        <w:tc>
          <w:tcPr>
            <w:tcW w:w="3392" w:type="dxa"/>
            <w:shd w:val="clear" w:color="000000" w:fill="FFFFFF"/>
            <w:vAlign w:val="center"/>
          </w:tcPr>
          <w:p w:rsidR="00515EA1" w:rsidRDefault="004F734F">
            <w:pPr>
              <w:spacing w:after="0"/>
              <w:jc w:val="center"/>
              <w:rPr>
                <w:rFonts w:eastAsia="宋体"/>
                <w:color w:val="000000"/>
                <w:szCs w:val="20"/>
              </w:rPr>
            </w:pPr>
            <w:r>
              <w:rPr>
                <w:rFonts w:eastAsia="宋体"/>
                <w:color w:val="000000"/>
                <w:szCs w:val="20"/>
              </w:rPr>
              <w:t>Carrier Frequency</w:t>
            </w:r>
          </w:p>
        </w:tc>
        <w:tc>
          <w:tcPr>
            <w:tcW w:w="5940" w:type="dxa"/>
            <w:shd w:val="clear" w:color="auto" w:fill="FFFFFF"/>
            <w:noWrap/>
            <w:vAlign w:val="center"/>
          </w:tcPr>
          <w:p w:rsidR="00515EA1" w:rsidRDefault="004F734F">
            <w:pPr>
              <w:spacing w:after="0"/>
              <w:jc w:val="both"/>
              <w:rPr>
                <w:rFonts w:eastAsia="宋体"/>
                <w:color w:val="000000"/>
                <w:szCs w:val="20"/>
              </w:rPr>
            </w:pPr>
            <w:r>
              <w:rPr>
                <w:color w:val="000000"/>
                <w:szCs w:val="20"/>
              </w:rPr>
              <w:t>2GHz</w:t>
            </w:r>
          </w:p>
        </w:tc>
      </w:tr>
      <w:tr w:rsidR="00515EA1">
        <w:trPr>
          <w:trHeight w:val="285"/>
          <w:jc w:val="center"/>
        </w:trPr>
        <w:tc>
          <w:tcPr>
            <w:tcW w:w="3392" w:type="dxa"/>
            <w:shd w:val="clear" w:color="000000" w:fill="FFFFFF"/>
            <w:vAlign w:val="center"/>
          </w:tcPr>
          <w:p w:rsidR="00515EA1" w:rsidRDefault="004F734F">
            <w:pPr>
              <w:spacing w:after="0"/>
              <w:jc w:val="center"/>
              <w:rPr>
                <w:rFonts w:eastAsia="宋体"/>
                <w:color w:val="000000"/>
                <w:szCs w:val="20"/>
              </w:rPr>
            </w:pPr>
            <w:r>
              <w:rPr>
                <w:rFonts w:eastAsia="宋体"/>
                <w:color w:val="000000"/>
                <w:szCs w:val="20"/>
              </w:rPr>
              <w:t>Channel Model</w:t>
            </w:r>
          </w:p>
        </w:tc>
        <w:tc>
          <w:tcPr>
            <w:tcW w:w="5940" w:type="dxa"/>
            <w:shd w:val="clear" w:color="auto" w:fill="FFFFFF"/>
            <w:noWrap/>
            <w:vAlign w:val="center"/>
          </w:tcPr>
          <w:p w:rsidR="00515EA1" w:rsidRDefault="004F734F">
            <w:pPr>
              <w:spacing w:after="0"/>
              <w:jc w:val="both"/>
              <w:rPr>
                <w:rFonts w:eastAsia="宋体"/>
                <w:color w:val="000000"/>
                <w:szCs w:val="20"/>
              </w:rPr>
            </w:pPr>
            <w:r>
              <w:rPr>
                <w:rFonts w:eastAsia="宋体"/>
                <w:color w:val="000000"/>
                <w:szCs w:val="20"/>
              </w:rPr>
              <w:t>According to the TR 38.901</w:t>
            </w:r>
          </w:p>
          <w:p w:rsidR="00515EA1" w:rsidRDefault="004F734F">
            <w:pPr>
              <w:pStyle w:val="TAL"/>
              <w:jc w:val="both"/>
              <w:rPr>
                <w:rFonts w:ascii="Times New Roman" w:eastAsia="宋体" w:hAnsi="Times New Roman"/>
                <w:color w:val="000000"/>
                <w:sz w:val="20"/>
                <w:lang w:val="en-US" w:eastAsia="zh-CN"/>
              </w:rPr>
            </w:pPr>
            <w:r>
              <w:rPr>
                <w:rFonts w:ascii="Times New Roman" w:hAnsi="Times New Roman"/>
                <w:color w:val="000000"/>
                <w:sz w:val="20"/>
                <w:lang w:eastAsia="ja-JP"/>
              </w:rPr>
              <w:t xml:space="preserve">3D </w:t>
            </w:r>
            <w:proofErr w:type="spellStart"/>
            <w:r>
              <w:rPr>
                <w:rFonts w:ascii="Times New Roman" w:hAnsi="Times New Roman"/>
                <w:color w:val="000000"/>
                <w:sz w:val="20"/>
                <w:lang w:eastAsia="ja-JP"/>
              </w:rPr>
              <w:t>UMa</w:t>
            </w:r>
            <w:proofErr w:type="spellEnd"/>
          </w:p>
        </w:tc>
      </w:tr>
      <w:tr w:rsidR="00515EA1">
        <w:trPr>
          <w:trHeight w:val="59"/>
          <w:jc w:val="center"/>
        </w:trPr>
        <w:tc>
          <w:tcPr>
            <w:tcW w:w="3392" w:type="dxa"/>
            <w:shd w:val="clear" w:color="000000" w:fill="FFFFFF"/>
            <w:vAlign w:val="center"/>
          </w:tcPr>
          <w:p w:rsidR="00515EA1" w:rsidRDefault="004F734F">
            <w:pPr>
              <w:spacing w:after="0"/>
              <w:jc w:val="center"/>
              <w:rPr>
                <w:rFonts w:eastAsia="宋体"/>
                <w:color w:val="000000"/>
                <w:szCs w:val="20"/>
              </w:rPr>
            </w:pPr>
            <w:r>
              <w:rPr>
                <w:rFonts w:eastAsia="宋体"/>
                <w:color w:val="000000"/>
                <w:szCs w:val="20"/>
              </w:rPr>
              <w:t>Scenario</w:t>
            </w:r>
          </w:p>
        </w:tc>
        <w:tc>
          <w:tcPr>
            <w:tcW w:w="5940" w:type="dxa"/>
            <w:shd w:val="clear" w:color="auto" w:fill="FFFFFF"/>
            <w:noWrap/>
            <w:vAlign w:val="center"/>
          </w:tcPr>
          <w:p w:rsidR="00515EA1" w:rsidRDefault="004F734F">
            <w:pPr>
              <w:spacing w:after="0"/>
              <w:jc w:val="both"/>
              <w:rPr>
                <w:rFonts w:eastAsia="宋体"/>
                <w:color w:val="000000"/>
                <w:szCs w:val="20"/>
              </w:rPr>
            </w:pPr>
            <w:r>
              <w:rPr>
                <w:color w:val="000000"/>
                <w:szCs w:val="20"/>
              </w:rPr>
              <w:t>Dense urban</w:t>
            </w:r>
          </w:p>
        </w:tc>
      </w:tr>
      <w:tr w:rsidR="00515EA1">
        <w:trPr>
          <w:trHeight w:val="90"/>
          <w:jc w:val="center"/>
        </w:trPr>
        <w:tc>
          <w:tcPr>
            <w:tcW w:w="3392" w:type="dxa"/>
            <w:shd w:val="clear" w:color="000000" w:fill="FFFFFF"/>
            <w:vAlign w:val="center"/>
          </w:tcPr>
          <w:p w:rsidR="00515EA1" w:rsidRDefault="004F734F">
            <w:pPr>
              <w:spacing w:after="0"/>
              <w:jc w:val="center"/>
              <w:rPr>
                <w:rFonts w:eastAsia="宋体"/>
                <w:color w:val="000000"/>
                <w:szCs w:val="20"/>
              </w:rPr>
            </w:pPr>
            <w:r>
              <w:rPr>
                <w:rFonts w:eastAsia="宋体"/>
                <w:color w:val="000000"/>
                <w:szCs w:val="20"/>
              </w:rPr>
              <w:t xml:space="preserve">Antenna setup and port layouts at </w:t>
            </w:r>
            <w:proofErr w:type="spellStart"/>
            <w:r>
              <w:rPr>
                <w:rFonts w:eastAsia="宋体"/>
                <w:color w:val="000000"/>
                <w:szCs w:val="20"/>
              </w:rPr>
              <w:t>gNB</w:t>
            </w:r>
            <w:proofErr w:type="spellEnd"/>
          </w:p>
        </w:tc>
        <w:tc>
          <w:tcPr>
            <w:tcW w:w="5940" w:type="dxa"/>
            <w:shd w:val="clear" w:color="auto" w:fill="FFFFFF"/>
            <w:vAlign w:val="center"/>
          </w:tcPr>
          <w:p w:rsidR="00515EA1" w:rsidRDefault="004F734F">
            <w:pPr>
              <w:spacing w:after="0"/>
              <w:jc w:val="both"/>
              <w:rPr>
                <w:rFonts w:eastAsia="宋体"/>
                <w:color w:val="000000"/>
                <w:szCs w:val="20"/>
              </w:rPr>
            </w:pPr>
            <w:r>
              <w:rPr>
                <w:rFonts w:eastAsia="宋体"/>
                <w:color w:val="000000"/>
                <w:szCs w:val="20"/>
              </w:rPr>
              <w:t xml:space="preserve">- 8 </w:t>
            </w:r>
            <w:r>
              <w:rPr>
                <w:rFonts w:eastAsia="宋体"/>
                <w:color w:val="000000"/>
                <w:szCs w:val="20"/>
              </w:rPr>
              <w:t>ports: (1,4,2,1,1,1,4), (</w:t>
            </w:r>
            <w:proofErr w:type="spellStart"/>
            <w:proofErr w:type="gramStart"/>
            <w:r>
              <w:rPr>
                <w:rFonts w:eastAsia="宋体"/>
                <w:color w:val="000000"/>
                <w:szCs w:val="20"/>
              </w:rPr>
              <w:t>dH,dV</w:t>
            </w:r>
            <w:proofErr w:type="spellEnd"/>
            <w:proofErr w:type="gramEnd"/>
            <w:r>
              <w:rPr>
                <w:rFonts w:eastAsia="宋体"/>
                <w:color w:val="000000"/>
                <w:szCs w:val="20"/>
              </w:rPr>
              <w:t>) = (0.5, 0.8)λ</w:t>
            </w:r>
          </w:p>
          <w:p w:rsidR="00515EA1" w:rsidRDefault="004F734F">
            <w:pPr>
              <w:spacing w:after="0"/>
              <w:jc w:val="both"/>
              <w:rPr>
                <w:rFonts w:eastAsia="宋体"/>
                <w:color w:val="000000"/>
                <w:szCs w:val="20"/>
              </w:rPr>
            </w:pPr>
            <w:r>
              <w:rPr>
                <w:rFonts w:eastAsia="宋体"/>
                <w:color w:val="000000"/>
                <w:szCs w:val="20"/>
              </w:rPr>
              <w:t>- 16 ports: (2,4,2,1,1,2,4), (</w:t>
            </w:r>
            <w:proofErr w:type="spellStart"/>
            <w:proofErr w:type="gramStart"/>
            <w:r>
              <w:rPr>
                <w:rFonts w:eastAsia="宋体"/>
                <w:color w:val="000000"/>
                <w:szCs w:val="20"/>
              </w:rPr>
              <w:t>dH,dV</w:t>
            </w:r>
            <w:proofErr w:type="spellEnd"/>
            <w:proofErr w:type="gramEnd"/>
            <w:r>
              <w:rPr>
                <w:rFonts w:eastAsia="宋体"/>
                <w:color w:val="000000"/>
                <w:szCs w:val="20"/>
              </w:rPr>
              <w:t xml:space="preserve">) = (0.5, 0.8)λ </w:t>
            </w:r>
          </w:p>
          <w:p w:rsidR="00515EA1" w:rsidRDefault="004F734F">
            <w:pPr>
              <w:spacing w:after="0"/>
              <w:jc w:val="both"/>
              <w:rPr>
                <w:rFonts w:eastAsia="宋体"/>
                <w:color w:val="000000"/>
                <w:szCs w:val="20"/>
              </w:rPr>
            </w:pPr>
            <w:r>
              <w:rPr>
                <w:rFonts w:eastAsia="宋体"/>
                <w:color w:val="000000"/>
                <w:szCs w:val="20"/>
              </w:rPr>
              <w:t>(</w:t>
            </w:r>
            <w:proofErr w:type="spellStart"/>
            <w:r>
              <w:rPr>
                <w:rFonts w:eastAsia="宋体"/>
                <w:color w:val="000000"/>
                <w:szCs w:val="20"/>
              </w:rPr>
              <w:t>dH</w:t>
            </w:r>
            <w:proofErr w:type="spellEnd"/>
            <w:r>
              <w:rPr>
                <w:rFonts w:eastAsia="宋体"/>
                <w:color w:val="000000"/>
                <w:szCs w:val="20"/>
              </w:rPr>
              <w:t xml:space="preserve">, </w:t>
            </w:r>
            <w:proofErr w:type="spellStart"/>
            <w:r>
              <w:rPr>
                <w:rFonts w:eastAsia="宋体"/>
                <w:color w:val="000000"/>
                <w:szCs w:val="20"/>
              </w:rPr>
              <w:t>dV</w:t>
            </w:r>
            <w:proofErr w:type="spellEnd"/>
            <w:r>
              <w:rPr>
                <w:rFonts w:eastAsia="宋体"/>
                <w:color w:val="000000"/>
                <w:szCs w:val="20"/>
              </w:rPr>
              <w:t>) = (0.5, 0.8)</w:t>
            </w:r>
          </w:p>
        </w:tc>
      </w:tr>
      <w:tr w:rsidR="00515EA1">
        <w:trPr>
          <w:trHeight w:val="64"/>
          <w:jc w:val="center"/>
        </w:trPr>
        <w:tc>
          <w:tcPr>
            <w:tcW w:w="3392" w:type="dxa"/>
            <w:shd w:val="clear" w:color="000000" w:fill="FFFFFF"/>
            <w:vAlign w:val="center"/>
          </w:tcPr>
          <w:p w:rsidR="00515EA1" w:rsidRDefault="004F734F">
            <w:pPr>
              <w:spacing w:after="0"/>
              <w:jc w:val="center"/>
              <w:rPr>
                <w:rFonts w:eastAsia="宋体"/>
                <w:color w:val="000000"/>
                <w:szCs w:val="20"/>
              </w:rPr>
            </w:pPr>
            <w:r>
              <w:rPr>
                <w:rFonts w:eastAsia="宋体"/>
                <w:color w:val="000000"/>
                <w:szCs w:val="20"/>
              </w:rPr>
              <w:t>Antenna setup and port layouts at UE</w:t>
            </w:r>
          </w:p>
        </w:tc>
        <w:tc>
          <w:tcPr>
            <w:tcW w:w="5940" w:type="dxa"/>
            <w:shd w:val="clear" w:color="auto" w:fill="FFFFFF"/>
            <w:noWrap/>
            <w:vAlign w:val="center"/>
          </w:tcPr>
          <w:p w:rsidR="00515EA1" w:rsidRDefault="004F734F">
            <w:pPr>
              <w:spacing w:after="0"/>
              <w:jc w:val="both"/>
              <w:rPr>
                <w:rFonts w:eastAsia="宋体"/>
                <w:color w:val="000000"/>
                <w:szCs w:val="20"/>
              </w:rPr>
            </w:pPr>
            <w:r>
              <w:rPr>
                <w:rFonts w:eastAsia="宋体"/>
                <w:color w:val="000000"/>
                <w:szCs w:val="20"/>
              </w:rPr>
              <w:t xml:space="preserve">(M, N, P, Mg, Ng, </w:t>
            </w:r>
            <w:proofErr w:type="spellStart"/>
            <w:r>
              <w:rPr>
                <w:rFonts w:eastAsia="宋体"/>
                <w:color w:val="000000"/>
                <w:szCs w:val="20"/>
              </w:rPr>
              <w:t>Mp</w:t>
            </w:r>
            <w:proofErr w:type="spellEnd"/>
            <w:r>
              <w:rPr>
                <w:rFonts w:eastAsia="宋体"/>
                <w:color w:val="000000"/>
                <w:szCs w:val="20"/>
              </w:rPr>
              <w:t xml:space="preserve">, Np) </w:t>
            </w:r>
            <w:proofErr w:type="gramStart"/>
            <w:r>
              <w:rPr>
                <w:rFonts w:eastAsia="宋体"/>
                <w:color w:val="000000"/>
                <w:szCs w:val="20"/>
              </w:rPr>
              <w:t>=(</w:t>
            </w:r>
            <w:proofErr w:type="gramEnd"/>
            <w:r>
              <w:rPr>
                <w:rFonts w:eastAsia="宋体"/>
                <w:color w:val="000000"/>
                <w:szCs w:val="20"/>
              </w:rPr>
              <w:t>1,2,2,1,1,1,2)</w:t>
            </w:r>
          </w:p>
          <w:p w:rsidR="00515EA1" w:rsidRDefault="004F734F">
            <w:pPr>
              <w:spacing w:after="0"/>
              <w:jc w:val="both"/>
              <w:rPr>
                <w:rFonts w:eastAsia="宋体"/>
                <w:color w:val="000000"/>
                <w:szCs w:val="20"/>
              </w:rPr>
            </w:pPr>
            <w:r>
              <w:rPr>
                <w:rFonts w:eastAsia="宋体"/>
                <w:color w:val="000000"/>
                <w:szCs w:val="20"/>
              </w:rPr>
              <w:t>(</w:t>
            </w:r>
            <w:proofErr w:type="spellStart"/>
            <w:r>
              <w:rPr>
                <w:rFonts w:eastAsia="宋体"/>
                <w:color w:val="000000"/>
                <w:szCs w:val="20"/>
              </w:rPr>
              <w:t>dH</w:t>
            </w:r>
            <w:proofErr w:type="spellEnd"/>
            <w:r>
              <w:rPr>
                <w:rFonts w:eastAsia="宋体"/>
                <w:color w:val="000000"/>
                <w:szCs w:val="20"/>
              </w:rPr>
              <w:t xml:space="preserve">, </w:t>
            </w:r>
            <w:proofErr w:type="spellStart"/>
            <w:r>
              <w:rPr>
                <w:rFonts w:eastAsia="宋体"/>
                <w:color w:val="000000"/>
                <w:szCs w:val="20"/>
              </w:rPr>
              <w:t>dV</w:t>
            </w:r>
            <w:proofErr w:type="spellEnd"/>
            <w:r>
              <w:rPr>
                <w:rFonts w:eastAsia="宋体"/>
                <w:color w:val="000000"/>
                <w:szCs w:val="20"/>
              </w:rPr>
              <w:t>) = (0.5, 0.5)</w:t>
            </w:r>
          </w:p>
        </w:tc>
      </w:tr>
      <w:tr w:rsidR="00515EA1">
        <w:trPr>
          <w:trHeight w:val="64"/>
          <w:jc w:val="center"/>
        </w:trPr>
        <w:tc>
          <w:tcPr>
            <w:tcW w:w="3392" w:type="dxa"/>
            <w:shd w:val="clear" w:color="000000" w:fill="FFFFFF"/>
            <w:vAlign w:val="center"/>
          </w:tcPr>
          <w:p w:rsidR="00515EA1" w:rsidRDefault="004F734F">
            <w:pPr>
              <w:jc w:val="center"/>
              <w:textAlignment w:val="center"/>
              <w:rPr>
                <w:rFonts w:eastAsia="宋体"/>
                <w:color w:val="000000"/>
                <w:szCs w:val="20"/>
              </w:rPr>
            </w:pPr>
            <w:r>
              <w:rPr>
                <w:rFonts w:eastAsia="等线"/>
                <w:color w:val="493118"/>
                <w:szCs w:val="20"/>
                <w:lang w:bidi="ar"/>
              </w:rPr>
              <w:t>Modulation</w:t>
            </w:r>
          </w:p>
        </w:tc>
        <w:tc>
          <w:tcPr>
            <w:tcW w:w="5940" w:type="dxa"/>
            <w:shd w:val="clear" w:color="auto" w:fill="FFFFFF"/>
            <w:noWrap/>
            <w:vAlign w:val="center"/>
          </w:tcPr>
          <w:p w:rsidR="00515EA1" w:rsidRDefault="004F734F">
            <w:pPr>
              <w:textAlignment w:val="center"/>
              <w:rPr>
                <w:rFonts w:eastAsia="宋体"/>
                <w:color w:val="000000"/>
                <w:szCs w:val="20"/>
              </w:rPr>
            </w:pPr>
            <w:r>
              <w:rPr>
                <w:rFonts w:eastAsia="等线"/>
                <w:color w:val="493118"/>
                <w:szCs w:val="20"/>
                <w:lang w:bidi="ar"/>
              </w:rPr>
              <w:t xml:space="preserve">Up to 256QAM </w:t>
            </w:r>
          </w:p>
        </w:tc>
      </w:tr>
      <w:tr w:rsidR="00515EA1">
        <w:trPr>
          <w:trHeight w:val="64"/>
          <w:jc w:val="center"/>
        </w:trPr>
        <w:tc>
          <w:tcPr>
            <w:tcW w:w="3392" w:type="dxa"/>
            <w:shd w:val="clear" w:color="000000" w:fill="FFFFFF"/>
            <w:vAlign w:val="center"/>
          </w:tcPr>
          <w:p w:rsidR="00515EA1" w:rsidRDefault="004F734F">
            <w:pPr>
              <w:spacing w:after="0"/>
              <w:jc w:val="center"/>
              <w:rPr>
                <w:rFonts w:eastAsia="宋体"/>
                <w:color w:val="000000"/>
                <w:szCs w:val="20"/>
              </w:rPr>
            </w:pPr>
            <w:proofErr w:type="spellStart"/>
            <w:r>
              <w:rPr>
                <w:rFonts w:eastAsia="宋体"/>
                <w:color w:val="000000"/>
                <w:szCs w:val="20"/>
              </w:rPr>
              <w:t>gNB</w:t>
            </w:r>
            <w:proofErr w:type="spellEnd"/>
            <w:r>
              <w:rPr>
                <w:rFonts w:eastAsia="宋体"/>
                <w:color w:val="000000"/>
                <w:szCs w:val="20"/>
              </w:rPr>
              <w:t xml:space="preserve"> Tx</w:t>
            </w:r>
            <w:r>
              <w:rPr>
                <w:rFonts w:eastAsia="宋体"/>
                <w:color w:val="000000"/>
                <w:szCs w:val="20"/>
              </w:rPr>
              <w:t xml:space="preserve"> power</w:t>
            </w:r>
          </w:p>
        </w:tc>
        <w:tc>
          <w:tcPr>
            <w:tcW w:w="5940" w:type="dxa"/>
            <w:shd w:val="clear" w:color="auto" w:fill="FFFFFF"/>
            <w:noWrap/>
            <w:vAlign w:val="center"/>
          </w:tcPr>
          <w:p w:rsidR="00515EA1" w:rsidRDefault="004F734F">
            <w:pPr>
              <w:spacing w:after="0"/>
              <w:jc w:val="both"/>
              <w:rPr>
                <w:rFonts w:eastAsia="宋体"/>
                <w:color w:val="000000"/>
                <w:szCs w:val="20"/>
              </w:rPr>
            </w:pPr>
            <w:r>
              <w:rPr>
                <w:rFonts w:eastAsia="宋体"/>
                <w:color w:val="000000"/>
                <w:szCs w:val="20"/>
              </w:rPr>
              <w:t>4</w:t>
            </w:r>
            <w:r>
              <w:rPr>
                <w:color w:val="000000"/>
                <w:szCs w:val="20"/>
              </w:rPr>
              <w:t>6</w:t>
            </w:r>
            <w:r>
              <w:rPr>
                <w:rFonts w:eastAsia="宋体"/>
                <w:color w:val="000000"/>
                <w:szCs w:val="20"/>
              </w:rPr>
              <w:t xml:space="preserve"> dBm</w:t>
            </w:r>
          </w:p>
        </w:tc>
      </w:tr>
      <w:tr w:rsidR="00515EA1">
        <w:trPr>
          <w:trHeight w:val="64"/>
          <w:jc w:val="center"/>
        </w:trPr>
        <w:tc>
          <w:tcPr>
            <w:tcW w:w="3392" w:type="dxa"/>
            <w:shd w:val="clear" w:color="000000" w:fill="FFFFFF"/>
            <w:vAlign w:val="center"/>
          </w:tcPr>
          <w:p w:rsidR="00515EA1" w:rsidRDefault="004F734F">
            <w:pPr>
              <w:spacing w:after="0"/>
              <w:jc w:val="center"/>
              <w:rPr>
                <w:rFonts w:eastAsia="宋体"/>
                <w:color w:val="000000"/>
                <w:szCs w:val="20"/>
              </w:rPr>
            </w:pPr>
            <w:r>
              <w:rPr>
                <w:rFonts w:eastAsia="宋体"/>
                <w:color w:val="000000"/>
                <w:szCs w:val="20"/>
              </w:rPr>
              <w:t>UE Tx power</w:t>
            </w:r>
          </w:p>
        </w:tc>
        <w:tc>
          <w:tcPr>
            <w:tcW w:w="5940" w:type="dxa"/>
            <w:shd w:val="clear" w:color="auto" w:fill="FFFFFF"/>
            <w:noWrap/>
            <w:vAlign w:val="center"/>
          </w:tcPr>
          <w:p w:rsidR="00515EA1" w:rsidRDefault="004F734F">
            <w:pPr>
              <w:spacing w:after="0"/>
              <w:jc w:val="both"/>
              <w:rPr>
                <w:rFonts w:eastAsia="宋体"/>
                <w:color w:val="000000"/>
                <w:szCs w:val="20"/>
              </w:rPr>
            </w:pPr>
            <w:r>
              <w:rPr>
                <w:rFonts w:eastAsia="宋体"/>
                <w:color w:val="000000"/>
                <w:szCs w:val="20"/>
              </w:rPr>
              <w:t>23dBm</w:t>
            </w:r>
          </w:p>
        </w:tc>
      </w:tr>
      <w:tr w:rsidR="00515EA1">
        <w:trPr>
          <w:trHeight w:val="64"/>
          <w:jc w:val="center"/>
        </w:trPr>
        <w:tc>
          <w:tcPr>
            <w:tcW w:w="3392" w:type="dxa"/>
            <w:shd w:val="clear" w:color="000000" w:fill="FFFFFF"/>
            <w:vAlign w:val="center"/>
          </w:tcPr>
          <w:p w:rsidR="00515EA1" w:rsidRDefault="004F734F">
            <w:pPr>
              <w:spacing w:after="0"/>
              <w:jc w:val="center"/>
              <w:rPr>
                <w:rFonts w:eastAsia="宋体"/>
                <w:color w:val="000000"/>
                <w:szCs w:val="20"/>
              </w:rPr>
            </w:pPr>
            <w:proofErr w:type="spellStart"/>
            <w:r>
              <w:rPr>
                <w:rFonts w:eastAsia="宋体"/>
                <w:color w:val="000000"/>
                <w:szCs w:val="20"/>
              </w:rPr>
              <w:t>gNB</w:t>
            </w:r>
            <w:proofErr w:type="spellEnd"/>
            <w:r>
              <w:rPr>
                <w:rFonts w:eastAsia="宋体"/>
                <w:color w:val="000000"/>
                <w:szCs w:val="20"/>
              </w:rPr>
              <w:t xml:space="preserve"> antenna height</w:t>
            </w:r>
          </w:p>
        </w:tc>
        <w:tc>
          <w:tcPr>
            <w:tcW w:w="5940" w:type="dxa"/>
            <w:shd w:val="clear" w:color="auto" w:fill="FFFFFF"/>
            <w:noWrap/>
            <w:vAlign w:val="center"/>
          </w:tcPr>
          <w:p w:rsidR="00515EA1" w:rsidRDefault="004F734F">
            <w:pPr>
              <w:spacing w:after="0"/>
              <w:jc w:val="both"/>
              <w:rPr>
                <w:rFonts w:eastAsia="宋体"/>
                <w:color w:val="000000"/>
                <w:szCs w:val="20"/>
              </w:rPr>
            </w:pPr>
            <w:r>
              <w:rPr>
                <w:rFonts w:eastAsia="宋体"/>
                <w:color w:val="000000"/>
                <w:szCs w:val="20"/>
              </w:rPr>
              <w:t>25 m</w:t>
            </w:r>
          </w:p>
        </w:tc>
      </w:tr>
      <w:tr w:rsidR="00515EA1">
        <w:trPr>
          <w:trHeight w:val="64"/>
          <w:jc w:val="center"/>
        </w:trPr>
        <w:tc>
          <w:tcPr>
            <w:tcW w:w="3392" w:type="dxa"/>
            <w:shd w:val="clear" w:color="000000" w:fill="FFFFFF"/>
            <w:vAlign w:val="center"/>
          </w:tcPr>
          <w:p w:rsidR="00515EA1" w:rsidRDefault="004F734F">
            <w:pPr>
              <w:spacing w:after="0"/>
              <w:jc w:val="center"/>
              <w:rPr>
                <w:rFonts w:eastAsia="宋体"/>
                <w:color w:val="000000"/>
                <w:szCs w:val="20"/>
              </w:rPr>
            </w:pPr>
            <w:proofErr w:type="spellStart"/>
            <w:r>
              <w:rPr>
                <w:rFonts w:eastAsia="宋体"/>
                <w:color w:val="000000"/>
                <w:szCs w:val="20"/>
              </w:rPr>
              <w:t>gNB</w:t>
            </w:r>
            <w:proofErr w:type="spellEnd"/>
            <w:r>
              <w:rPr>
                <w:rFonts w:eastAsia="宋体"/>
                <w:color w:val="000000"/>
                <w:szCs w:val="20"/>
              </w:rPr>
              <w:t xml:space="preserve"> receiver noise figure</w:t>
            </w:r>
          </w:p>
        </w:tc>
        <w:tc>
          <w:tcPr>
            <w:tcW w:w="5940" w:type="dxa"/>
            <w:shd w:val="clear" w:color="auto" w:fill="FFFFFF"/>
            <w:noWrap/>
            <w:vAlign w:val="center"/>
          </w:tcPr>
          <w:p w:rsidR="00515EA1" w:rsidRDefault="004F734F">
            <w:pPr>
              <w:spacing w:after="0"/>
              <w:jc w:val="both"/>
              <w:rPr>
                <w:rFonts w:eastAsia="宋体"/>
                <w:color w:val="000000"/>
                <w:szCs w:val="20"/>
              </w:rPr>
            </w:pPr>
            <w:r>
              <w:rPr>
                <w:color w:val="000000"/>
                <w:szCs w:val="20"/>
                <w:lang w:eastAsia="ja-JP"/>
              </w:rPr>
              <w:t>5dB</w:t>
            </w:r>
          </w:p>
        </w:tc>
      </w:tr>
      <w:tr w:rsidR="00515EA1">
        <w:trPr>
          <w:trHeight w:val="64"/>
          <w:jc w:val="center"/>
        </w:trPr>
        <w:tc>
          <w:tcPr>
            <w:tcW w:w="3392" w:type="dxa"/>
            <w:shd w:val="clear" w:color="000000" w:fill="FFFFFF"/>
            <w:vAlign w:val="center"/>
          </w:tcPr>
          <w:p w:rsidR="00515EA1" w:rsidRDefault="004F734F">
            <w:pPr>
              <w:spacing w:after="0"/>
              <w:jc w:val="center"/>
              <w:rPr>
                <w:rFonts w:eastAsia="宋体"/>
                <w:color w:val="000000"/>
                <w:szCs w:val="20"/>
              </w:rPr>
            </w:pPr>
            <w:r>
              <w:rPr>
                <w:rFonts w:eastAsia="宋体"/>
                <w:color w:val="000000"/>
                <w:szCs w:val="20"/>
              </w:rPr>
              <w:t>UE receiver noise figure</w:t>
            </w:r>
          </w:p>
        </w:tc>
        <w:tc>
          <w:tcPr>
            <w:tcW w:w="5940" w:type="dxa"/>
            <w:shd w:val="clear" w:color="auto" w:fill="FFFFFF"/>
            <w:noWrap/>
            <w:vAlign w:val="center"/>
          </w:tcPr>
          <w:p w:rsidR="00515EA1" w:rsidRDefault="004F734F">
            <w:pPr>
              <w:spacing w:after="0"/>
              <w:jc w:val="both"/>
              <w:rPr>
                <w:rFonts w:eastAsia="宋体"/>
                <w:color w:val="000000"/>
                <w:szCs w:val="20"/>
              </w:rPr>
            </w:pPr>
            <w:r>
              <w:rPr>
                <w:rFonts w:eastAsia="宋体"/>
                <w:color w:val="000000"/>
                <w:szCs w:val="20"/>
              </w:rPr>
              <w:t>9dB</w:t>
            </w:r>
          </w:p>
        </w:tc>
      </w:tr>
      <w:tr w:rsidR="00515EA1">
        <w:trPr>
          <w:trHeight w:val="64"/>
          <w:jc w:val="center"/>
        </w:trPr>
        <w:tc>
          <w:tcPr>
            <w:tcW w:w="3392" w:type="dxa"/>
            <w:shd w:val="clear" w:color="000000" w:fill="FFFFFF"/>
            <w:vAlign w:val="center"/>
          </w:tcPr>
          <w:p w:rsidR="00515EA1" w:rsidRDefault="004F734F">
            <w:pPr>
              <w:spacing w:after="0"/>
              <w:jc w:val="center"/>
              <w:rPr>
                <w:rFonts w:eastAsia="宋体"/>
                <w:color w:val="000000"/>
                <w:szCs w:val="20"/>
              </w:rPr>
            </w:pPr>
            <w:r>
              <w:rPr>
                <w:rFonts w:eastAsia="宋体"/>
                <w:color w:val="000000"/>
                <w:szCs w:val="20"/>
              </w:rPr>
              <w:t>Numerology</w:t>
            </w:r>
          </w:p>
        </w:tc>
        <w:tc>
          <w:tcPr>
            <w:tcW w:w="5940" w:type="dxa"/>
            <w:shd w:val="clear" w:color="auto" w:fill="FFFFFF"/>
            <w:noWrap/>
            <w:vAlign w:val="center"/>
          </w:tcPr>
          <w:p w:rsidR="00515EA1" w:rsidRDefault="004F734F">
            <w:pPr>
              <w:spacing w:after="0"/>
              <w:jc w:val="both"/>
              <w:rPr>
                <w:rFonts w:eastAsia="宋体"/>
                <w:color w:val="000000"/>
                <w:szCs w:val="20"/>
              </w:rPr>
            </w:pPr>
            <w:r>
              <w:rPr>
                <w:rFonts w:eastAsia="宋体"/>
                <w:color w:val="000000"/>
                <w:szCs w:val="20"/>
              </w:rPr>
              <w:t>14 OFDM symbol slot, 30kHz SCS</w:t>
            </w:r>
          </w:p>
        </w:tc>
      </w:tr>
      <w:tr w:rsidR="00515EA1">
        <w:trPr>
          <w:trHeight w:val="285"/>
          <w:jc w:val="center"/>
        </w:trPr>
        <w:tc>
          <w:tcPr>
            <w:tcW w:w="3392" w:type="dxa"/>
            <w:shd w:val="clear" w:color="000000" w:fill="FFFFFF"/>
            <w:vAlign w:val="center"/>
          </w:tcPr>
          <w:p w:rsidR="00515EA1" w:rsidRDefault="004F734F">
            <w:pPr>
              <w:spacing w:after="0"/>
              <w:jc w:val="center"/>
              <w:rPr>
                <w:rFonts w:eastAsia="宋体"/>
                <w:color w:val="000000"/>
                <w:szCs w:val="20"/>
              </w:rPr>
            </w:pPr>
            <w:r>
              <w:rPr>
                <w:rFonts w:eastAsia="宋体"/>
                <w:color w:val="000000"/>
                <w:szCs w:val="20"/>
              </w:rPr>
              <w:t>Bandwidth</w:t>
            </w:r>
          </w:p>
        </w:tc>
        <w:tc>
          <w:tcPr>
            <w:tcW w:w="5940" w:type="dxa"/>
            <w:shd w:val="clear" w:color="auto" w:fill="FFFFFF"/>
            <w:noWrap/>
            <w:vAlign w:val="center"/>
          </w:tcPr>
          <w:p w:rsidR="00515EA1" w:rsidRDefault="004F734F">
            <w:pPr>
              <w:spacing w:after="0"/>
              <w:jc w:val="both"/>
              <w:rPr>
                <w:rFonts w:eastAsia="宋体"/>
                <w:color w:val="000000"/>
                <w:szCs w:val="20"/>
              </w:rPr>
            </w:pPr>
            <w:r>
              <w:rPr>
                <w:color w:val="000000"/>
                <w:szCs w:val="20"/>
                <w:lang w:eastAsia="ja-JP"/>
              </w:rPr>
              <w:t>20MHz</w:t>
            </w:r>
          </w:p>
        </w:tc>
      </w:tr>
      <w:tr w:rsidR="00515EA1">
        <w:trPr>
          <w:trHeight w:val="285"/>
          <w:jc w:val="center"/>
        </w:trPr>
        <w:tc>
          <w:tcPr>
            <w:tcW w:w="3392" w:type="dxa"/>
            <w:shd w:val="clear" w:color="000000" w:fill="FFFFFF"/>
            <w:vAlign w:val="center"/>
          </w:tcPr>
          <w:p w:rsidR="00515EA1" w:rsidRDefault="004F734F">
            <w:pPr>
              <w:spacing w:after="0"/>
              <w:jc w:val="center"/>
              <w:rPr>
                <w:rFonts w:eastAsia="宋体"/>
                <w:color w:val="000000"/>
                <w:szCs w:val="20"/>
              </w:rPr>
            </w:pPr>
            <w:r>
              <w:rPr>
                <w:rFonts w:eastAsia="宋体"/>
                <w:color w:val="000000"/>
                <w:szCs w:val="20"/>
              </w:rPr>
              <w:t>UE receiver</w:t>
            </w:r>
          </w:p>
        </w:tc>
        <w:tc>
          <w:tcPr>
            <w:tcW w:w="5940" w:type="dxa"/>
            <w:shd w:val="clear" w:color="auto" w:fill="FFFFFF"/>
            <w:noWrap/>
            <w:vAlign w:val="center"/>
          </w:tcPr>
          <w:p w:rsidR="00515EA1" w:rsidRDefault="004F734F">
            <w:pPr>
              <w:spacing w:after="0"/>
              <w:jc w:val="both"/>
              <w:rPr>
                <w:rFonts w:eastAsia="宋体"/>
                <w:color w:val="000000"/>
                <w:szCs w:val="20"/>
              </w:rPr>
            </w:pPr>
            <w:r>
              <w:rPr>
                <w:rFonts w:eastAsia="宋体"/>
                <w:color w:val="000000"/>
                <w:szCs w:val="20"/>
              </w:rPr>
              <w:t>MMSE-IRC</w:t>
            </w:r>
          </w:p>
        </w:tc>
      </w:tr>
      <w:tr w:rsidR="00515EA1">
        <w:trPr>
          <w:trHeight w:val="64"/>
          <w:jc w:val="center"/>
        </w:trPr>
        <w:tc>
          <w:tcPr>
            <w:tcW w:w="3392" w:type="dxa"/>
            <w:shd w:val="clear" w:color="000000" w:fill="FFFFFF"/>
            <w:vAlign w:val="center"/>
          </w:tcPr>
          <w:p w:rsidR="00515EA1" w:rsidRDefault="004F734F">
            <w:pPr>
              <w:spacing w:after="0"/>
              <w:jc w:val="center"/>
              <w:rPr>
                <w:rFonts w:eastAsia="宋体"/>
                <w:color w:val="000000"/>
                <w:szCs w:val="20"/>
              </w:rPr>
            </w:pPr>
            <w:r>
              <w:rPr>
                <w:rFonts w:eastAsia="宋体"/>
                <w:color w:val="000000"/>
                <w:szCs w:val="20"/>
              </w:rPr>
              <w:t>Network Layout</w:t>
            </w:r>
          </w:p>
        </w:tc>
        <w:tc>
          <w:tcPr>
            <w:tcW w:w="5940" w:type="dxa"/>
            <w:shd w:val="clear" w:color="auto" w:fill="FFFFFF"/>
            <w:vAlign w:val="center"/>
          </w:tcPr>
          <w:p w:rsidR="00515EA1" w:rsidRDefault="004F734F">
            <w:pPr>
              <w:spacing w:after="0"/>
              <w:jc w:val="both"/>
              <w:rPr>
                <w:rFonts w:eastAsia="宋体"/>
                <w:color w:val="000000"/>
                <w:szCs w:val="20"/>
              </w:rPr>
            </w:pPr>
            <w:r>
              <w:rPr>
                <w:color w:val="000000"/>
                <w:szCs w:val="20"/>
              </w:rPr>
              <w:t>20</w:t>
            </w:r>
            <w:r>
              <w:rPr>
                <w:rFonts w:eastAsia="宋体"/>
                <w:color w:val="000000"/>
                <w:szCs w:val="20"/>
              </w:rPr>
              <w:t xml:space="preserve"> UEs per cell (in a total of 21 cells)</w:t>
            </w:r>
          </w:p>
        </w:tc>
      </w:tr>
      <w:tr w:rsidR="00515EA1">
        <w:trPr>
          <w:trHeight w:val="64"/>
          <w:jc w:val="center"/>
        </w:trPr>
        <w:tc>
          <w:tcPr>
            <w:tcW w:w="3392" w:type="dxa"/>
            <w:shd w:val="clear" w:color="000000" w:fill="FFFFFF"/>
            <w:vAlign w:val="center"/>
          </w:tcPr>
          <w:p w:rsidR="00515EA1" w:rsidRDefault="004F734F">
            <w:pPr>
              <w:spacing w:after="0"/>
              <w:jc w:val="center"/>
              <w:rPr>
                <w:rFonts w:eastAsia="宋体"/>
                <w:color w:val="000000"/>
                <w:szCs w:val="20"/>
              </w:rPr>
            </w:pPr>
            <w:r>
              <w:rPr>
                <w:rFonts w:eastAsia="宋体"/>
                <w:color w:val="000000"/>
                <w:szCs w:val="20"/>
              </w:rPr>
              <w:t>PMI/CQI feedback</w:t>
            </w:r>
          </w:p>
        </w:tc>
        <w:tc>
          <w:tcPr>
            <w:tcW w:w="5940" w:type="dxa"/>
            <w:shd w:val="clear" w:color="auto" w:fill="FFFFFF"/>
            <w:vAlign w:val="center"/>
          </w:tcPr>
          <w:p w:rsidR="00515EA1" w:rsidRDefault="004F734F">
            <w:pPr>
              <w:spacing w:after="0"/>
              <w:jc w:val="both"/>
              <w:rPr>
                <w:rFonts w:eastAsia="宋体"/>
                <w:color w:val="000000"/>
                <w:szCs w:val="20"/>
              </w:rPr>
            </w:pPr>
            <w:proofErr w:type="spellStart"/>
            <w:r>
              <w:rPr>
                <w:rFonts w:eastAsia="宋体"/>
                <w:color w:val="000000"/>
                <w:szCs w:val="20"/>
              </w:rPr>
              <w:t>Subband</w:t>
            </w:r>
            <w:proofErr w:type="spellEnd"/>
          </w:p>
        </w:tc>
      </w:tr>
      <w:tr w:rsidR="00515EA1">
        <w:trPr>
          <w:trHeight w:val="50"/>
          <w:jc w:val="center"/>
        </w:trPr>
        <w:tc>
          <w:tcPr>
            <w:tcW w:w="3392" w:type="dxa"/>
            <w:shd w:val="clear" w:color="000000" w:fill="FFFFFF"/>
            <w:vAlign w:val="center"/>
          </w:tcPr>
          <w:p w:rsidR="00515EA1" w:rsidRDefault="004F734F">
            <w:pPr>
              <w:spacing w:after="0"/>
              <w:jc w:val="center"/>
              <w:rPr>
                <w:rFonts w:eastAsia="宋体"/>
                <w:color w:val="000000"/>
                <w:szCs w:val="20"/>
              </w:rPr>
            </w:pPr>
            <w:r>
              <w:rPr>
                <w:rFonts w:eastAsia="宋体"/>
                <w:color w:val="000000"/>
                <w:szCs w:val="20"/>
              </w:rPr>
              <w:t>Traffic model</w:t>
            </w:r>
          </w:p>
        </w:tc>
        <w:tc>
          <w:tcPr>
            <w:tcW w:w="5940" w:type="dxa"/>
            <w:shd w:val="clear" w:color="auto" w:fill="FFFFFF"/>
            <w:vAlign w:val="center"/>
          </w:tcPr>
          <w:p w:rsidR="00515EA1" w:rsidRDefault="004F734F">
            <w:pPr>
              <w:spacing w:after="0"/>
              <w:jc w:val="both"/>
              <w:rPr>
                <w:rFonts w:eastAsia="宋体"/>
                <w:color w:val="000000"/>
                <w:szCs w:val="20"/>
              </w:rPr>
            </w:pPr>
            <w:r>
              <w:rPr>
                <w:color w:val="000000"/>
                <w:szCs w:val="20"/>
              </w:rPr>
              <w:t>FTP-1</w:t>
            </w:r>
          </w:p>
        </w:tc>
      </w:tr>
      <w:tr w:rsidR="00515EA1">
        <w:trPr>
          <w:trHeight w:val="378"/>
          <w:jc w:val="center"/>
        </w:trPr>
        <w:tc>
          <w:tcPr>
            <w:tcW w:w="3392" w:type="dxa"/>
            <w:shd w:val="clear" w:color="000000" w:fill="FFFFFF"/>
            <w:vAlign w:val="center"/>
          </w:tcPr>
          <w:p w:rsidR="00515EA1" w:rsidRDefault="004F734F">
            <w:pPr>
              <w:spacing w:after="0"/>
              <w:jc w:val="center"/>
              <w:rPr>
                <w:rFonts w:eastAsia="宋体"/>
                <w:color w:val="000000"/>
                <w:szCs w:val="20"/>
              </w:rPr>
            </w:pPr>
            <w:r>
              <w:rPr>
                <w:rFonts w:eastAsia="宋体"/>
                <w:color w:val="000000"/>
                <w:szCs w:val="20"/>
              </w:rPr>
              <w:t>MIMO scheme</w:t>
            </w:r>
          </w:p>
        </w:tc>
        <w:tc>
          <w:tcPr>
            <w:tcW w:w="5940" w:type="dxa"/>
            <w:shd w:val="clear" w:color="auto" w:fill="FFFFFF"/>
            <w:vAlign w:val="center"/>
          </w:tcPr>
          <w:p w:rsidR="00515EA1" w:rsidRDefault="004F734F">
            <w:pPr>
              <w:spacing w:after="0"/>
              <w:jc w:val="both"/>
              <w:rPr>
                <w:rFonts w:eastAsia="宋体"/>
                <w:color w:val="000000"/>
                <w:szCs w:val="20"/>
              </w:rPr>
            </w:pPr>
            <w:r>
              <w:rPr>
                <w:color w:val="000000"/>
                <w:szCs w:val="20"/>
              </w:rPr>
              <w:t>SU/M</w:t>
            </w:r>
            <w:r>
              <w:rPr>
                <w:rFonts w:eastAsia="宋体"/>
                <w:color w:val="000000"/>
                <w:szCs w:val="20"/>
              </w:rPr>
              <w:t>U-MIMO with rank adaptation</w:t>
            </w:r>
          </w:p>
          <w:p w:rsidR="00515EA1" w:rsidRDefault="004F734F">
            <w:pPr>
              <w:spacing w:after="0"/>
              <w:jc w:val="both"/>
              <w:rPr>
                <w:rFonts w:eastAsia="宋体"/>
                <w:color w:val="000000"/>
                <w:szCs w:val="20"/>
              </w:rPr>
            </w:pPr>
            <w:r>
              <w:rPr>
                <w:rFonts w:eastAsia="宋体"/>
                <w:color w:val="000000"/>
                <w:szCs w:val="20"/>
              </w:rPr>
              <w:t>Maximum rank = 4 per UE</w:t>
            </w:r>
          </w:p>
          <w:p w:rsidR="00515EA1" w:rsidRDefault="004F734F">
            <w:pPr>
              <w:spacing w:after="0"/>
              <w:jc w:val="both"/>
              <w:rPr>
                <w:rFonts w:eastAsia="宋体"/>
                <w:color w:val="000000"/>
                <w:szCs w:val="20"/>
              </w:rPr>
            </w:pPr>
            <w:r>
              <w:rPr>
                <w:rFonts w:eastAsia="宋体"/>
                <w:color w:val="000000"/>
                <w:szCs w:val="20"/>
              </w:rPr>
              <w:t xml:space="preserve">SU = </w:t>
            </w:r>
            <w:r>
              <w:rPr>
                <w:color w:val="000000"/>
                <w:szCs w:val="20"/>
              </w:rPr>
              <w:t>30</w:t>
            </w:r>
            <w:r>
              <w:rPr>
                <w:rFonts w:eastAsia="宋体"/>
                <w:color w:val="000000"/>
                <w:szCs w:val="20"/>
              </w:rPr>
              <w:t>%, MU = 50~70%</w:t>
            </w:r>
          </w:p>
        </w:tc>
      </w:tr>
      <w:tr w:rsidR="00515EA1">
        <w:trPr>
          <w:trHeight w:val="471"/>
          <w:jc w:val="center"/>
        </w:trPr>
        <w:tc>
          <w:tcPr>
            <w:tcW w:w="3392" w:type="dxa"/>
            <w:shd w:val="clear" w:color="000000" w:fill="FFFFFF"/>
            <w:vAlign w:val="center"/>
          </w:tcPr>
          <w:p w:rsidR="00515EA1" w:rsidRDefault="004F734F">
            <w:pPr>
              <w:spacing w:after="0"/>
              <w:jc w:val="center"/>
              <w:rPr>
                <w:rFonts w:eastAsia="宋体"/>
                <w:color w:val="000000"/>
                <w:szCs w:val="20"/>
              </w:rPr>
            </w:pPr>
            <w:r>
              <w:rPr>
                <w:rFonts w:eastAsia="宋体"/>
                <w:color w:val="000000"/>
                <w:szCs w:val="20"/>
              </w:rPr>
              <w:t>Performance metrics</w:t>
            </w:r>
          </w:p>
        </w:tc>
        <w:tc>
          <w:tcPr>
            <w:tcW w:w="5940" w:type="dxa"/>
            <w:shd w:val="clear" w:color="auto" w:fill="FFFFFF"/>
            <w:vAlign w:val="center"/>
          </w:tcPr>
          <w:p w:rsidR="00515EA1" w:rsidRDefault="004F734F">
            <w:pPr>
              <w:spacing w:after="0"/>
              <w:jc w:val="both"/>
              <w:rPr>
                <w:rFonts w:eastAsia="宋体"/>
                <w:color w:val="000000"/>
                <w:szCs w:val="20"/>
              </w:rPr>
            </w:pPr>
            <w:r>
              <w:rPr>
                <w:rFonts w:eastAsia="宋体"/>
                <w:color w:val="000000"/>
                <w:szCs w:val="20"/>
              </w:rPr>
              <w:t>Average UPT and cell-edge/95%-</w:t>
            </w:r>
            <w:proofErr w:type="spellStart"/>
            <w:r>
              <w:rPr>
                <w:rFonts w:eastAsia="宋体"/>
                <w:color w:val="000000"/>
                <w:szCs w:val="20"/>
              </w:rPr>
              <w:t>ile</w:t>
            </w:r>
            <w:proofErr w:type="spellEnd"/>
            <w:r>
              <w:rPr>
                <w:rFonts w:eastAsia="宋体"/>
                <w:color w:val="000000"/>
                <w:szCs w:val="20"/>
              </w:rPr>
              <w:t xml:space="preserve"> UPT</w:t>
            </w:r>
          </w:p>
        </w:tc>
      </w:tr>
    </w:tbl>
    <w:p w:rsidR="00515EA1" w:rsidRDefault="00515EA1"/>
    <w:p w:rsidR="00515EA1" w:rsidRDefault="00515EA1">
      <w:pPr>
        <w:rPr>
          <w:rFonts w:eastAsia="宋体"/>
        </w:rPr>
      </w:pPr>
    </w:p>
    <w:sectPr w:rsidR="00515EA1">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altName w:val="Times New Roman"/>
    <w:panose1 w:val="02020603050405020304"/>
    <w:charset w:val="00"/>
    <w:family w:val="roman"/>
    <w:pitch w:val="default"/>
    <w:sig w:usb0="00000000" w:usb1="00000000"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203" w:usb1="288F0000" w:usb2="00000016" w:usb3="00000000" w:csb0="00040001" w:csb1="00000000"/>
  </w:font>
  <w:font w:name="t">
    <w:altName w:val="Segoe Print"/>
    <w:charset w:val="00"/>
    <w:family w:val="roman"/>
    <w:pitch w:val="default"/>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2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Arial Unicode MS">
    <w:panose1 w:val="020B0604020202020204"/>
    <w:charset w:val="86"/>
    <w:family w:val="swiss"/>
    <w:pitch w:val="default"/>
    <w:sig w:usb0="00000000" w:usb1="00000000" w:usb2="0000003F" w:usb3="00000000" w:csb0="603F01FF" w:csb1="FFFF0000"/>
  </w:font>
  <w:font w:name="Cambria Math">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26FA69E"/>
    <w:multiLevelType w:val="multilevel"/>
    <w:tmpl w:val="826FA69E"/>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5" w:hanging="575"/>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1" w:hanging="1151"/>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3" w:hanging="1583"/>
      </w:pPr>
      <w:rPr>
        <w:rFonts w:hint="default"/>
      </w:rPr>
    </w:lvl>
  </w:abstractNum>
  <w:abstractNum w:abstractNumId="1" w15:restartNumberingAfterBreak="0">
    <w:nsid w:val="B4425827"/>
    <w:multiLevelType w:val="multilevel"/>
    <w:tmpl w:val="B4425827"/>
    <w:lvl w:ilvl="0">
      <w:start w:val="1"/>
      <w:numFmt w:val="bullet"/>
      <w:lvlText w:val=""/>
      <w:lvlJc w:val="left"/>
      <w:pPr>
        <w:tabs>
          <w:tab w:val="left" w:pos="420"/>
        </w:tabs>
        <w:ind w:left="1140" w:hanging="360"/>
      </w:pPr>
      <w:rPr>
        <w:rFonts w:ascii="Symbol" w:hAnsi="Symbol" w:hint="default"/>
      </w:rPr>
    </w:lvl>
    <w:lvl w:ilvl="1">
      <w:start w:val="1"/>
      <w:numFmt w:val="bullet"/>
      <w:lvlText w:val="o"/>
      <w:lvlJc w:val="left"/>
      <w:pPr>
        <w:tabs>
          <w:tab w:val="left" w:pos="420"/>
        </w:tabs>
        <w:ind w:left="1860" w:hanging="360"/>
      </w:pPr>
      <w:rPr>
        <w:rFonts w:ascii="Courier New" w:hAnsi="Courier New" w:cs="Courier New" w:hint="default"/>
      </w:rPr>
    </w:lvl>
    <w:lvl w:ilvl="2">
      <w:start w:val="1"/>
      <w:numFmt w:val="bullet"/>
      <w:lvlText w:val=""/>
      <w:lvlJc w:val="left"/>
      <w:pPr>
        <w:tabs>
          <w:tab w:val="left" w:pos="420"/>
        </w:tabs>
        <w:ind w:left="2580" w:hanging="360"/>
      </w:pPr>
      <w:rPr>
        <w:rFonts w:ascii="Wingdings" w:hAnsi="Wingdings" w:hint="default"/>
      </w:rPr>
    </w:lvl>
    <w:lvl w:ilvl="3">
      <w:start w:val="1"/>
      <w:numFmt w:val="bullet"/>
      <w:lvlText w:val=""/>
      <w:lvlJc w:val="left"/>
      <w:pPr>
        <w:tabs>
          <w:tab w:val="left" w:pos="420"/>
        </w:tabs>
        <w:ind w:left="3300" w:hanging="360"/>
      </w:pPr>
      <w:rPr>
        <w:rFonts w:ascii="Symbol" w:hAnsi="Symbol" w:hint="default"/>
      </w:rPr>
    </w:lvl>
    <w:lvl w:ilvl="4">
      <w:start w:val="1"/>
      <w:numFmt w:val="bullet"/>
      <w:lvlText w:val="o"/>
      <w:lvlJc w:val="left"/>
      <w:pPr>
        <w:tabs>
          <w:tab w:val="left" w:pos="420"/>
        </w:tabs>
        <w:ind w:left="4020" w:hanging="360"/>
      </w:pPr>
      <w:rPr>
        <w:rFonts w:ascii="Courier New" w:hAnsi="Courier New" w:cs="Courier New" w:hint="default"/>
      </w:rPr>
    </w:lvl>
    <w:lvl w:ilvl="5">
      <w:start w:val="1"/>
      <w:numFmt w:val="bullet"/>
      <w:lvlText w:val=""/>
      <w:lvlJc w:val="left"/>
      <w:pPr>
        <w:tabs>
          <w:tab w:val="left" w:pos="420"/>
        </w:tabs>
        <w:ind w:left="4740" w:hanging="360"/>
      </w:pPr>
      <w:rPr>
        <w:rFonts w:ascii="Wingdings" w:hAnsi="Wingdings" w:hint="default"/>
      </w:rPr>
    </w:lvl>
    <w:lvl w:ilvl="6">
      <w:start w:val="1"/>
      <w:numFmt w:val="bullet"/>
      <w:lvlText w:val=""/>
      <w:lvlJc w:val="left"/>
      <w:pPr>
        <w:tabs>
          <w:tab w:val="left" w:pos="420"/>
        </w:tabs>
        <w:ind w:left="5460" w:hanging="360"/>
      </w:pPr>
      <w:rPr>
        <w:rFonts w:ascii="Symbol" w:hAnsi="Symbol" w:hint="default"/>
      </w:rPr>
    </w:lvl>
    <w:lvl w:ilvl="7">
      <w:start w:val="1"/>
      <w:numFmt w:val="bullet"/>
      <w:lvlText w:val="o"/>
      <w:lvlJc w:val="left"/>
      <w:pPr>
        <w:tabs>
          <w:tab w:val="left" w:pos="420"/>
        </w:tabs>
        <w:ind w:left="6180" w:hanging="360"/>
      </w:pPr>
      <w:rPr>
        <w:rFonts w:ascii="Courier New" w:hAnsi="Courier New" w:cs="Courier New" w:hint="default"/>
      </w:rPr>
    </w:lvl>
    <w:lvl w:ilvl="8">
      <w:start w:val="1"/>
      <w:numFmt w:val="bullet"/>
      <w:lvlText w:val=""/>
      <w:lvlJc w:val="left"/>
      <w:pPr>
        <w:tabs>
          <w:tab w:val="left" w:pos="420"/>
        </w:tabs>
        <w:ind w:left="6900" w:hanging="360"/>
      </w:pPr>
      <w:rPr>
        <w:rFonts w:ascii="Wingdings" w:hAnsi="Wingdings" w:hint="default"/>
      </w:rPr>
    </w:lvl>
  </w:abstractNum>
  <w:abstractNum w:abstractNumId="2" w15:restartNumberingAfterBreak="0">
    <w:nsid w:val="BFBD01D1"/>
    <w:multiLevelType w:val="multilevel"/>
    <w:tmpl w:val="BFBD01D1"/>
    <w:lvl w:ilvl="0">
      <w:start w:val="1"/>
      <w:numFmt w:val="bullet"/>
      <w:lvlText w:val="-"/>
      <w:lvlJc w:val="left"/>
      <w:pPr>
        <w:tabs>
          <w:tab w:val="left" w:pos="420"/>
        </w:tabs>
        <w:ind w:left="840" w:hanging="420"/>
      </w:pPr>
      <w:rPr>
        <w:rFonts w:ascii="Arial" w:hAnsi="Arial" w:cs="Arial" w:hint="default"/>
      </w:rPr>
    </w:lvl>
    <w:lvl w:ilvl="1">
      <w:start w:val="1"/>
      <w:numFmt w:val="bullet"/>
      <w:lvlText w:val=""/>
      <w:lvlJc w:val="left"/>
      <w:pPr>
        <w:tabs>
          <w:tab w:val="left" w:pos="840"/>
        </w:tabs>
        <w:ind w:left="1260" w:hanging="420"/>
      </w:pPr>
      <w:rPr>
        <w:rFonts w:ascii="Wingdings" w:hAnsi="Wingdings" w:hint="default"/>
      </w:rPr>
    </w:lvl>
    <w:lvl w:ilvl="2">
      <w:start w:val="1"/>
      <w:numFmt w:val="bullet"/>
      <w:lvlText w:val=""/>
      <w:lvlJc w:val="left"/>
      <w:pPr>
        <w:tabs>
          <w:tab w:val="left" w:pos="1260"/>
        </w:tabs>
        <w:ind w:left="1680" w:hanging="420"/>
      </w:pPr>
      <w:rPr>
        <w:rFonts w:ascii="Wingdings" w:hAnsi="Wingdings" w:hint="default"/>
      </w:rPr>
    </w:lvl>
    <w:lvl w:ilvl="3">
      <w:start w:val="1"/>
      <w:numFmt w:val="bullet"/>
      <w:lvlText w:val=""/>
      <w:lvlJc w:val="left"/>
      <w:pPr>
        <w:tabs>
          <w:tab w:val="left" w:pos="1680"/>
        </w:tabs>
        <w:ind w:left="2100" w:hanging="420"/>
      </w:pPr>
      <w:rPr>
        <w:rFonts w:ascii="Wingdings" w:hAnsi="Wingdings" w:hint="default"/>
      </w:rPr>
    </w:lvl>
    <w:lvl w:ilvl="4">
      <w:start w:val="1"/>
      <w:numFmt w:val="bullet"/>
      <w:lvlText w:val=""/>
      <w:lvlJc w:val="left"/>
      <w:pPr>
        <w:tabs>
          <w:tab w:val="left" w:pos="2100"/>
        </w:tabs>
        <w:ind w:left="2520" w:hanging="420"/>
      </w:pPr>
      <w:rPr>
        <w:rFonts w:ascii="Wingdings" w:hAnsi="Wingdings" w:hint="default"/>
      </w:rPr>
    </w:lvl>
    <w:lvl w:ilvl="5">
      <w:start w:val="1"/>
      <w:numFmt w:val="bullet"/>
      <w:lvlText w:val=""/>
      <w:lvlJc w:val="left"/>
      <w:pPr>
        <w:tabs>
          <w:tab w:val="left" w:pos="2520"/>
        </w:tabs>
        <w:ind w:left="2940" w:hanging="420"/>
      </w:pPr>
      <w:rPr>
        <w:rFonts w:ascii="Wingdings" w:hAnsi="Wingdings" w:hint="default"/>
      </w:rPr>
    </w:lvl>
    <w:lvl w:ilvl="6">
      <w:start w:val="1"/>
      <w:numFmt w:val="bullet"/>
      <w:lvlText w:val=""/>
      <w:lvlJc w:val="left"/>
      <w:pPr>
        <w:tabs>
          <w:tab w:val="left" w:pos="2940"/>
        </w:tabs>
        <w:ind w:left="3360" w:hanging="420"/>
      </w:pPr>
      <w:rPr>
        <w:rFonts w:ascii="Wingdings" w:hAnsi="Wingdings" w:hint="default"/>
      </w:rPr>
    </w:lvl>
    <w:lvl w:ilvl="7">
      <w:start w:val="1"/>
      <w:numFmt w:val="bullet"/>
      <w:lvlText w:val=""/>
      <w:lvlJc w:val="left"/>
      <w:pPr>
        <w:tabs>
          <w:tab w:val="left" w:pos="3360"/>
        </w:tabs>
        <w:ind w:left="3780" w:hanging="420"/>
      </w:pPr>
      <w:rPr>
        <w:rFonts w:ascii="Wingdings" w:hAnsi="Wingdings" w:hint="default"/>
      </w:rPr>
    </w:lvl>
    <w:lvl w:ilvl="8">
      <w:start w:val="1"/>
      <w:numFmt w:val="bullet"/>
      <w:lvlText w:val=""/>
      <w:lvlJc w:val="left"/>
      <w:pPr>
        <w:tabs>
          <w:tab w:val="left" w:pos="3780"/>
        </w:tabs>
        <w:ind w:left="4200" w:hanging="420"/>
      </w:pPr>
      <w:rPr>
        <w:rFonts w:ascii="Wingdings" w:hAnsi="Wingdings" w:hint="default"/>
      </w:rPr>
    </w:lvl>
  </w:abstractNum>
  <w:abstractNum w:abstractNumId="3" w15:restartNumberingAfterBreak="0">
    <w:nsid w:val="D6074F25"/>
    <w:multiLevelType w:val="singleLevel"/>
    <w:tmpl w:val="D6074F25"/>
    <w:lvl w:ilvl="0">
      <w:start w:val="1"/>
      <w:numFmt w:val="bullet"/>
      <w:lvlText w:val="-"/>
      <w:lvlJc w:val="left"/>
      <w:pPr>
        <w:ind w:left="840" w:hanging="420"/>
      </w:pPr>
      <w:rPr>
        <w:rFonts w:ascii="Times New Roman" w:hAnsi="Times New Roman" w:cs="Times New Roman" w:hint="default"/>
      </w:rPr>
    </w:lvl>
  </w:abstractNum>
  <w:abstractNum w:abstractNumId="4"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5"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C4E57B9"/>
    <w:multiLevelType w:val="multilevel"/>
    <w:tmpl w:val="0C4E57B9"/>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cs="Wingdings" w:hint="default"/>
      </w:rPr>
    </w:lvl>
    <w:lvl w:ilvl="2">
      <w:start w:val="1"/>
      <w:numFmt w:val="bullet"/>
      <w:lvlText w:val=""/>
      <w:lvlJc w:val="left"/>
      <w:pPr>
        <w:ind w:left="1600" w:hanging="400"/>
      </w:pPr>
      <w:rPr>
        <w:rFonts w:ascii="Wingdings" w:hAnsi="Wingdings" w:cs="Wingdings" w:hint="default"/>
      </w:rPr>
    </w:lvl>
    <w:lvl w:ilvl="3">
      <w:start w:val="1"/>
      <w:numFmt w:val="bullet"/>
      <w:lvlText w:val=""/>
      <w:lvlJc w:val="left"/>
      <w:pPr>
        <w:ind w:left="2000" w:hanging="400"/>
      </w:pPr>
      <w:rPr>
        <w:rFonts w:ascii="Wingdings" w:hAnsi="Wingdings" w:cs="Wingdings" w:hint="default"/>
      </w:rPr>
    </w:lvl>
    <w:lvl w:ilvl="4">
      <w:start w:val="1"/>
      <w:numFmt w:val="bullet"/>
      <w:lvlText w:val=""/>
      <w:lvlJc w:val="left"/>
      <w:pPr>
        <w:ind w:left="2400" w:hanging="400"/>
      </w:pPr>
      <w:rPr>
        <w:rFonts w:ascii="Wingdings" w:hAnsi="Wingdings" w:cs="Wingdings" w:hint="default"/>
      </w:rPr>
    </w:lvl>
    <w:lvl w:ilvl="5">
      <w:start w:val="1"/>
      <w:numFmt w:val="bullet"/>
      <w:lvlText w:val=""/>
      <w:lvlJc w:val="left"/>
      <w:pPr>
        <w:ind w:left="2800" w:hanging="400"/>
      </w:pPr>
      <w:rPr>
        <w:rFonts w:ascii="Wingdings" w:hAnsi="Wingdings" w:cs="Wingdings" w:hint="default"/>
      </w:rPr>
    </w:lvl>
    <w:lvl w:ilvl="6">
      <w:start w:val="1"/>
      <w:numFmt w:val="bullet"/>
      <w:lvlText w:val=""/>
      <w:lvlJc w:val="left"/>
      <w:pPr>
        <w:ind w:left="3200" w:hanging="400"/>
      </w:pPr>
      <w:rPr>
        <w:rFonts w:ascii="Wingdings" w:hAnsi="Wingdings" w:cs="Wingdings" w:hint="default"/>
      </w:rPr>
    </w:lvl>
    <w:lvl w:ilvl="7">
      <w:start w:val="1"/>
      <w:numFmt w:val="bullet"/>
      <w:lvlText w:val=""/>
      <w:lvlJc w:val="left"/>
      <w:pPr>
        <w:ind w:left="3600" w:hanging="400"/>
      </w:pPr>
      <w:rPr>
        <w:rFonts w:ascii="Wingdings" w:hAnsi="Wingdings" w:cs="Wingdings" w:hint="default"/>
      </w:rPr>
    </w:lvl>
    <w:lvl w:ilvl="8">
      <w:start w:val="1"/>
      <w:numFmt w:val="bullet"/>
      <w:lvlText w:val=""/>
      <w:lvlJc w:val="left"/>
      <w:pPr>
        <w:ind w:left="4000" w:hanging="400"/>
      </w:pPr>
      <w:rPr>
        <w:rFonts w:ascii="Wingdings" w:hAnsi="Wingdings" w:cs="Wingdings" w:hint="default"/>
      </w:rPr>
    </w:lvl>
  </w:abstractNum>
  <w:abstractNum w:abstractNumId="7" w15:restartNumberingAfterBreak="0">
    <w:nsid w:val="121E4C26"/>
    <w:multiLevelType w:val="multilevel"/>
    <w:tmpl w:val="121E4C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5C55D15"/>
    <w:multiLevelType w:val="multilevel"/>
    <w:tmpl w:val="15C55D15"/>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72A5EC2"/>
    <w:multiLevelType w:val="multilevel"/>
    <w:tmpl w:val="172A5EC2"/>
    <w:lvl w:ilvl="0">
      <w:start w:val="1"/>
      <w:numFmt w:val="bullet"/>
      <w:lvlText w:val=""/>
      <w:lvlJc w:val="left"/>
      <w:pPr>
        <w:tabs>
          <w:tab w:val="left" w:pos="0"/>
        </w:tabs>
        <w:ind w:left="840" w:hanging="420"/>
      </w:pPr>
      <w:rPr>
        <w:rFonts w:ascii="Symbol" w:hAnsi="Symbol" w:hint="default"/>
      </w:rPr>
    </w:lvl>
    <w:lvl w:ilvl="1">
      <w:numFmt w:val="bullet"/>
      <w:lvlText w:val="-"/>
      <w:lvlJc w:val="left"/>
      <w:pPr>
        <w:tabs>
          <w:tab w:val="left" w:pos="0"/>
        </w:tabs>
        <w:ind w:left="1260" w:hanging="420"/>
      </w:pPr>
      <w:rPr>
        <w:rFonts w:ascii="Times New Roman" w:hAnsi="Times New Roman" w:cs="Times New Roman" w:hint="default"/>
      </w:rPr>
    </w:lvl>
    <w:lvl w:ilvl="2">
      <w:start w:val="1"/>
      <w:numFmt w:val="bullet"/>
      <w:lvlText w:val=""/>
      <w:lvlJc w:val="left"/>
      <w:pPr>
        <w:ind w:left="1620" w:hanging="360"/>
      </w:pPr>
      <w:rPr>
        <w:rFonts w:ascii="Symbol" w:hAnsi="Symbol"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0" w15:restartNumberingAfterBreak="0">
    <w:nsid w:val="187739B7"/>
    <w:multiLevelType w:val="multilevel"/>
    <w:tmpl w:val="187739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93A798C"/>
    <w:multiLevelType w:val="multilevel"/>
    <w:tmpl w:val="193A798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 w15:restartNumberingAfterBreak="0">
    <w:nsid w:val="1F830BE9"/>
    <w:multiLevelType w:val="multilevel"/>
    <w:tmpl w:val="1F830BE9"/>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2237490A"/>
    <w:multiLevelType w:val="multilevel"/>
    <w:tmpl w:val="223749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2F556BA"/>
    <w:multiLevelType w:val="multilevel"/>
    <w:tmpl w:val="22F556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5CF23BF"/>
    <w:multiLevelType w:val="multilevel"/>
    <w:tmpl w:val="25CF23B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621AF83"/>
    <w:multiLevelType w:val="multilevel"/>
    <w:tmpl w:val="2621AF83"/>
    <w:lvl w:ilvl="0">
      <w:start w:val="1"/>
      <w:numFmt w:val="decimal"/>
      <w:isLgl/>
      <w:lvlText w:val="%1"/>
      <w:lvlJc w:val="left"/>
      <w:pPr>
        <w:tabs>
          <w:tab w:val="left" w:pos="432"/>
        </w:tabs>
        <w:ind w:left="432" w:hanging="432"/>
      </w:pPr>
      <w:rPr>
        <w:rFonts w:ascii="Times New Roman" w:eastAsia="宋体" w:hAnsi="Times New Roman" w:cs="宋体" w:hint="default"/>
        <w:b/>
        <w:i w:val="0"/>
        <w:sz w:val="28"/>
      </w:rPr>
    </w:lvl>
    <w:lvl w:ilvl="1">
      <w:start w:val="1"/>
      <w:numFmt w:val="decimal"/>
      <w:lvlText w:val="%1.%2"/>
      <w:lvlJc w:val="left"/>
      <w:pPr>
        <w:tabs>
          <w:tab w:val="left" w:pos="576"/>
        </w:tabs>
        <w:ind w:left="576" w:hanging="576"/>
      </w:pPr>
      <w:rPr>
        <w:rFonts w:hint="eastAsia"/>
        <w:b/>
        <w:i w:val="0"/>
        <w:sz w:val="24"/>
      </w:rPr>
    </w:lvl>
    <w:lvl w:ilvl="2">
      <w:start w:val="1"/>
      <w:numFmt w:val="decimal"/>
      <w:lvlText w:val="%1.%2.%3"/>
      <w:lvlJc w:val="left"/>
      <w:pPr>
        <w:tabs>
          <w:tab w:val="left" w:pos="720"/>
        </w:tabs>
        <w:ind w:left="720" w:hanging="720"/>
      </w:pPr>
      <w:rPr>
        <w:rFonts w:hint="eastAsia"/>
        <w:b/>
        <w:i w:val="0"/>
        <w:sz w:val="21"/>
        <w:szCs w:val="21"/>
        <w:lang w:val="en-GB"/>
      </w:rPr>
    </w:lvl>
    <w:lvl w:ilvl="3">
      <w:start w:val="1"/>
      <w:numFmt w:val="decimal"/>
      <w:lvlText w:val="%1.%2.%3.%4"/>
      <w:lvlJc w:val="left"/>
      <w:pPr>
        <w:tabs>
          <w:tab w:val="left" w:pos="864"/>
        </w:tabs>
        <w:ind w:left="864" w:hanging="864"/>
      </w:pPr>
      <w:rPr>
        <w:rFonts w:hint="eastAsia"/>
        <w:b/>
        <w:i w:val="0"/>
        <w:sz w:val="21"/>
      </w:rPr>
    </w:lvl>
    <w:lvl w:ilvl="4">
      <w:start w:val="1"/>
      <w:numFmt w:val="decimal"/>
      <w:lvlText w:val="%1.%2.%3.%4.%5"/>
      <w:lvlJc w:val="left"/>
      <w:pPr>
        <w:tabs>
          <w:tab w:val="left" w:pos="1008"/>
        </w:tabs>
        <w:ind w:left="1008" w:hanging="1008"/>
      </w:pPr>
      <w:rPr>
        <w:rFonts w:hint="eastAsia"/>
        <w:b/>
        <w:i w:val="0"/>
        <w:sz w:val="21"/>
      </w:rPr>
    </w:lvl>
    <w:lvl w:ilvl="5">
      <w:start w:val="1"/>
      <w:numFmt w:val="decimal"/>
      <w:isLg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17" w15:restartNumberingAfterBreak="0">
    <w:nsid w:val="264152F9"/>
    <w:multiLevelType w:val="multilevel"/>
    <w:tmpl w:val="264152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9624B94"/>
    <w:multiLevelType w:val="multilevel"/>
    <w:tmpl w:val="29624B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E6A4861"/>
    <w:multiLevelType w:val="multilevel"/>
    <w:tmpl w:val="2E6A4861"/>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26B4A38"/>
    <w:multiLevelType w:val="multilevel"/>
    <w:tmpl w:val="426B4A38"/>
    <w:lvl w:ilvl="0">
      <w:start w:val="1"/>
      <w:numFmt w:val="decimalZero"/>
      <w:pStyle w:val="PatAppBody"/>
      <w:lvlText w:val="[00%1]"/>
      <w:lvlJc w:val="left"/>
      <w:pPr>
        <w:tabs>
          <w:tab w:val="left" w:pos="1080"/>
        </w:tabs>
        <w:ind w:left="0" w:firstLine="0"/>
      </w:pPr>
      <w:rPr>
        <w:rFonts w:hint="default"/>
        <w:b/>
        <w:i w:val="0"/>
        <w:color w:val="auto"/>
      </w:rPr>
    </w:lvl>
    <w:lvl w:ilvl="1">
      <w:start w:val="1"/>
      <w:numFmt w:val="lowerLetter"/>
      <w:lvlText w:val="%2)"/>
      <w:lvlJc w:val="left"/>
      <w:pPr>
        <w:tabs>
          <w:tab w:val="left" w:pos="810"/>
        </w:tabs>
        <w:ind w:left="810" w:hanging="360"/>
      </w:pPr>
    </w:lvl>
    <w:lvl w:ilvl="2">
      <w:start w:val="1"/>
      <w:numFmt w:val="lowerRoman"/>
      <w:lvlText w:val="%3."/>
      <w:lvlJc w:val="right"/>
      <w:pPr>
        <w:tabs>
          <w:tab w:val="left" w:pos="1530"/>
        </w:tabs>
        <w:ind w:left="1530" w:hanging="180"/>
      </w:pPr>
    </w:lvl>
    <w:lvl w:ilvl="3">
      <w:start w:val="1"/>
      <w:numFmt w:val="decimal"/>
      <w:lvlText w:val="%4."/>
      <w:lvlJc w:val="left"/>
      <w:pPr>
        <w:tabs>
          <w:tab w:val="left" w:pos="2250"/>
        </w:tabs>
        <w:ind w:left="2250" w:hanging="360"/>
      </w:pPr>
    </w:lvl>
    <w:lvl w:ilvl="4">
      <w:start w:val="1"/>
      <w:numFmt w:val="lowerLetter"/>
      <w:lvlText w:val="%5."/>
      <w:lvlJc w:val="left"/>
      <w:pPr>
        <w:tabs>
          <w:tab w:val="left" w:pos="2970"/>
        </w:tabs>
        <w:ind w:left="2970" w:hanging="360"/>
      </w:pPr>
    </w:lvl>
    <w:lvl w:ilvl="5">
      <w:start w:val="1"/>
      <w:numFmt w:val="lowerRoman"/>
      <w:lvlText w:val="%6."/>
      <w:lvlJc w:val="right"/>
      <w:pPr>
        <w:tabs>
          <w:tab w:val="left" w:pos="3690"/>
        </w:tabs>
        <w:ind w:left="3690" w:hanging="180"/>
      </w:pPr>
    </w:lvl>
    <w:lvl w:ilvl="6">
      <w:start w:val="1"/>
      <w:numFmt w:val="decimal"/>
      <w:lvlText w:val="%7."/>
      <w:lvlJc w:val="left"/>
      <w:pPr>
        <w:tabs>
          <w:tab w:val="left" w:pos="4410"/>
        </w:tabs>
        <w:ind w:left="4410" w:hanging="360"/>
      </w:pPr>
    </w:lvl>
    <w:lvl w:ilvl="7">
      <w:start w:val="1"/>
      <w:numFmt w:val="lowerLetter"/>
      <w:lvlText w:val="%8."/>
      <w:lvlJc w:val="left"/>
      <w:pPr>
        <w:tabs>
          <w:tab w:val="left" w:pos="5130"/>
        </w:tabs>
        <w:ind w:left="5130" w:hanging="360"/>
      </w:pPr>
    </w:lvl>
    <w:lvl w:ilvl="8">
      <w:start w:val="1"/>
      <w:numFmt w:val="lowerRoman"/>
      <w:lvlText w:val="%9."/>
      <w:lvlJc w:val="right"/>
      <w:pPr>
        <w:tabs>
          <w:tab w:val="left" w:pos="5850"/>
        </w:tabs>
        <w:ind w:left="5850" w:hanging="180"/>
      </w:pPr>
    </w:lvl>
  </w:abstractNum>
  <w:abstractNum w:abstractNumId="21" w15:restartNumberingAfterBreak="0">
    <w:nsid w:val="435F6847"/>
    <w:multiLevelType w:val="multilevel"/>
    <w:tmpl w:val="435F68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3"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24" w15:restartNumberingAfterBreak="0">
    <w:nsid w:val="4C8E262E"/>
    <w:multiLevelType w:val="multilevel"/>
    <w:tmpl w:val="4C8E26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5E93823A"/>
    <w:multiLevelType w:val="singleLevel"/>
    <w:tmpl w:val="5E93823A"/>
    <w:lvl w:ilvl="0">
      <w:start w:val="1"/>
      <w:numFmt w:val="decimal"/>
      <w:suff w:val="space"/>
      <w:lvlText w:val="[%1]"/>
      <w:lvlJc w:val="left"/>
    </w:lvl>
  </w:abstractNum>
  <w:abstractNum w:abstractNumId="26" w15:restartNumberingAfterBreak="0">
    <w:nsid w:val="5EF514F2"/>
    <w:multiLevelType w:val="multilevel"/>
    <w:tmpl w:val="5EF514F2"/>
    <w:lvl w:ilvl="0">
      <w:start w:val="1"/>
      <w:numFmt w:val="decimal"/>
      <w:lvlText w:val="%1."/>
      <w:lvlJc w:val="left"/>
      <w:pPr>
        <w:ind w:left="840" w:hanging="420"/>
      </w:pPr>
      <w:rPr>
        <w:rFonts w:hint="default"/>
      </w:rPr>
    </w:lvl>
    <w:lvl w:ilvl="1">
      <w:numFmt w:val="bullet"/>
      <w:lvlText w:val="-"/>
      <w:lvlJc w:val="left"/>
      <w:pPr>
        <w:ind w:left="820" w:hanging="420"/>
      </w:pPr>
      <w:rPr>
        <w:rFonts w:ascii="Times New Roman" w:eastAsia="Times New Roman"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7"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8" w15:restartNumberingAfterBreak="0">
    <w:nsid w:val="747164BE"/>
    <w:multiLevelType w:val="multilevel"/>
    <w:tmpl w:val="747164B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4AE1912"/>
    <w:multiLevelType w:val="multilevel"/>
    <w:tmpl w:val="74AE1912"/>
    <w:lvl w:ilvl="0">
      <w:start w:val="1"/>
      <w:numFmt w:val="bullet"/>
      <w:lvlText w:val=""/>
      <w:lvlJc w:val="left"/>
      <w:pPr>
        <w:tabs>
          <w:tab w:val="left" w:pos="720"/>
        </w:tabs>
        <w:ind w:left="720" w:hanging="360"/>
      </w:pPr>
      <w:rPr>
        <w:rFonts w:ascii="Symbol" w:hAnsi="Symbol" w:hint="default"/>
        <w:sz w:val="20"/>
        <w:szCs w:val="20"/>
      </w:rPr>
    </w:lvl>
    <w:lvl w:ilvl="1">
      <w:start w:val="1"/>
      <w:numFmt w:val="bullet"/>
      <w:lvlText w:val=""/>
      <w:lvlJc w:val="left"/>
      <w:pPr>
        <w:tabs>
          <w:tab w:val="left" w:pos="1440"/>
        </w:tabs>
        <w:ind w:left="1440" w:hanging="360"/>
      </w:pPr>
      <w:rPr>
        <w:rFonts w:ascii="Symbol" w:hAnsi="Symbol" w:hint="default"/>
        <w:sz w:val="20"/>
        <w:szCs w:val="20"/>
      </w:rPr>
    </w:lvl>
    <w:lvl w:ilvl="2">
      <w:start w:val="1"/>
      <w:numFmt w:val="bullet"/>
      <w:lvlText w:val=""/>
      <w:lvlJc w:val="left"/>
      <w:pPr>
        <w:tabs>
          <w:tab w:val="left" w:pos="2160"/>
        </w:tabs>
        <w:ind w:left="2160" w:hanging="360"/>
      </w:pPr>
      <w:rPr>
        <w:rFonts w:ascii="Symbol" w:hAnsi="Symbol" w:hint="default"/>
        <w:sz w:val="20"/>
        <w:szCs w:val="20"/>
      </w:rPr>
    </w:lvl>
    <w:lvl w:ilvl="3">
      <w:start w:val="1"/>
      <w:numFmt w:val="bullet"/>
      <w:lvlText w:val=""/>
      <w:lvlJc w:val="left"/>
      <w:pPr>
        <w:tabs>
          <w:tab w:val="left" w:pos="2880"/>
        </w:tabs>
        <w:ind w:left="2880" w:hanging="360"/>
      </w:pPr>
      <w:rPr>
        <w:rFonts w:ascii="Symbol" w:hAnsi="Symbol" w:hint="default"/>
        <w:sz w:val="20"/>
        <w:szCs w:val="20"/>
      </w:rPr>
    </w:lvl>
    <w:lvl w:ilvl="4">
      <w:start w:val="1"/>
      <w:numFmt w:val="bullet"/>
      <w:lvlText w:val=""/>
      <w:lvlJc w:val="left"/>
      <w:pPr>
        <w:tabs>
          <w:tab w:val="left" w:pos="3600"/>
        </w:tabs>
        <w:ind w:left="3600" w:hanging="360"/>
      </w:pPr>
      <w:rPr>
        <w:rFonts w:ascii="Symbol" w:hAnsi="Symbol" w:hint="default"/>
        <w:sz w:val="20"/>
        <w:szCs w:val="20"/>
      </w:rPr>
    </w:lvl>
    <w:lvl w:ilvl="5">
      <w:start w:val="1"/>
      <w:numFmt w:val="bullet"/>
      <w:lvlText w:val=""/>
      <w:lvlJc w:val="left"/>
      <w:pPr>
        <w:tabs>
          <w:tab w:val="left" w:pos="4320"/>
        </w:tabs>
        <w:ind w:left="4320" w:hanging="360"/>
      </w:pPr>
      <w:rPr>
        <w:rFonts w:ascii="Symbol" w:hAnsi="Symbol" w:hint="default"/>
        <w:sz w:val="20"/>
        <w:szCs w:val="20"/>
      </w:rPr>
    </w:lvl>
    <w:lvl w:ilvl="6">
      <w:start w:val="1"/>
      <w:numFmt w:val="bullet"/>
      <w:lvlText w:val=""/>
      <w:lvlJc w:val="left"/>
      <w:pPr>
        <w:tabs>
          <w:tab w:val="left" w:pos="5040"/>
        </w:tabs>
        <w:ind w:left="5040" w:hanging="360"/>
      </w:pPr>
      <w:rPr>
        <w:rFonts w:ascii="Symbol" w:hAnsi="Symbol" w:hint="default"/>
        <w:sz w:val="20"/>
        <w:szCs w:val="20"/>
      </w:rPr>
    </w:lvl>
    <w:lvl w:ilvl="7">
      <w:start w:val="1"/>
      <w:numFmt w:val="bullet"/>
      <w:lvlText w:val=""/>
      <w:lvlJc w:val="left"/>
      <w:pPr>
        <w:tabs>
          <w:tab w:val="left" w:pos="5760"/>
        </w:tabs>
        <w:ind w:left="5760" w:hanging="360"/>
      </w:pPr>
      <w:rPr>
        <w:rFonts w:ascii="Symbol" w:hAnsi="Symbol" w:hint="default"/>
        <w:sz w:val="20"/>
        <w:szCs w:val="20"/>
      </w:rPr>
    </w:lvl>
    <w:lvl w:ilvl="8">
      <w:start w:val="1"/>
      <w:numFmt w:val="bullet"/>
      <w:lvlText w:val=""/>
      <w:lvlJc w:val="left"/>
      <w:pPr>
        <w:tabs>
          <w:tab w:val="left" w:pos="6480"/>
        </w:tabs>
        <w:ind w:left="6480" w:hanging="360"/>
      </w:pPr>
      <w:rPr>
        <w:rFonts w:ascii="Symbol" w:hAnsi="Symbol" w:hint="default"/>
        <w:sz w:val="20"/>
        <w:szCs w:val="20"/>
      </w:rPr>
    </w:lvl>
  </w:abstractNum>
  <w:abstractNum w:abstractNumId="30"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7B9727EF"/>
    <w:multiLevelType w:val="multilevel"/>
    <w:tmpl w:val="7B9727E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num w:numId="1">
    <w:abstractNumId w:val="0"/>
  </w:num>
  <w:num w:numId="2">
    <w:abstractNumId w:val="4"/>
  </w:num>
  <w:num w:numId="3">
    <w:abstractNumId w:val="30"/>
  </w:num>
  <w:num w:numId="4">
    <w:abstractNumId w:val="5"/>
  </w:num>
  <w:num w:numId="5">
    <w:abstractNumId w:val="27"/>
  </w:num>
  <w:num w:numId="6">
    <w:abstractNumId w:val="23"/>
  </w:num>
  <w:num w:numId="7">
    <w:abstractNumId w:val="20"/>
  </w:num>
  <w:num w:numId="8">
    <w:abstractNumId w:val="16"/>
  </w:num>
  <w:num w:numId="9">
    <w:abstractNumId w:val="12"/>
  </w:num>
  <w:num w:numId="10">
    <w:abstractNumId w:val="26"/>
  </w:num>
  <w:num w:numId="11">
    <w:abstractNumId w:val="8"/>
  </w:num>
  <w:num w:numId="12">
    <w:abstractNumId w:val="2"/>
  </w:num>
  <w:num w:numId="13">
    <w:abstractNumId w:val="19"/>
  </w:num>
  <w:num w:numId="14">
    <w:abstractNumId w:val="14"/>
  </w:num>
  <w:num w:numId="15">
    <w:abstractNumId w:val="15"/>
  </w:num>
  <w:num w:numId="16">
    <w:abstractNumId w:val="18"/>
  </w:num>
  <w:num w:numId="17">
    <w:abstractNumId w:val="29"/>
  </w:num>
  <w:num w:numId="18">
    <w:abstractNumId w:val="3"/>
  </w:num>
  <w:num w:numId="19">
    <w:abstractNumId w:val="17"/>
  </w:num>
  <w:num w:numId="20">
    <w:abstractNumId w:val="10"/>
  </w:num>
  <w:num w:numId="21">
    <w:abstractNumId w:val="24"/>
  </w:num>
  <w:num w:numId="22">
    <w:abstractNumId w:val="31"/>
  </w:num>
  <w:num w:numId="23">
    <w:abstractNumId w:val="28"/>
  </w:num>
  <w:num w:numId="24">
    <w:abstractNumId w:val="22"/>
  </w:num>
  <w:num w:numId="25">
    <w:abstractNumId w:val="1"/>
  </w:num>
  <w:num w:numId="26">
    <w:abstractNumId w:val="7"/>
  </w:num>
  <w:num w:numId="27">
    <w:abstractNumId w:val="13"/>
  </w:num>
  <w:num w:numId="28">
    <w:abstractNumId w:val="11"/>
  </w:num>
  <w:num w:numId="29">
    <w:abstractNumId w:val="21"/>
  </w:num>
  <w:num w:numId="30">
    <w:abstractNumId w:val="9"/>
  </w:num>
  <w:num w:numId="31">
    <w:abstractNumId w:val="6"/>
  </w:num>
  <w:num w:numId="32">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420"/>
  <w:noPunctuationKerning/>
  <w:characterSpacingControl w:val="doNotCompress"/>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00D5"/>
    <w:rsid w:val="00000589"/>
    <w:rsid w:val="00000C50"/>
    <w:rsid w:val="00000E69"/>
    <w:rsid w:val="00000FFB"/>
    <w:rsid w:val="0000107A"/>
    <w:rsid w:val="00001527"/>
    <w:rsid w:val="00001908"/>
    <w:rsid w:val="00001B9A"/>
    <w:rsid w:val="00002071"/>
    <w:rsid w:val="000021BD"/>
    <w:rsid w:val="000022D5"/>
    <w:rsid w:val="000027CA"/>
    <w:rsid w:val="00002C54"/>
    <w:rsid w:val="00002EA0"/>
    <w:rsid w:val="0000349F"/>
    <w:rsid w:val="000038B7"/>
    <w:rsid w:val="00003A61"/>
    <w:rsid w:val="000044E2"/>
    <w:rsid w:val="00004558"/>
    <w:rsid w:val="000049AC"/>
    <w:rsid w:val="00004ED1"/>
    <w:rsid w:val="000051C4"/>
    <w:rsid w:val="000054CF"/>
    <w:rsid w:val="0000557C"/>
    <w:rsid w:val="000055D1"/>
    <w:rsid w:val="00005762"/>
    <w:rsid w:val="000057B9"/>
    <w:rsid w:val="000058E6"/>
    <w:rsid w:val="00005DDF"/>
    <w:rsid w:val="000062AC"/>
    <w:rsid w:val="000064CE"/>
    <w:rsid w:val="000066C6"/>
    <w:rsid w:val="000066E7"/>
    <w:rsid w:val="00006711"/>
    <w:rsid w:val="000068DA"/>
    <w:rsid w:val="00006A0E"/>
    <w:rsid w:val="00006D23"/>
    <w:rsid w:val="0000705B"/>
    <w:rsid w:val="0000711D"/>
    <w:rsid w:val="00007304"/>
    <w:rsid w:val="00007880"/>
    <w:rsid w:val="00007AC2"/>
    <w:rsid w:val="00007D13"/>
    <w:rsid w:val="00007EEB"/>
    <w:rsid w:val="00010293"/>
    <w:rsid w:val="00010512"/>
    <w:rsid w:val="0001054F"/>
    <w:rsid w:val="00010969"/>
    <w:rsid w:val="00010A7B"/>
    <w:rsid w:val="00010AF9"/>
    <w:rsid w:val="00010F90"/>
    <w:rsid w:val="000114F8"/>
    <w:rsid w:val="00011890"/>
    <w:rsid w:val="000118E9"/>
    <w:rsid w:val="00011BB4"/>
    <w:rsid w:val="00011C8C"/>
    <w:rsid w:val="00011CE0"/>
    <w:rsid w:val="000123B6"/>
    <w:rsid w:val="000123C2"/>
    <w:rsid w:val="000128EC"/>
    <w:rsid w:val="00012E08"/>
    <w:rsid w:val="00012E58"/>
    <w:rsid w:val="000130B1"/>
    <w:rsid w:val="0001320E"/>
    <w:rsid w:val="000132A2"/>
    <w:rsid w:val="00013C5E"/>
    <w:rsid w:val="00013DBF"/>
    <w:rsid w:val="00013DD9"/>
    <w:rsid w:val="00013F98"/>
    <w:rsid w:val="00014115"/>
    <w:rsid w:val="000141EE"/>
    <w:rsid w:val="0001445A"/>
    <w:rsid w:val="00014604"/>
    <w:rsid w:val="00014AB1"/>
    <w:rsid w:val="00014C6F"/>
    <w:rsid w:val="00015407"/>
    <w:rsid w:val="0001555C"/>
    <w:rsid w:val="000164F2"/>
    <w:rsid w:val="00016BE3"/>
    <w:rsid w:val="00016C7B"/>
    <w:rsid w:val="00017916"/>
    <w:rsid w:val="0001796D"/>
    <w:rsid w:val="00017CFA"/>
    <w:rsid w:val="00017E5A"/>
    <w:rsid w:val="00020252"/>
    <w:rsid w:val="0002047C"/>
    <w:rsid w:val="0002066E"/>
    <w:rsid w:val="00020B43"/>
    <w:rsid w:val="00020ECF"/>
    <w:rsid w:val="000215D1"/>
    <w:rsid w:val="0002160B"/>
    <w:rsid w:val="00021644"/>
    <w:rsid w:val="00021E90"/>
    <w:rsid w:val="00022318"/>
    <w:rsid w:val="0002242E"/>
    <w:rsid w:val="0002249A"/>
    <w:rsid w:val="00022684"/>
    <w:rsid w:val="000228FC"/>
    <w:rsid w:val="00022C5F"/>
    <w:rsid w:val="00022EDA"/>
    <w:rsid w:val="00022F87"/>
    <w:rsid w:val="000232CC"/>
    <w:rsid w:val="00023416"/>
    <w:rsid w:val="00023527"/>
    <w:rsid w:val="000235A2"/>
    <w:rsid w:val="000235FB"/>
    <w:rsid w:val="00023951"/>
    <w:rsid w:val="00023EAB"/>
    <w:rsid w:val="000244B9"/>
    <w:rsid w:val="000244CA"/>
    <w:rsid w:val="00024585"/>
    <w:rsid w:val="00024878"/>
    <w:rsid w:val="00025086"/>
    <w:rsid w:val="00025226"/>
    <w:rsid w:val="000252B0"/>
    <w:rsid w:val="00025417"/>
    <w:rsid w:val="00025524"/>
    <w:rsid w:val="00025695"/>
    <w:rsid w:val="000257BD"/>
    <w:rsid w:val="00025F6C"/>
    <w:rsid w:val="00026826"/>
    <w:rsid w:val="00026B95"/>
    <w:rsid w:val="00026C59"/>
    <w:rsid w:val="000271B7"/>
    <w:rsid w:val="0002734F"/>
    <w:rsid w:val="00027712"/>
    <w:rsid w:val="00027AF7"/>
    <w:rsid w:val="00027B48"/>
    <w:rsid w:val="00027B55"/>
    <w:rsid w:val="00027BBC"/>
    <w:rsid w:val="00027D0A"/>
    <w:rsid w:val="00027E02"/>
    <w:rsid w:val="000303C2"/>
    <w:rsid w:val="0003074F"/>
    <w:rsid w:val="00030A1A"/>
    <w:rsid w:val="00030BBE"/>
    <w:rsid w:val="00030C02"/>
    <w:rsid w:val="00030E19"/>
    <w:rsid w:val="00030F5B"/>
    <w:rsid w:val="00031061"/>
    <w:rsid w:val="0003128F"/>
    <w:rsid w:val="00031458"/>
    <w:rsid w:val="0003180D"/>
    <w:rsid w:val="000319C3"/>
    <w:rsid w:val="00031DA9"/>
    <w:rsid w:val="0003222D"/>
    <w:rsid w:val="00032289"/>
    <w:rsid w:val="000322B0"/>
    <w:rsid w:val="000326FB"/>
    <w:rsid w:val="00032E0C"/>
    <w:rsid w:val="000332EA"/>
    <w:rsid w:val="00033359"/>
    <w:rsid w:val="00033505"/>
    <w:rsid w:val="000336EA"/>
    <w:rsid w:val="00033B22"/>
    <w:rsid w:val="00033D39"/>
    <w:rsid w:val="00034114"/>
    <w:rsid w:val="0003435B"/>
    <w:rsid w:val="00034540"/>
    <w:rsid w:val="00034779"/>
    <w:rsid w:val="000352E3"/>
    <w:rsid w:val="0003537A"/>
    <w:rsid w:val="000354E6"/>
    <w:rsid w:val="00035A71"/>
    <w:rsid w:val="00036055"/>
    <w:rsid w:val="00036250"/>
    <w:rsid w:val="00037260"/>
    <w:rsid w:val="0003750E"/>
    <w:rsid w:val="00037AF2"/>
    <w:rsid w:val="00037F58"/>
    <w:rsid w:val="00037F59"/>
    <w:rsid w:val="000402A0"/>
    <w:rsid w:val="000412E1"/>
    <w:rsid w:val="00041506"/>
    <w:rsid w:val="000415BF"/>
    <w:rsid w:val="00041C2C"/>
    <w:rsid w:val="00041CAB"/>
    <w:rsid w:val="00041CBB"/>
    <w:rsid w:val="00041E63"/>
    <w:rsid w:val="00041F46"/>
    <w:rsid w:val="00042295"/>
    <w:rsid w:val="00042A43"/>
    <w:rsid w:val="00042CEC"/>
    <w:rsid w:val="0004320D"/>
    <w:rsid w:val="000432D7"/>
    <w:rsid w:val="00043334"/>
    <w:rsid w:val="0004359F"/>
    <w:rsid w:val="0004370C"/>
    <w:rsid w:val="00043F31"/>
    <w:rsid w:val="000443DB"/>
    <w:rsid w:val="000445CC"/>
    <w:rsid w:val="00044C0B"/>
    <w:rsid w:val="00044FF3"/>
    <w:rsid w:val="00045271"/>
    <w:rsid w:val="000454E2"/>
    <w:rsid w:val="000458E6"/>
    <w:rsid w:val="00045E51"/>
    <w:rsid w:val="00045F11"/>
    <w:rsid w:val="0004618C"/>
    <w:rsid w:val="00046414"/>
    <w:rsid w:val="00046EFA"/>
    <w:rsid w:val="000476D8"/>
    <w:rsid w:val="00047EFF"/>
    <w:rsid w:val="00050153"/>
    <w:rsid w:val="000505BE"/>
    <w:rsid w:val="000507D8"/>
    <w:rsid w:val="00050932"/>
    <w:rsid w:val="00050FC3"/>
    <w:rsid w:val="000518D2"/>
    <w:rsid w:val="00051A81"/>
    <w:rsid w:val="00051CF3"/>
    <w:rsid w:val="00051FF0"/>
    <w:rsid w:val="0005252F"/>
    <w:rsid w:val="00052887"/>
    <w:rsid w:val="00052E16"/>
    <w:rsid w:val="00052E22"/>
    <w:rsid w:val="00052E69"/>
    <w:rsid w:val="00053425"/>
    <w:rsid w:val="0005362F"/>
    <w:rsid w:val="00053642"/>
    <w:rsid w:val="000536E7"/>
    <w:rsid w:val="00053A19"/>
    <w:rsid w:val="00053C96"/>
    <w:rsid w:val="00054550"/>
    <w:rsid w:val="0005463C"/>
    <w:rsid w:val="00054700"/>
    <w:rsid w:val="000549F0"/>
    <w:rsid w:val="00054B6B"/>
    <w:rsid w:val="000554D2"/>
    <w:rsid w:val="00055624"/>
    <w:rsid w:val="000557A3"/>
    <w:rsid w:val="0005594E"/>
    <w:rsid w:val="000559F1"/>
    <w:rsid w:val="00055E21"/>
    <w:rsid w:val="00055F68"/>
    <w:rsid w:val="0005716B"/>
    <w:rsid w:val="0005757D"/>
    <w:rsid w:val="00057750"/>
    <w:rsid w:val="00057AC7"/>
    <w:rsid w:val="00057CF8"/>
    <w:rsid w:val="00057EA7"/>
    <w:rsid w:val="00060094"/>
    <w:rsid w:val="000600F5"/>
    <w:rsid w:val="00060A5D"/>
    <w:rsid w:val="00060B08"/>
    <w:rsid w:val="00060BF4"/>
    <w:rsid w:val="00061065"/>
    <w:rsid w:val="0006126A"/>
    <w:rsid w:val="000618CF"/>
    <w:rsid w:val="00061D38"/>
    <w:rsid w:val="0006201D"/>
    <w:rsid w:val="000624B4"/>
    <w:rsid w:val="000627C2"/>
    <w:rsid w:val="00062AF2"/>
    <w:rsid w:val="00062D55"/>
    <w:rsid w:val="00062DBD"/>
    <w:rsid w:val="00062DBF"/>
    <w:rsid w:val="00062F51"/>
    <w:rsid w:val="0006302F"/>
    <w:rsid w:val="000631EB"/>
    <w:rsid w:val="00063429"/>
    <w:rsid w:val="00063837"/>
    <w:rsid w:val="00063984"/>
    <w:rsid w:val="00063A8D"/>
    <w:rsid w:val="00063D7B"/>
    <w:rsid w:val="00063FD7"/>
    <w:rsid w:val="0006414C"/>
    <w:rsid w:val="000644E3"/>
    <w:rsid w:val="0006451A"/>
    <w:rsid w:val="0006458F"/>
    <w:rsid w:val="0006472F"/>
    <w:rsid w:val="00064DAC"/>
    <w:rsid w:val="0006502F"/>
    <w:rsid w:val="000651F3"/>
    <w:rsid w:val="0006524F"/>
    <w:rsid w:val="00065483"/>
    <w:rsid w:val="00065AB4"/>
    <w:rsid w:val="00065AC9"/>
    <w:rsid w:val="00065ADE"/>
    <w:rsid w:val="00065B15"/>
    <w:rsid w:val="00065D29"/>
    <w:rsid w:val="00065D58"/>
    <w:rsid w:val="00065FE2"/>
    <w:rsid w:val="000661FA"/>
    <w:rsid w:val="000664D9"/>
    <w:rsid w:val="00066556"/>
    <w:rsid w:val="00066A38"/>
    <w:rsid w:val="00066A7C"/>
    <w:rsid w:val="00066F4D"/>
    <w:rsid w:val="000670FB"/>
    <w:rsid w:val="000673C8"/>
    <w:rsid w:val="00067752"/>
    <w:rsid w:val="00067F36"/>
    <w:rsid w:val="000703F0"/>
    <w:rsid w:val="000705AE"/>
    <w:rsid w:val="0007066B"/>
    <w:rsid w:val="00070889"/>
    <w:rsid w:val="00071399"/>
    <w:rsid w:val="00071407"/>
    <w:rsid w:val="00071CCB"/>
    <w:rsid w:val="00071F92"/>
    <w:rsid w:val="000724B6"/>
    <w:rsid w:val="0007309B"/>
    <w:rsid w:val="000738FD"/>
    <w:rsid w:val="00073A92"/>
    <w:rsid w:val="00073B5E"/>
    <w:rsid w:val="00074775"/>
    <w:rsid w:val="00074888"/>
    <w:rsid w:val="00074A32"/>
    <w:rsid w:val="00074B8B"/>
    <w:rsid w:val="000750E0"/>
    <w:rsid w:val="000757C4"/>
    <w:rsid w:val="00075A6E"/>
    <w:rsid w:val="00075E20"/>
    <w:rsid w:val="0007636A"/>
    <w:rsid w:val="000764DA"/>
    <w:rsid w:val="000765D9"/>
    <w:rsid w:val="000768A6"/>
    <w:rsid w:val="0007696E"/>
    <w:rsid w:val="00076CD3"/>
    <w:rsid w:val="0007723B"/>
    <w:rsid w:val="000775EA"/>
    <w:rsid w:val="000776AF"/>
    <w:rsid w:val="00077BF8"/>
    <w:rsid w:val="00077CAD"/>
    <w:rsid w:val="00077EB8"/>
    <w:rsid w:val="000800AF"/>
    <w:rsid w:val="000801BC"/>
    <w:rsid w:val="00080456"/>
    <w:rsid w:val="0008046A"/>
    <w:rsid w:val="00080A41"/>
    <w:rsid w:val="00080A89"/>
    <w:rsid w:val="00080BB6"/>
    <w:rsid w:val="0008126C"/>
    <w:rsid w:val="000816E9"/>
    <w:rsid w:val="000819A5"/>
    <w:rsid w:val="00081D69"/>
    <w:rsid w:val="00082030"/>
    <w:rsid w:val="000822F4"/>
    <w:rsid w:val="00082E47"/>
    <w:rsid w:val="00082E4E"/>
    <w:rsid w:val="000834E5"/>
    <w:rsid w:val="00083875"/>
    <w:rsid w:val="000838D2"/>
    <w:rsid w:val="000848BD"/>
    <w:rsid w:val="0008497B"/>
    <w:rsid w:val="00084F2B"/>
    <w:rsid w:val="0008525F"/>
    <w:rsid w:val="00085B0D"/>
    <w:rsid w:val="00085B28"/>
    <w:rsid w:val="00085CA5"/>
    <w:rsid w:val="00086248"/>
    <w:rsid w:val="000864DC"/>
    <w:rsid w:val="00086793"/>
    <w:rsid w:val="000867CC"/>
    <w:rsid w:val="00086C0D"/>
    <w:rsid w:val="000871F4"/>
    <w:rsid w:val="000876E3"/>
    <w:rsid w:val="00087D13"/>
    <w:rsid w:val="00090080"/>
    <w:rsid w:val="000900C5"/>
    <w:rsid w:val="000902F8"/>
    <w:rsid w:val="000903CA"/>
    <w:rsid w:val="00090B8B"/>
    <w:rsid w:val="00090C79"/>
    <w:rsid w:val="00090D90"/>
    <w:rsid w:val="00090E09"/>
    <w:rsid w:val="00090E6B"/>
    <w:rsid w:val="0009101D"/>
    <w:rsid w:val="00091853"/>
    <w:rsid w:val="00091ABB"/>
    <w:rsid w:val="00091D48"/>
    <w:rsid w:val="000920BD"/>
    <w:rsid w:val="000929EA"/>
    <w:rsid w:val="00092A5C"/>
    <w:rsid w:val="00092B46"/>
    <w:rsid w:val="00092C57"/>
    <w:rsid w:val="00092CCA"/>
    <w:rsid w:val="00093082"/>
    <w:rsid w:val="0009334E"/>
    <w:rsid w:val="000934B3"/>
    <w:rsid w:val="00093F46"/>
    <w:rsid w:val="0009487E"/>
    <w:rsid w:val="00094955"/>
    <w:rsid w:val="0009551E"/>
    <w:rsid w:val="000955A4"/>
    <w:rsid w:val="00096998"/>
    <w:rsid w:val="00096B1B"/>
    <w:rsid w:val="00096FC1"/>
    <w:rsid w:val="00097059"/>
    <w:rsid w:val="000971F5"/>
    <w:rsid w:val="00097373"/>
    <w:rsid w:val="00097434"/>
    <w:rsid w:val="000975B0"/>
    <w:rsid w:val="0009766A"/>
    <w:rsid w:val="000976F6"/>
    <w:rsid w:val="00097842"/>
    <w:rsid w:val="000979FA"/>
    <w:rsid w:val="00097C34"/>
    <w:rsid w:val="000A0282"/>
    <w:rsid w:val="000A030E"/>
    <w:rsid w:val="000A06DC"/>
    <w:rsid w:val="000A0B41"/>
    <w:rsid w:val="000A1279"/>
    <w:rsid w:val="000A13C0"/>
    <w:rsid w:val="000A1428"/>
    <w:rsid w:val="000A145E"/>
    <w:rsid w:val="000A1A8F"/>
    <w:rsid w:val="000A1AB7"/>
    <w:rsid w:val="000A1C7B"/>
    <w:rsid w:val="000A1C7D"/>
    <w:rsid w:val="000A1E25"/>
    <w:rsid w:val="000A1E32"/>
    <w:rsid w:val="000A23F3"/>
    <w:rsid w:val="000A2795"/>
    <w:rsid w:val="000A2BC2"/>
    <w:rsid w:val="000A2BF8"/>
    <w:rsid w:val="000A33DB"/>
    <w:rsid w:val="000A3500"/>
    <w:rsid w:val="000A3632"/>
    <w:rsid w:val="000A383F"/>
    <w:rsid w:val="000A3B66"/>
    <w:rsid w:val="000A3C1B"/>
    <w:rsid w:val="000A4263"/>
    <w:rsid w:val="000A436D"/>
    <w:rsid w:val="000A53B8"/>
    <w:rsid w:val="000A568B"/>
    <w:rsid w:val="000A56C6"/>
    <w:rsid w:val="000A5D96"/>
    <w:rsid w:val="000A61C7"/>
    <w:rsid w:val="000A624D"/>
    <w:rsid w:val="000A62EA"/>
    <w:rsid w:val="000A6303"/>
    <w:rsid w:val="000A654E"/>
    <w:rsid w:val="000A6CD9"/>
    <w:rsid w:val="000A777F"/>
    <w:rsid w:val="000A7A34"/>
    <w:rsid w:val="000B00E0"/>
    <w:rsid w:val="000B0383"/>
    <w:rsid w:val="000B0395"/>
    <w:rsid w:val="000B06CA"/>
    <w:rsid w:val="000B126D"/>
    <w:rsid w:val="000B1A32"/>
    <w:rsid w:val="000B2838"/>
    <w:rsid w:val="000B2E16"/>
    <w:rsid w:val="000B3192"/>
    <w:rsid w:val="000B332B"/>
    <w:rsid w:val="000B3883"/>
    <w:rsid w:val="000B3BA7"/>
    <w:rsid w:val="000B3FCA"/>
    <w:rsid w:val="000B40F7"/>
    <w:rsid w:val="000B41A0"/>
    <w:rsid w:val="000B4385"/>
    <w:rsid w:val="000B4991"/>
    <w:rsid w:val="000B4DBC"/>
    <w:rsid w:val="000B5922"/>
    <w:rsid w:val="000B5A19"/>
    <w:rsid w:val="000B5C72"/>
    <w:rsid w:val="000B606A"/>
    <w:rsid w:val="000B6302"/>
    <w:rsid w:val="000B6354"/>
    <w:rsid w:val="000B697D"/>
    <w:rsid w:val="000B6CCA"/>
    <w:rsid w:val="000B6E5F"/>
    <w:rsid w:val="000B7775"/>
    <w:rsid w:val="000B790A"/>
    <w:rsid w:val="000B7B43"/>
    <w:rsid w:val="000B7E5A"/>
    <w:rsid w:val="000B7F7B"/>
    <w:rsid w:val="000C04EB"/>
    <w:rsid w:val="000C050C"/>
    <w:rsid w:val="000C08A3"/>
    <w:rsid w:val="000C09F6"/>
    <w:rsid w:val="000C0D98"/>
    <w:rsid w:val="000C0E9F"/>
    <w:rsid w:val="000C10C4"/>
    <w:rsid w:val="000C11B9"/>
    <w:rsid w:val="000C1238"/>
    <w:rsid w:val="000C1C26"/>
    <w:rsid w:val="000C207A"/>
    <w:rsid w:val="000C2257"/>
    <w:rsid w:val="000C2537"/>
    <w:rsid w:val="000C25BD"/>
    <w:rsid w:val="000C2810"/>
    <w:rsid w:val="000C2A7B"/>
    <w:rsid w:val="000C2C74"/>
    <w:rsid w:val="000C3027"/>
    <w:rsid w:val="000C33BB"/>
    <w:rsid w:val="000C395E"/>
    <w:rsid w:val="000C3BDA"/>
    <w:rsid w:val="000C4240"/>
    <w:rsid w:val="000C429A"/>
    <w:rsid w:val="000C45FE"/>
    <w:rsid w:val="000C4972"/>
    <w:rsid w:val="000C4ECD"/>
    <w:rsid w:val="000C577F"/>
    <w:rsid w:val="000C5E7D"/>
    <w:rsid w:val="000C62FC"/>
    <w:rsid w:val="000C64C0"/>
    <w:rsid w:val="000C6C88"/>
    <w:rsid w:val="000C735C"/>
    <w:rsid w:val="000C7443"/>
    <w:rsid w:val="000C7512"/>
    <w:rsid w:val="000C7D1C"/>
    <w:rsid w:val="000D05EC"/>
    <w:rsid w:val="000D09B9"/>
    <w:rsid w:val="000D0C3A"/>
    <w:rsid w:val="000D152D"/>
    <w:rsid w:val="000D163C"/>
    <w:rsid w:val="000D1A03"/>
    <w:rsid w:val="000D1AB9"/>
    <w:rsid w:val="000D1B0E"/>
    <w:rsid w:val="000D1BD9"/>
    <w:rsid w:val="000D2665"/>
    <w:rsid w:val="000D2AF0"/>
    <w:rsid w:val="000D2C0B"/>
    <w:rsid w:val="000D33FF"/>
    <w:rsid w:val="000D3518"/>
    <w:rsid w:val="000D390D"/>
    <w:rsid w:val="000D3C7C"/>
    <w:rsid w:val="000D3D1E"/>
    <w:rsid w:val="000D3F3F"/>
    <w:rsid w:val="000D463D"/>
    <w:rsid w:val="000D4C91"/>
    <w:rsid w:val="000D4ECB"/>
    <w:rsid w:val="000D58E6"/>
    <w:rsid w:val="000D5943"/>
    <w:rsid w:val="000D59DB"/>
    <w:rsid w:val="000D5EAA"/>
    <w:rsid w:val="000D613F"/>
    <w:rsid w:val="000D6564"/>
    <w:rsid w:val="000D65F6"/>
    <w:rsid w:val="000D6707"/>
    <w:rsid w:val="000D744C"/>
    <w:rsid w:val="000D7664"/>
    <w:rsid w:val="000D7671"/>
    <w:rsid w:val="000D76A7"/>
    <w:rsid w:val="000D7762"/>
    <w:rsid w:val="000D799C"/>
    <w:rsid w:val="000E0044"/>
    <w:rsid w:val="000E0451"/>
    <w:rsid w:val="000E0908"/>
    <w:rsid w:val="000E0A8F"/>
    <w:rsid w:val="000E0C5D"/>
    <w:rsid w:val="000E0DBB"/>
    <w:rsid w:val="000E108E"/>
    <w:rsid w:val="000E122B"/>
    <w:rsid w:val="000E173B"/>
    <w:rsid w:val="000E1BCB"/>
    <w:rsid w:val="000E1C10"/>
    <w:rsid w:val="000E1CD9"/>
    <w:rsid w:val="000E20F2"/>
    <w:rsid w:val="000E2524"/>
    <w:rsid w:val="000E2788"/>
    <w:rsid w:val="000E29C8"/>
    <w:rsid w:val="000E2F5A"/>
    <w:rsid w:val="000E30C6"/>
    <w:rsid w:val="000E317B"/>
    <w:rsid w:val="000E31C9"/>
    <w:rsid w:val="000E3537"/>
    <w:rsid w:val="000E36A4"/>
    <w:rsid w:val="000E3D52"/>
    <w:rsid w:val="000E3D57"/>
    <w:rsid w:val="000E3E09"/>
    <w:rsid w:val="000E3FC6"/>
    <w:rsid w:val="000E4271"/>
    <w:rsid w:val="000E469B"/>
    <w:rsid w:val="000E4B60"/>
    <w:rsid w:val="000E4BEE"/>
    <w:rsid w:val="000E4D07"/>
    <w:rsid w:val="000E4DB5"/>
    <w:rsid w:val="000E501E"/>
    <w:rsid w:val="000E502B"/>
    <w:rsid w:val="000E54DD"/>
    <w:rsid w:val="000E583A"/>
    <w:rsid w:val="000E5CD1"/>
    <w:rsid w:val="000E6036"/>
    <w:rsid w:val="000E636A"/>
    <w:rsid w:val="000E69C4"/>
    <w:rsid w:val="000E6DFB"/>
    <w:rsid w:val="000E7188"/>
    <w:rsid w:val="000E77AF"/>
    <w:rsid w:val="000E7ADF"/>
    <w:rsid w:val="000E7E41"/>
    <w:rsid w:val="000F01A6"/>
    <w:rsid w:val="000F01F5"/>
    <w:rsid w:val="000F09D0"/>
    <w:rsid w:val="000F0E07"/>
    <w:rsid w:val="000F104F"/>
    <w:rsid w:val="000F14A4"/>
    <w:rsid w:val="000F18FB"/>
    <w:rsid w:val="000F19F4"/>
    <w:rsid w:val="000F1A83"/>
    <w:rsid w:val="000F1AE8"/>
    <w:rsid w:val="000F1D39"/>
    <w:rsid w:val="000F1E06"/>
    <w:rsid w:val="000F1F38"/>
    <w:rsid w:val="000F2106"/>
    <w:rsid w:val="000F25D2"/>
    <w:rsid w:val="000F2606"/>
    <w:rsid w:val="000F275D"/>
    <w:rsid w:val="000F2BA8"/>
    <w:rsid w:val="000F374D"/>
    <w:rsid w:val="000F3AB4"/>
    <w:rsid w:val="000F43B9"/>
    <w:rsid w:val="000F4528"/>
    <w:rsid w:val="000F4551"/>
    <w:rsid w:val="000F48F4"/>
    <w:rsid w:val="000F4AE3"/>
    <w:rsid w:val="000F4E7F"/>
    <w:rsid w:val="000F4FBF"/>
    <w:rsid w:val="000F5901"/>
    <w:rsid w:val="000F5DEF"/>
    <w:rsid w:val="000F5E06"/>
    <w:rsid w:val="000F6186"/>
    <w:rsid w:val="000F6199"/>
    <w:rsid w:val="000F6F20"/>
    <w:rsid w:val="000F7238"/>
    <w:rsid w:val="000F734D"/>
    <w:rsid w:val="000F750D"/>
    <w:rsid w:val="000F7565"/>
    <w:rsid w:val="000F782D"/>
    <w:rsid w:val="000F7891"/>
    <w:rsid w:val="000F78D2"/>
    <w:rsid w:val="000F7B68"/>
    <w:rsid w:val="000F7B96"/>
    <w:rsid w:val="000F7F22"/>
    <w:rsid w:val="0010027C"/>
    <w:rsid w:val="001002A5"/>
    <w:rsid w:val="0010091D"/>
    <w:rsid w:val="00100A2F"/>
    <w:rsid w:val="00100BEA"/>
    <w:rsid w:val="00100E2C"/>
    <w:rsid w:val="001010EF"/>
    <w:rsid w:val="00101278"/>
    <w:rsid w:val="00101892"/>
    <w:rsid w:val="00101AE2"/>
    <w:rsid w:val="00101AFD"/>
    <w:rsid w:val="00101B58"/>
    <w:rsid w:val="00101C8E"/>
    <w:rsid w:val="00102192"/>
    <w:rsid w:val="0010229B"/>
    <w:rsid w:val="00102718"/>
    <w:rsid w:val="00102A62"/>
    <w:rsid w:val="00102ACE"/>
    <w:rsid w:val="00102C38"/>
    <w:rsid w:val="00103199"/>
    <w:rsid w:val="001038DE"/>
    <w:rsid w:val="00103A8C"/>
    <w:rsid w:val="00103E17"/>
    <w:rsid w:val="0010402E"/>
    <w:rsid w:val="00104247"/>
    <w:rsid w:val="00104671"/>
    <w:rsid w:val="001046A2"/>
    <w:rsid w:val="00104768"/>
    <w:rsid w:val="001048B1"/>
    <w:rsid w:val="00104B36"/>
    <w:rsid w:val="00104C0D"/>
    <w:rsid w:val="00104D0E"/>
    <w:rsid w:val="00105A7D"/>
    <w:rsid w:val="00105B8E"/>
    <w:rsid w:val="00105D3B"/>
    <w:rsid w:val="00105D9D"/>
    <w:rsid w:val="00106C91"/>
    <w:rsid w:val="00107894"/>
    <w:rsid w:val="00107BF2"/>
    <w:rsid w:val="00110751"/>
    <w:rsid w:val="00110916"/>
    <w:rsid w:val="0011099C"/>
    <w:rsid w:val="00110C23"/>
    <w:rsid w:val="00110FD1"/>
    <w:rsid w:val="0011172D"/>
    <w:rsid w:val="00111964"/>
    <w:rsid w:val="00111D4B"/>
    <w:rsid w:val="00112302"/>
    <w:rsid w:val="0011277E"/>
    <w:rsid w:val="00112C2B"/>
    <w:rsid w:val="00112E6C"/>
    <w:rsid w:val="00113195"/>
    <w:rsid w:val="00113610"/>
    <w:rsid w:val="00113731"/>
    <w:rsid w:val="00113749"/>
    <w:rsid w:val="0011377E"/>
    <w:rsid w:val="0011397A"/>
    <w:rsid w:val="0011409D"/>
    <w:rsid w:val="0011461E"/>
    <w:rsid w:val="001147FE"/>
    <w:rsid w:val="00114C04"/>
    <w:rsid w:val="00114D59"/>
    <w:rsid w:val="001151A8"/>
    <w:rsid w:val="00115268"/>
    <w:rsid w:val="001154E0"/>
    <w:rsid w:val="00115516"/>
    <w:rsid w:val="001157F5"/>
    <w:rsid w:val="0011584B"/>
    <w:rsid w:val="001166D4"/>
    <w:rsid w:val="00116B77"/>
    <w:rsid w:val="0011733A"/>
    <w:rsid w:val="001174BB"/>
    <w:rsid w:val="00117A4E"/>
    <w:rsid w:val="0012093B"/>
    <w:rsid w:val="00120B32"/>
    <w:rsid w:val="00120BE8"/>
    <w:rsid w:val="00121167"/>
    <w:rsid w:val="00121371"/>
    <w:rsid w:val="00121729"/>
    <w:rsid w:val="001218EA"/>
    <w:rsid w:val="00121AF1"/>
    <w:rsid w:val="00121BC0"/>
    <w:rsid w:val="0012263D"/>
    <w:rsid w:val="001227B8"/>
    <w:rsid w:val="00122904"/>
    <w:rsid w:val="00122B56"/>
    <w:rsid w:val="00122EC0"/>
    <w:rsid w:val="00123244"/>
    <w:rsid w:val="00123496"/>
    <w:rsid w:val="0012379D"/>
    <w:rsid w:val="00123F70"/>
    <w:rsid w:val="00125197"/>
    <w:rsid w:val="001253BD"/>
    <w:rsid w:val="0012547C"/>
    <w:rsid w:val="00125526"/>
    <w:rsid w:val="00125B6F"/>
    <w:rsid w:val="001260DF"/>
    <w:rsid w:val="001266BA"/>
    <w:rsid w:val="00126766"/>
    <w:rsid w:val="00126B05"/>
    <w:rsid w:val="00126C3E"/>
    <w:rsid w:val="00126EA7"/>
    <w:rsid w:val="00127079"/>
    <w:rsid w:val="00127360"/>
    <w:rsid w:val="001279FE"/>
    <w:rsid w:val="001304F6"/>
    <w:rsid w:val="00130E18"/>
    <w:rsid w:val="00130FE5"/>
    <w:rsid w:val="001315A9"/>
    <w:rsid w:val="001317A7"/>
    <w:rsid w:val="00131A50"/>
    <w:rsid w:val="001321B3"/>
    <w:rsid w:val="00132346"/>
    <w:rsid w:val="00132581"/>
    <w:rsid w:val="00132A1F"/>
    <w:rsid w:val="001330A4"/>
    <w:rsid w:val="001330C4"/>
    <w:rsid w:val="001330ED"/>
    <w:rsid w:val="00133157"/>
    <w:rsid w:val="001332E9"/>
    <w:rsid w:val="00133A68"/>
    <w:rsid w:val="00133A6E"/>
    <w:rsid w:val="00133EF8"/>
    <w:rsid w:val="001340B2"/>
    <w:rsid w:val="00134454"/>
    <w:rsid w:val="001348A1"/>
    <w:rsid w:val="00134E31"/>
    <w:rsid w:val="001352CD"/>
    <w:rsid w:val="00135314"/>
    <w:rsid w:val="00135391"/>
    <w:rsid w:val="001357D0"/>
    <w:rsid w:val="00135F7C"/>
    <w:rsid w:val="00136047"/>
    <w:rsid w:val="001361A8"/>
    <w:rsid w:val="001363F4"/>
    <w:rsid w:val="0013654C"/>
    <w:rsid w:val="0013671C"/>
    <w:rsid w:val="00136CAB"/>
    <w:rsid w:val="00136FA8"/>
    <w:rsid w:val="0013766C"/>
    <w:rsid w:val="001377C2"/>
    <w:rsid w:val="00137C47"/>
    <w:rsid w:val="00137C6E"/>
    <w:rsid w:val="001404E2"/>
    <w:rsid w:val="001405C3"/>
    <w:rsid w:val="00140803"/>
    <w:rsid w:val="00140944"/>
    <w:rsid w:val="00140A5E"/>
    <w:rsid w:val="00140E7D"/>
    <w:rsid w:val="00140FDF"/>
    <w:rsid w:val="00141114"/>
    <w:rsid w:val="001413F3"/>
    <w:rsid w:val="001417C1"/>
    <w:rsid w:val="001419D4"/>
    <w:rsid w:val="001421E2"/>
    <w:rsid w:val="00142807"/>
    <w:rsid w:val="00142923"/>
    <w:rsid w:val="00142C07"/>
    <w:rsid w:val="00142F21"/>
    <w:rsid w:val="0014300D"/>
    <w:rsid w:val="0014310C"/>
    <w:rsid w:val="0014320C"/>
    <w:rsid w:val="00143300"/>
    <w:rsid w:val="001433AF"/>
    <w:rsid w:val="0014343D"/>
    <w:rsid w:val="001436C3"/>
    <w:rsid w:val="00143B33"/>
    <w:rsid w:val="0014425D"/>
    <w:rsid w:val="0014519A"/>
    <w:rsid w:val="00145240"/>
    <w:rsid w:val="0014532F"/>
    <w:rsid w:val="00145E21"/>
    <w:rsid w:val="00145F34"/>
    <w:rsid w:val="001464F2"/>
    <w:rsid w:val="001466FE"/>
    <w:rsid w:val="00146BFA"/>
    <w:rsid w:val="00146F05"/>
    <w:rsid w:val="00146F84"/>
    <w:rsid w:val="00147219"/>
    <w:rsid w:val="00147542"/>
    <w:rsid w:val="00147F8F"/>
    <w:rsid w:val="00147FD3"/>
    <w:rsid w:val="0015013B"/>
    <w:rsid w:val="001508A9"/>
    <w:rsid w:val="00150BA3"/>
    <w:rsid w:val="00150D33"/>
    <w:rsid w:val="00150ED9"/>
    <w:rsid w:val="00150EF4"/>
    <w:rsid w:val="001510E2"/>
    <w:rsid w:val="00151163"/>
    <w:rsid w:val="0015138B"/>
    <w:rsid w:val="001514A2"/>
    <w:rsid w:val="00151632"/>
    <w:rsid w:val="00151650"/>
    <w:rsid w:val="0015173E"/>
    <w:rsid w:val="001518A6"/>
    <w:rsid w:val="001522BF"/>
    <w:rsid w:val="001522E9"/>
    <w:rsid w:val="00152345"/>
    <w:rsid w:val="00152731"/>
    <w:rsid w:val="00153849"/>
    <w:rsid w:val="001538F2"/>
    <w:rsid w:val="0015391E"/>
    <w:rsid w:val="00153922"/>
    <w:rsid w:val="00153CF0"/>
    <w:rsid w:val="0015403C"/>
    <w:rsid w:val="0015441C"/>
    <w:rsid w:val="00154AB2"/>
    <w:rsid w:val="00154CBB"/>
    <w:rsid w:val="00154D2A"/>
    <w:rsid w:val="00154F10"/>
    <w:rsid w:val="00155171"/>
    <w:rsid w:val="00155A63"/>
    <w:rsid w:val="00155D49"/>
    <w:rsid w:val="00155D81"/>
    <w:rsid w:val="00156172"/>
    <w:rsid w:val="001562B4"/>
    <w:rsid w:val="00156425"/>
    <w:rsid w:val="0015646F"/>
    <w:rsid w:val="001564A2"/>
    <w:rsid w:val="001564ED"/>
    <w:rsid w:val="0015652A"/>
    <w:rsid w:val="001569F6"/>
    <w:rsid w:val="00156AB3"/>
    <w:rsid w:val="00156EA4"/>
    <w:rsid w:val="00156EC1"/>
    <w:rsid w:val="00157512"/>
    <w:rsid w:val="001577E2"/>
    <w:rsid w:val="0015796A"/>
    <w:rsid w:val="00160518"/>
    <w:rsid w:val="0016078A"/>
    <w:rsid w:val="00160CAD"/>
    <w:rsid w:val="00160F87"/>
    <w:rsid w:val="001617D4"/>
    <w:rsid w:val="00161E09"/>
    <w:rsid w:val="00162138"/>
    <w:rsid w:val="00162514"/>
    <w:rsid w:val="00162793"/>
    <w:rsid w:val="00162978"/>
    <w:rsid w:val="00162C48"/>
    <w:rsid w:val="00162D0E"/>
    <w:rsid w:val="00162DF7"/>
    <w:rsid w:val="00162EF8"/>
    <w:rsid w:val="001631A0"/>
    <w:rsid w:val="001633E7"/>
    <w:rsid w:val="00163668"/>
    <w:rsid w:val="00163A45"/>
    <w:rsid w:val="00163A53"/>
    <w:rsid w:val="00163DDE"/>
    <w:rsid w:val="0016406F"/>
    <w:rsid w:val="001641DC"/>
    <w:rsid w:val="00164364"/>
    <w:rsid w:val="001644D0"/>
    <w:rsid w:val="00164576"/>
    <w:rsid w:val="00164A01"/>
    <w:rsid w:val="00164B89"/>
    <w:rsid w:val="001650FE"/>
    <w:rsid w:val="0016517C"/>
    <w:rsid w:val="00165282"/>
    <w:rsid w:val="0016571C"/>
    <w:rsid w:val="0016579A"/>
    <w:rsid w:val="00165BDB"/>
    <w:rsid w:val="00166659"/>
    <w:rsid w:val="001667E7"/>
    <w:rsid w:val="00167146"/>
    <w:rsid w:val="00167FDF"/>
    <w:rsid w:val="00170C25"/>
    <w:rsid w:val="00170D4E"/>
    <w:rsid w:val="00171303"/>
    <w:rsid w:val="0017169D"/>
    <w:rsid w:val="00171EE9"/>
    <w:rsid w:val="00172053"/>
    <w:rsid w:val="001721C2"/>
    <w:rsid w:val="001725D6"/>
    <w:rsid w:val="00172A27"/>
    <w:rsid w:val="00172DAB"/>
    <w:rsid w:val="001732CF"/>
    <w:rsid w:val="001734CD"/>
    <w:rsid w:val="001735EF"/>
    <w:rsid w:val="00173748"/>
    <w:rsid w:val="00173A32"/>
    <w:rsid w:val="00173AF4"/>
    <w:rsid w:val="0017400C"/>
    <w:rsid w:val="001740D8"/>
    <w:rsid w:val="001744B9"/>
    <w:rsid w:val="001746CD"/>
    <w:rsid w:val="00174711"/>
    <w:rsid w:val="00174885"/>
    <w:rsid w:val="00174C3B"/>
    <w:rsid w:val="00175018"/>
    <w:rsid w:val="0017525F"/>
    <w:rsid w:val="00175977"/>
    <w:rsid w:val="00175D67"/>
    <w:rsid w:val="00175F47"/>
    <w:rsid w:val="0017626A"/>
    <w:rsid w:val="00176D05"/>
    <w:rsid w:val="00177475"/>
    <w:rsid w:val="0017785F"/>
    <w:rsid w:val="001801D5"/>
    <w:rsid w:val="0018071A"/>
    <w:rsid w:val="00180C8E"/>
    <w:rsid w:val="00181252"/>
    <w:rsid w:val="001813B0"/>
    <w:rsid w:val="00181632"/>
    <w:rsid w:val="00181961"/>
    <w:rsid w:val="00182172"/>
    <w:rsid w:val="001829F9"/>
    <w:rsid w:val="00182C76"/>
    <w:rsid w:val="00183A17"/>
    <w:rsid w:val="00183A86"/>
    <w:rsid w:val="00183CD7"/>
    <w:rsid w:val="00184248"/>
    <w:rsid w:val="0018448C"/>
    <w:rsid w:val="001844E3"/>
    <w:rsid w:val="00184663"/>
    <w:rsid w:val="0018515B"/>
    <w:rsid w:val="0018522E"/>
    <w:rsid w:val="001857FB"/>
    <w:rsid w:val="00185A4E"/>
    <w:rsid w:val="00185C88"/>
    <w:rsid w:val="0018607D"/>
    <w:rsid w:val="00186212"/>
    <w:rsid w:val="00186631"/>
    <w:rsid w:val="00186B41"/>
    <w:rsid w:val="00187878"/>
    <w:rsid w:val="001879E9"/>
    <w:rsid w:val="00187AA1"/>
    <w:rsid w:val="00187B3C"/>
    <w:rsid w:val="001900EF"/>
    <w:rsid w:val="001901A5"/>
    <w:rsid w:val="001901E9"/>
    <w:rsid w:val="0019039E"/>
    <w:rsid w:val="0019053A"/>
    <w:rsid w:val="00190F92"/>
    <w:rsid w:val="00191956"/>
    <w:rsid w:val="00191B0E"/>
    <w:rsid w:val="001923B8"/>
    <w:rsid w:val="001923FD"/>
    <w:rsid w:val="0019290C"/>
    <w:rsid w:val="00192C67"/>
    <w:rsid w:val="00192CDE"/>
    <w:rsid w:val="00192DF3"/>
    <w:rsid w:val="0019333A"/>
    <w:rsid w:val="001933D2"/>
    <w:rsid w:val="00193711"/>
    <w:rsid w:val="00193FB6"/>
    <w:rsid w:val="00194514"/>
    <w:rsid w:val="00194BE0"/>
    <w:rsid w:val="001952FB"/>
    <w:rsid w:val="00195611"/>
    <w:rsid w:val="0019572D"/>
    <w:rsid w:val="00195A91"/>
    <w:rsid w:val="00195BB8"/>
    <w:rsid w:val="00195C98"/>
    <w:rsid w:val="00195FB1"/>
    <w:rsid w:val="001960E4"/>
    <w:rsid w:val="00196639"/>
    <w:rsid w:val="0019676C"/>
    <w:rsid w:val="00196851"/>
    <w:rsid w:val="00196A2A"/>
    <w:rsid w:val="00196AC2"/>
    <w:rsid w:val="00196FD3"/>
    <w:rsid w:val="00197C98"/>
    <w:rsid w:val="001A03D3"/>
    <w:rsid w:val="001A047C"/>
    <w:rsid w:val="001A04D5"/>
    <w:rsid w:val="001A086D"/>
    <w:rsid w:val="001A0AD7"/>
    <w:rsid w:val="001A0BB8"/>
    <w:rsid w:val="001A1225"/>
    <w:rsid w:val="001A12EA"/>
    <w:rsid w:val="001A141D"/>
    <w:rsid w:val="001A17CB"/>
    <w:rsid w:val="001A1915"/>
    <w:rsid w:val="001A1CB4"/>
    <w:rsid w:val="001A1D0E"/>
    <w:rsid w:val="001A235C"/>
    <w:rsid w:val="001A23D2"/>
    <w:rsid w:val="001A26AA"/>
    <w:rsid w:val="001A2CE1"/>
    <w:rsid w:val="001A31FB"/>
    <w:rsid w:val="001A32CF"/>
    <w:rsid w:val="001A35A0"/>
    <w:rsid w:val="001A3B9F"/>
    <w:rsid w:val="001A3C20"/>
    <w:rsid w:val="001A4264"/>
    <w:rsid w:val="001A4590"/>
    <w:rsid w:val="001A4934"/>
    <w:rsid w:val="001A4D64"/>
    <w:rsid w:val="001A4EBE"/>
    <w:rsid w:val="001A4F78"/>
    <w:rsid w:val="001A51C4"/>
    <w:rsid w:val="001A5541"/>
    <w:rsid w:val="001A57A5"/>
    <w:rsid w:val="001A5BA3"/>
    <w:rsid w:val="001A6811"/>
    <w:rsid w:val="001A6853"/>
    <w:rsid w:val="001A69B1"/>
    <w:rsid w:val="001A73AF"/>
    <w:rsid w:val="001A76E7"/>
    <w:rsid w:val="001A77EE"/>
    <w:rsid w:val="001A782B"/>
    <w:rsid w:val="001A7868"/>
    <w:rsid w:val="001A7F9E"/>
    <w:rsid w:val="001B011F"/>
    <w:rsid w:val="001B019B"/>
    <w:rsid w:val="001B088B"/>
    <w:rsid w:val="001B0B5F"/>
    <w:rsid w:val="001B0E86"/>
    <w:rsid w:val="001B0FFD"/>
    <w:rsid w:val="001B156C"/>
    <w:rsid w:val="001B1972"/>
    <w:rsid w:val="001B1A5F"/>
    <w:rsid w:val="001B2189"/>
    <w:rsid w:val="001B2CE3"/>
    <w:rsid w:val="001B345C"/>
    <w:rsid w:val="001B3CDD"/>
    <w:rsid w:val="001B3D92"/>
    <w:rsid w:val="001B3DE0"/>
    <w:rsid w:val="001B4179"/>
    <w:rsid w:val="001B4573"/>
    <w:rsid w:val="001B4819"/>
    <w:rsid w:val="001B4B3D"/>
    <w:rsid w:val="001B4C15"/>
    <w:rsid w:val="001B4C67"/>
    <w:rsid w:val="001B5261"/>
    <w:rsid w:val="001B5313"/>
    <w:rsid w:val="001B5402"/>
    <w:rsid w:val="001B5889"/>
    <w:rsid w:val="001B5ADA"/>
    <w:rsid w:val="001B5DB5"/>
    <w:rsid w:val="001B6717"/>
    <w:rsid w:val="001B6F5C"/>
    <w:rsid w:val="001B7391"/>
    <w:rsid w:val="001B73F0"/>
    <w:rsid w:val="001B75C9"/>
    <w:rsid w:val="001B778F"/>
    <w:rsid w:val="001B79B2"/>
    <w:rsid w:val="001B7A39"/>
    <w:rsid w:val="001B7BBD"/>
    <w:rsid w:val="001B7C05"/>
    <w:rsid w:val="001C02EB"/>
    <w:rsid w:val="001C0313"/>
    <w:rsid w:val="001C0316"/>
    <w:rsid w:val="001C0776"/>
    <w:rsid w:val="001C0CE6"/>
    <w:rsid w:val="001C127E"/>
    <w:rsid w:val="001C128D"/>
    <w:rsid w:val="001C14CC"/>
    <w:rsid w:val="001C16C8"/>
    <w:rsid w:val="001C172B"/>
    <w:rsid w:val="001C181E"/>
    <w:rsid w:val="001C1ED7"/>
    <w:rsid w:val="001C22A8"/>
    <w:rsid w:val="001C2ECF"/>
    <w:rsid w:val="001C308C"/>
    <w:rsid w:val="001C35F5"/>
    <w:rsid w:val="001C3942"/>
    <w:rsid w:val="001C3A1C"/>
    <w:rsid w:val="001C3E43"/>
    <w:rsid w:val="001C3E4B"/>
    <w:rsid w:val="001C41C5"/>
    <w:rsid w:val="001C4275"/>
    <w:rsid w:val="001C469A"/>
    <w:rsid w:val="001C4742"/>
    <w:rsid w:val="001C47C4"/>
    <w:rsid w:val="001C4EA1"/>
    <w:rsid w:val="001C4F13"/>
    <w:rsid w:val="001C4F71"/>
    <w:rsid w:val="001C5483"/>
    <w:rsid w:val="001C558E"/>
    <w:rsid w:val="001C5739"/>
    <w:rsid w:val="001C5E55"/>
    <w:rsid w:val="001C61FA"/>
    <w:rsid w:val="001C6674"/>
    <w:rsid w:val="001C6B2B"/>
    <w:rsid w:val="001C6BB2"/>
    <w:rsid w:val="001C6C9C"/>
    <w:rsid w:val="001C6ED7"/>
    <w:rsid w:val="001C6EE0"/>
    <w:rsid w:val="001C7A00"/>
    <w:rsid w:val="001C7B17"/>
    <w:rsid w:val="001C7E03"/>
    <w:rsid w:val="001D00E8"/>
    <w:rsid w:val="001D0131"/>
    <w:rsid w:val="001D041A"/>
    <w:rsid w:val="001D0969"/>
    <w:rsid w:val="001D0AE5"/>
    <w:rsid w:val="001D0D3A"/>
    <w:rsid w:val="001D0D60"/>
    <w:rsid w:val="001D1182"/>
    <w:rsid w:val="001D1238"/>
    <w:rsid w:val="001D153C"/>
    <w:rsid w:val="001D171D"/>
    <w:rsid w:val="001D1DF0"/>
    <w:rsid w:val="001D1EE9"/>
    <w:rsid w:val="001D2169"/>
    <w:rsid w:val="001D2D89"/>
    <w:rsid w:val="001D340D"/>
    <w:rsid w:val="001D378B"/>
    <w:rsid w:val="001D3E47"/>
    <w:rsid w:val="001D3ED5"/>
    <w:rsid w:val="001D509B"/>
    <w:rsid w:val="001D55C7"/>
    <w:rsid w:val="001D5CF4"/>
    <w:rsid w:val="001D5ECA"/>
    <w:rsid w:val="001D60F6"/>
    <w:rsid w:val="001D6738"/>
    <w:rsid w:val="001D691F"/>
    <w:rsid w:val="001D6923"/>
    <w:rsid w:val="001D6DAB"/>
    <w:rsid w:val="001D6FDE"/>
    <w:rsid w:val="001D71E9"/>
    <w:rsid w:val="001D747E"/>
    <w:rsid w:val="001D74CF"/>
    <w:rsid w:val="001D7B87"/>
    <w:rsid w:val="001D7BF0"/>
    <w:rsid w:val="001D7F22"/>
    <w:rsid w:val="001E072A"/>
    <w:rsid w:val="001E0A83"/>
    <w:rsid w:val="001E0E7B"/>
    <w:rsid w:val="001E0EAE"/>
    <w:rsid w:val="001E147D"/>
    <w:rsid w:val="001E16D4"/>
    <w:rsid w:val="001E1705"/>
    <w:rsid w:val="001E1760"/>
    <w:rsid w:val="001E1A77"/>
    <w:rsid w:val="001E2890"/>
    <w:rsid w:val="001E2A05"/>
    <w:rsid w:val="001E2AD1"/>
    <w:rsid w:val="001E2B19"/>
    <w:rsid w:val="001E2C50"/>
    <w:rsid w:val="001E2CBC"/>
    <w:rsid w:val="001E308B"/>
    <w:rsid w:val="001E327B"/>
    <w:rsid w:val="001E35C2"/>
    <w:rsid w:val="001E38F2"/>
    <w:rsid w:val="001E3D04"/>
    <w:rsid w:val="001E4A01"/>
    <w:rsid w:val="001E4AEB"/>
    <w:rsid w:val="001E50DD"/>
    <w:rsid w:val="001E5142"/>
    <w:rsid w:val="001E53EB"/>
    <w:rsid w:val="001E58DF"/>
    <w:rsid w:val="001E5A85"/>
    <w:rsid w:val="001E5EE4"/>
    <w:rsid w:val="001E659B"/>
    <w:rsid w:val="001E68AA"/>
    <w:rsid w:val="001E6915"/>
    <w:rsid w:val="001E6991"/>
    <w:rsid w:val="001E6AA8"/>
    <w:rsid w:val="001E6DE0"/>
    <w:rsid w:val="001E71CB"/>
    <w:rsid w:val="001E7272"/>
    <w:rsid w:val="001E7275"/>
    <w:rsid w:val="001E7430"/>
    <w:rsid w:val="001E7671"/>
    <w:rsid w:val="001F0092"/>
    <w:rsid w:val="001F07E5"/>
    <w:rsid w:val="001F099E"/>
    <w:rsid w:val="001F0F78"/>
    <w:rsid w:val="001F1E75"/>
    <w:rsid w:val="001F20D6"/>
    <w:rsid w:val="001F20FE"/>
    <w:rsid w:val="001F261D"/>
    <w:rsid w:val="001F28BB"/>
    <w:rsid w:val="001F28F7"/>
    <w:rsid w:val="001F2B0B"/>
    <w:rsid w:val="001F2C74"/>
    <w:rsid w:val="001F3041"/>
    <w:rsid w:val="001F30B5"/>
    <w:rsid w:val="001F31EA"/>
    <w:rsid w:val="001F36AC"/>
    <w:rsid w:val="001F384F"/>
    <w:rsid w:val="001F3D5D"/>
    <w:rsid w:val="001F41E5"/>
    <w:rsid w:val="001F41F4"/>
    <w:rsid w:val="001F4344"/>
    <w:rsid w:val="001F4441"/>
    <w:rsid w:val="001F464C"/>
    <w:rsid w:val="001F47D1"/>
    <w:rsid w:val="001F488B"/>
    <w:rsid w:val="001F4FE3"/>
    <w:rsid w:val="001F5408"/>
    <w:rsid w:val="001F5536"/>
    <w:rsid w:val="001F5853"/>
    <w:rsid w:val="001F59C1"/>
    <w:rsid w:val="001F5A2B"/>
    <w:rsid w:val="001F5B92"/>
    <w:rsid w:val="001F5E6F"/>
    <w:rsid w:val="001F5EB4"/>
    <w:rsid w:val="001F61CE"/>
    <w:rsid w:val="001F647E"/>
    <w:rsid w:val="001F651D"/>
    <w:rsid w:val="001F65A2"/>
    <w:rsid w:val="001F6824"/>
    <w:rsid w:val="001F68B1"/>
    <w:rsid w:val="001F6A82"/>
    <w:rsid w:val="001F6F9E"/>
    <w:rsid w:val="001F73FA"/>
    <w:rsid w:val="001F7499"/>
    <w:rsid w:val="001F754F"/>
    <w:rsid w:val="001F7ED6"/>
    <w:rsid w:val="00200425"/>
    <w:rsid w:val="002007F6"/>
    <w:rsid w:val="002008F3"/>
    <w:rsid w:val="00200E3F"/>
    <w:rsid w:val="0020130A"/>
    <w:rsid w:val="002016F0"/>
    <w:rsid w:val="00201915"/>
    <w:rsid w:val="00202307"/>
    <w:rsid w:val="002023B1"/>
    <w:rsid w:val="00202570"/>
    <w:rsid w:val="00202D92"/>
    <w:rsid w:val="00203068"/>
    <w:rsid w:val="0020349A"/>
    <w:rsid w:val="0020406D"/>
    <w:rsid w:val="002043E9"/>
    <w:rsid w:val="00204901"/>
    <w:rsid w:val="00204AD0"/>
    <w:rsid w:val="00204B02"/>
    <w:rsid w:val="00204C5F"/>
    <w:rsid w:val="00204D61"/>
    <w:rsid w:val="00204EE8"/>
    <w:rsid w:val="002058C4"/>
    <w:rsid w:val="00205A12"/>
    <w:rsid w:val="00205C4F"/>
    <w:rsid w:val="00205E90"/>
    <w:rsid w:val="00205EB0"/>
    <w:rsid w:val="00206041"/>
    <w:rsid w:val="002063AA"/>
    <w:rsid w:val="002066D4"/>
    <w:rsid w:val="00207908"/>
    <w:rsid w:val="00207C88"/>
    <w:rsid w:val="00210101"/>
    <w:rsid w:val="00210674"/>
    <w:rsid w:val="002107FA"/>
    <w:rsid w:val="00210C30"/>
    <w:rsid w:val="00210D81"/>
    <w:rsid w:val="00210DE9"/>
    <w:rsid w:val="00211503"/>
    <w:rsid w:val="002119E2"/>
    <w:rsid w:val="00211D9F"/>
    <w:rsid w:val="00212021"/>
    <w:rsid w:val="002122A5"/>
    <w:rsid w:val="002123C7"/>
    <w:rsid w:val="002124EB"/>
    <w:rsid w:val="00212544"/>
    <w:rsid w:val="00212783"/>
    <w:rsid w:val="002129CC"/>
    <w:rsid w:val="00212ABB"/>
    <w:rsid w:val="0021300C"/>
    <w:rsid w:val="0021374B"/>
    <w:rsid w:val="00213862"/>
    <w:rsid w:val="00213B96"/>
    <w:rsid w:val="002144F6"/>
    <w:rsid w:val="0021456B"/>
    <w:rsid w:val="00214697"/>
    <w:rsid w:val="002146EC"/>
    <w:rsid w:val="00214C60"/>
    <w:rsid w:val="00214F28"/>
    <w:rsid w:val="00215259"/>
    <w:rsid w:val="0021538B"/>
    <w:rsid w:val="00215554"/>
    <w:rsid w:val="0021564B"/>
    <w:rsid w:val="002156BF"/>
    <w:rsid w:val="00215832"/>
    <w:rsid w:val="002159F8"/>
    <w:rsid w:val="00215A32"/>
    <w:rsid w:val="00216225"/>
    <w:rsid w:val="002162FD"/>
    <w:rsid w:val="00216939"/>
    <w:rsid w:val="00216D40"/>
    <w:rsid w:val="002176AD"/>
    <w:rsid w:val="00217C58"/>
    <w:rsid w:val="00217F6D"/>
    <w:rsid w:val="0022008A"/>
    <w:rsid w:val="002201BE"/>
    <w:rsid w:val="0022028A"/>
    <w:rsid w:val="0022060B"/>
    <w:rsid w:val="00220667"/>
    <w:rsid w:val="002206EF"/>
    <w:rsid w:val="0022090B"/>
    <w:rsid w:val="00220F1A"/>
    <w:rsid w:val="0022100B"/>
    <w:rsid w:val="002215D5"/>
    <w:rsid w:val="00221997"/>
    <w:rsid w:val="00221B5C"/>
    <w:rsid w:val="00221B7B"/>
    <w:rsid w:val="002221B8"/>
    <w:rsid w:val="0022238A"/>
    <w:rsid w:val="002224E9"/>
    <w:rsid w:val="00222BF6"/>
    <w:rsid w:val="00222DC3"/>
    <w:rsid w:val="00222E31"/>
    <w:rsid w:val="00223157"/>
    <w:rsid w:val="00223F67"/>
    <w:rsid w:val="002245BF"/>
    <w:rsid w:val="002247A3"/>
    <w:rsid w:val="0022480F"/>
    <w:rsid w:val="0022511B"/>
    <w:rsid w:val="00225AF6"/>
    <w:rsid w:val="00225BD5"/>
    <w:rsid w:val="00226A9A"/>
    <w:rsid w:val="00226C2A"/>
    <w:rsid w:val="00226E3F"/>
    <w:rsid w:val="00226E63"/>
    <w:rsid w:val="002271E8"/>
    <w:rsid w:val="002278BF"/>
    <w:rsid w:val="002279DB"/>
    <w:rsid w:val="00227E7E"/>
    <w:rsid w:val="00227EE4"/>
    <w:rsid w:val="00230355"/>
    <w:rsid w:val="002303AF"/>
    <w:rsid w:val="0023067E"/>
    <w:rsid w:val="00230811"/>
    <w:rsid w:val="00230B5E"/>
    <w:rsid w:val="0023174E"/>
    <w:rsid w:val="002318D4"/>
    <w:rsid w:val="00231F98"/>
    <w:rsid w:val="00231FE0"/>
    <w:rsid w:val="0023213B"/>
    <w:rsid w:val="002325D3"/>
    <w:rsid w:val="0023261E"/>
    <w:rsid w:val="00232CC6"/>
    <w:rsid w:val="00232EC6"/>
    <w:rsid w:val="002331E4"/>
    <w:rsid w:val="00233638"/>
    <w:rsid w:val="00233B0D"/>
    <w:rsid w:val="0023420A"/>
    <w:rsid w:val="002349CC"/>
    <w:rsid w:val="00234EDC"/>
    <w:rsid w:val="002357D4"/>
    <w:rsid w:val="0023589D"/>
    <w:rsid w:val="0023590E"/>
    <w:rsid w:val="00235E20"/>
    <w:rsid w:val="00236533"/>
    <w:rsid w:val="002373FD"/>
    <w:rsid w:val="00240285"/>
    <w:rsid w:val="0024092D"/>
    <w:rsid w:val="00240AEF"/>
    <w:rsid w:val="00240B53"/>
    <w:rsid w:val="00240C3D"/>
    <w:rsid w:val="00240EA6"/>
    <w:rsid w:val="002414DB"/>
    <w:rsid w:val="002417CB"/>
    <w:rsid w:val="00241BBD"/>
    <w:rsid w:val="00241E46"/>
    <w:rsid w:val="00242322"/>
    <w:rsid w:val="002424E5"/>
    <w:rsid w:val="0024289A"/>
    <w:rsid w:val="002429CA"/>
    <w:rsid w:val="002429EF"/>
    <w:rsid w:val="00242A00"/>
    <w:rsid w:val="00242E72"/>
    <w:rsid w:val="00242EBC"/>
    <w:rsid w:val="00243292"/>
    <w:rsid w:val="002439C6"/>
    <w:rsid w:val="00243C86"/>
    <w:rsid w:val="00244303"/>
    <w:rsid w:val="002444AE"/>
    <w:rsid w:val="00244B6B"/>
    <w:rsid w:val="00244CDA"/>
    <w:rsid w:val="002451C4"/>
    <w:rsid w:val="00245210"/>
    <w:rsid w:val="002463D0"/>
    <w:rsid w:val="002465C0"/>
    <w:rsid w:val="00246617"/>
    <w:rsid w:val="00246869"/>
    <w:rsid w:val="00246886"/>
    <w:rsid w:val="00246944"/>
    <w:rsid w:val="00246A8E"/>
    <w:rsid w:val="00246AB3"/>
    <w:rsid w:val="00247277"/>
    <w:rsid w:val="00247A5F"/>
    <w:rsid w:val="00247DF0"/>
    <w:rsid w:val="00250170"/>
    <w:rsid w:val="00250D2F"/>
    <w:rsid w:val="00250D7A"/>
    <w:rsid w:val="0025109A"/>
    <w:rsid w:val="00251BE6"/>
    <w:rsid w:val="0025210B"/>
    <w:rsid w:val="002521B2"/>
    <w:rsid w:val="002524DD"/>
    <w:rsid w:val="002525BC"/>
    <w:rsid w:val="002529ED"/>
    <w:rsid w:val="00252B41"/>
    <w:rsid w:val="00252E84"/>
    <w:rsid w:val="002530DC"/>
    <w:rsid w:val="0025316C"/>
    <w:rsid w:val="002531E4"/>
    <w:rsid w:val="00253391"/>
    <w:rsid w:val="002537F5"/>
    <w:rsid w:val="0025380B"/>
    <w:rsid w:val="00253E4C"/>
    <w:rsid w:val="002542FC"/>
    <w:rsid w:val="0025445E"/>
    <w:rsid w:val="00254828"/>
    <w:rsid w:val="0025490E"/>
    <w:rsid w:val="0025491D"/>
    <w:rsid w:val="00254B13"/>
    <w:rsid w:val="00254DA9"/>
    <w:rsid w:val="00255C39"/>
    <w:rsid w:val="00256313"/>
    <w:rsid w:val="0025684A"/>
    <w:rsid w:val="00256B05"/>
    <w:rsid w:val="00256FEC"/>
    <w:rsid w:val="00257055"/>
    <w:rsid w:val="002575FB"/>
    <w:rsid w:val="00257742"/>
    <w:rsid w:val="00257EF7"/>
    <w:rsid w:val="00257F6E"/>
    <w:rsid w:val="00260094"/>
    <w:rsid w:val="00261211"/>
    <w:rsid w:val="002614C2"/>
    <w:rsid w:val="002615E2"/>
    <w:rsid w:val="002616F4"/>
    <w:rsid w:val="00261A7E"/>
    <w:rsid w:val="00261DCD"/>
    <w:rsid w:val="00261E14"/>
    <w:rsid w:val="00261EE8"/>
    <w:rsid w:val="002621F0"/>
    <w:rsid w:val="0026269E"/>
    <w:rsid w:val="00262DC8"/>
    <w:rsid w:val="00262E2C"/>
    <w:rsid w:val="00262E2D"/>
    <w:rsid w:val="00262F79"/>
    <w:rsid w:val="00263147"/>
    <w:rsid w:val="0026315D"/>
    <w:rsid w:val="00263355"/>
    <w:rsid w:val="0026373E"/>
    <w:rsid w:val="00263C5F"/>
    <w:rsid w:val="00264083"/>
    <w:rsid w:val="002640E8"/>
    <w:rsid w:val="0026441F"/>
    <w:rsid w:val="0026469B"/>
    <w:rsid w:val="0026493A"/>
    <w:rsid w:val="00264969"/>
    <w:rsid w:val="00264C6B"/>
    <w:rsid w:val="00264CAF"/>
    <w:rsid w:val="00264F40"/>
    <w:rsid w:val="002650B2"/>
    <w:rsid w:val="00265862"/>
    <w:rsid w:val="00265B73"/>
    <w:rsid w:val="00265C4B"/>
    <w:rsid w:val="002666AC"/>
    <w:rsid w:val="002667F2"/>
    <w:rsid w:val="00266BF2"/>
    <w:rsid w:val="00266C25"/>
    <w:rsid w:val="00266D86"/>
    <w:rsid w:val="00266EDE"/>
    <w:rsid w:val="002673A0"/>
    <w:rsid w:val="002673B2"/>
    <w:rsid w:val="0026780C"/>
    <w:rsid w:val="00267B49"/>
    <w:rsid w:val="00267F4C"/>
    <w:rsid w:val="002700FC"/>
    <w:rsid w:val="0027031D"/>
    <w:rsid w:val="00270564"/>
    <w:rsid w:val="00270641"/>
    <w:rsid w:val="00270656"/>
    <w:rsid w:val="002708C7"/>
    <w:rsid w:val="00270AE7"/>
    <w:rsid w:val="00270C18"/>
    <w:rsid w:val="00270F02"/>
    <w:rsid w:val="002714A1"/>
    <w:rsid w:val="00271D1E"/>
    <w:rsid w:val="002724A1"/>
    <w:rsid w:val="00272BA5"/>
    <w:rsid w:val="00272BA9"/>
    <w:rsid w:val="00273148"/>
    <w:rsid w:val="0027333B"/>
    <w:rsid w:val="002733B4"/>
    <w:rsid w:val="00273410"/>
    <w:rsid w:val="00273507"/>
    <w:rsid w:val="00273639"/>
    <w:rsid w:val="002737F1"/>
    <w:rsid w:val="00273C4B"/>
    <w:rsid w:val="00274627"/>
    <w:rsid w:val="00274788"/>
    <w:rsid w:val="00274A10"/>
    <w:rsid w:val="00274B95"/>
    <w:rsid w:val="00274D70"/>
    <w:rsid w:val="00275241"/>
    <w:rsid w:val="00275F47"/>
    <w:rsid w:val="00276045"/>
    <w:rsid w:val="00276051"/>
    <w:rsid w:val="002767A9"/>
    <w:rsid w:val="00276D62"/>
    <w:rsid w:val="00276DFF"/>
    <w:rsid w:val="0027724B"/>
    <w:rsid w:val="00277270"/>
    <w:rsid w:val="00277A3E"/>
    <w:rsid w:val="00277BBF"/>
    <w:rsid w:val="00277C39"/>
    <w:rsid w:val="002801D5"/>
    <w:rsid w:val="0028042C"/>
    <w:rsid w:val="00280476"/>
    <w:rsid w:val="00280B7E"/>
    <w:rsid w:val="002811F3"/>
    <w:rsid w:val="00281283"/>
    <w:rsid w:val="00281355"/>
    <w:rsid w:val="00281756"/>
    <w:rsid w:val="00281E57"/>
    <w:rsid w:val="002828EF"/>
    <w:rsid w:val="00282999"/>
    <w:rsid w:val="002829E5"/>
    <w:rsid w:val="00282A7C"/>
    <w:rsid w:val="00282AF5"/>
    <w:rsid w:val="00282C0F"/>
    <w:rsid w:val="0028307C"/>
    <w:rsid w:val="0028387F"/>
    <w:rsid w:val="00283A20"/>
    <w:rsid w:val="002845C3"/>
    <w:rsid w:val="00284756"/>
    <w:rsid w:val="00284A55"/>
    <w:rsid w:val="00284B9F"/>
    <w:rsid w:val="00284C5C"/>
    <w:rsid w:val="00284DF3"/>
    <w:rsid w:val="00285287"/>
    <w:rsid w:val="00285621"/>
    <w:rsid w:val="00285C7A"/>
    <w:rsid w:val="002860A4"/>
    <w:rsid w:val="00286516"/>
    <w:rsid w:val="002872DF"/>
    <w:rsid w:val="00287547"/>
    <w:rsid w:val="00287644"/>
    <w:rsid w:val="002876BF"/>
    <w:rsid w:val="00287FB3"/>
    <w:rsid w:val="00290010"/>
    <w:rsid w:val="0029055B"/>
    <w:rsid w:val="002909F3"/>
    <w:rsid w:val="00290B6A"/>
    <w:rsid w:val="0029112B"/>
    <w:rsid w:val="00291352"/>
    <w:rsid w:val="00291434"/>
    <w:rsid w:val="00291543"/>
    <w:rsid w:val="00292016"/>
    <w:rsid w:val="002922DD"/>
    <w:rsid w:val="00292621"/>
    <w:rsid w:val="002926A8"/>
    <w:rsid w:val="002939E1"/>
    <w:rsid w:val="00293B7C"/>
    <w:rsid w:val="00293C1A"/>
    <w:rsid w:val="00293C3A"/>
    <w:rsid w:val="002949A6"/>
    <w:rsid w:val="00294DE8"/>
    <w:rsid w:val="00294E99"/>
    <w:rsid w:val="00294FF0"/>
    <w:rsid w:val="002952AD"/>
    <w:rsid w:val="002953ED"/>
    <w:rsid w:val="0029545B"/>
    <w:rsid w:val="002957F2"/>
    <w:rsid w:val="00295920"/>
    <w:rsid w:val="00295C17"/>
    <w:rsid w:val="00296126"/>
    <w:rsid w:val="002965EA"/>
    <w:rsid w:val="00296C13"/>
    <w:rsid w:val="00296D40"/>
    <w:rsid w:val="00297100"/>
    <w:rsid w:val="0029739A"/>
    <w:rsid w:val="00297525"/>
    <w:rsid w:val="002975E2"/>
    <w:rsid w:val="00297B04"/>
    <w:rsid w:val="00297F72"/>
    <w:rsid w:val="002A025C"/>
    <w:rsid w:val="002A05CB"/>
    <w:rsid w:val="002A1182"/>
    <w:rsid w:val="002A14AE"/>
    <w:rsid w:val="002A18DD"/>
    <w:rsid w:val="002A19BE"/>
    <w:rsid w:val="002A1A1B"/>
    <w:rsid w:val="002A21F8"/>
    <w:rsid w:val="002A2751"/>
    <w:rsid w:val="002A2D4E"/>
    <w:rsid w:val="002A2FAC"/>
    <w:rsid w:val="002A300C"/>
    <w:rsid w:val="002A3CD9"/>
    <w:rsid w:val="002A44C0"/>
    <w:rsid w:val="002A46EE"/>
    <w:rsid w:val="002A479E"/>
    <w:rsid w:val="002A4993"/>
    <w:rsid w:val="002A51ED"/>
    <w:rsid w:val="002A5889"/>
    <w:rsid w:val="002A5891"/>
    <w:rsid w:val="002A5CF1"/>
    <w:rsid w:val="002A5D90"/>
    <w:rsid w:val="002A5E9E"/>
    <w:rsid w:val="002A5F9B"/>
    <w:rsid w:val="002A6473"/>
    <w:rsid w:val="002A66EA"/>
    <w:rsid w:val="002A6AA5"/>
    <w:rsid w:val="002A6CC1"/>
    <w:rsid w:val="002A6DC2"/>
    <w:rsid w:val="002A7514"/>
    <w:rsid w:val="002A7680"/>
    <w:rsid w:val="002A7C13"/>
    <w:rsid w:val="002A7E40"/>
    <w:rsid w:val="002B00AF"/>
    <w:rsid w:val="002B033B"/>
    <w:rsid w:val="002B0BF5"/>
    <w:rsid w:val="002B0F5A"/>
    <w:rsid w:val="002B1695"/>
    <w:rsid w:val="002B16BF"/>
    <w:rsid w:val="002B18D1"/>
    <w:rsid w:val="002B1948"/>
    <w:rsid w:val="002B1981"/>
    <w:rsid w:val="002B1CE5"/>
    <w:rsid w:val="002B23D5"/>
    <w:rsid w:val="002B2441"/>
    <w:rsid w:val="002B2CDD"/>
    <w:rsid w:val="002B2DC6"/>
    <w:rsid w:val="002B2F26"/>
    <w:rsid w:val="002B31F7"/>
    <w:rsid w:val="002B33E9"/>
    <w:rsid w:val="002B34E5"/>
    <w:rsid w:val="002B355E"/>
    <w:rsid w:val="002B393C"/>
    <w:rsid w:val="002B433C"/>
    <w:rsid w:val="002B437A"/>
    <w:rsid w:val="002B453D"/>
    <w:rsid w:val="002B45CE"/>
    <w:rsid w:val="002B490E"/>
    <w:rsid w:val="002B50F5"/>
    <w:rsid w:val="002B51D8"/>
    <w:rsid w:val="002B547E"/>
    <w:rsid w:val="002B58A5"/>
    <w:rsid w:val="002B59DB"/>
    <w:rsid w:val="002B5A01"/>
    <w:rsid w:val="002B5A58"/>
    <w:rsid w:val="002B5B0C"/>
    <w:rsid w:val="002B5B73"/>
    <w:rsid w:val="002B65EC"/>
    <w:rsid w:val="002B6CD0"/>
    <w:rsid w:val="002B7178"/>
    <w:rsid w:val="002B725C"/>
    <w:rsid w:val="002B7336"/>
    <w:rsid w:val="002B7AB0"/>
    <w:rsid w:val="002B7BA9"/>
    <w:rsid w:val="002B7C26"/>
    <w:rsid w:val="002B7D0C"/>
    <w:rsid w:val="002C03E4"/>
    <w:rsid w:val="002C07CA"/>
    <w:rsid w:val="002C0887"/>
    <w:rsid w:val="002C0941"/>
    <w:rsid w:val="002C0962"/>
    <w:rsid w:val="002C0990"/>
    <w:rsid w:val="002C09FD"/>
    <w:rsid w:val="002C102E"/>
    <w:rsid w:val="002C10ED"/>
    <w:rsid w:val="002C1138"/>
    <w:rsid w:val="002C115A"/>
    <w:rsid w:val="002C1311"/>
    <w:rsid w:val="002C15B4"/>
    <w:rsid w:val="002C1C6B"/>
    <w:rsid w:val="002C1E7D"/>
    <w:rsid w:val="002C2041"/>
    <w:rsid w:val="002C2349"/>
    <w:rsid w:val="002C2382"/>
    <w:rsid w:val="002C23A0"/>
    <w:rsid w:val="002C278B"/>
    <w:rsid w:val="002C2EBE"/>
    <w:rsid w:val="002C30E1"/>
    <w:rsid w:val="002C321B"/>
    <w:rsid w:val="002C329C"/>
    <w:rsid w:val="002C3B54"/>
    <w:rsid w:val="002C434C"/>
    <w:rsid w:val="002C4471"/>
    <w:rsid w:val="002C4490"/>
    <w:rsid w:val="002C47EF"/>
    <w:rsid w:val="002C4A0A"/>
    <w:rsid w:val="002C50D3"/>
    <w:rsid w:val="002C54A0"/>
    <w:rsid w:val="002C58BF"/>
    <w:rsid w:val="002C5C88"/>
    <w:rsid w:val="002C6077"/>
    <w:rsid w:val="002C6903"/>
    <w:rsid w:val="002C6B21"/>
    <w:rsid w:val="002C705C"/>
    <w:rsid w:val="002C70E1"/>
    <w:rsid w:val="002C72DE"/>
    <w:rsid w:val="002C760C"/>
    <w:rsid w:val="002C7CBE"/>
    <w:rsid w:val="002C7FB4"/>
    <w:rsid w:val="002C7FE3"/>
    <w:rsid w:val="002D0530"/>
    <w:rsid w:val="002D0AA0"/>
    <w:rsid w:val="002D0AD3"/>
    <w:rsid w:val="002D0C01"/>
    <w:rsid w:val="002D0E57"/>
    <w:rsid w:val="002D1421"/>
    <w:rsid w:val="002D2261"/>
    <w:rsid w:val="002D230A"/>
    <w:rsid w:val="002D25FB"/>
    <w:rsid w:val="002D2651"/>
    <w:rsid w:val="002D2B08"/>
    <w:rsid w:val="002D2CA9"/>
    <w:rsid w:val="002D3216"/>
    <w:rsid w:val="002D357A"/>
    <w:rsid w:val="002D3B88"/>
    <w:rsid w:val="002D3E01"/>
    <w:rsid w:val="002D41EC"/>
    <w:rsid w:val="002D43B1"/>
    <w:rsid w:val="002D49DC"/>
    <w:rsid w:val="002D4B0B"/>
    <w:rsid w:val="002D4D21"/>
    <w:rsid w:val="002D4D39"/>
    <w:rsid w:val="002D5200"/>
    <w:rsid w:val="002D52DF"/>
    <w:rsid w:val="002D5957"/>
    <w:rsid w:val="002D5EE8"/>
    <w:rsid w:val="002D5F32"/>
    <w:rsid w:val="002D60C2"/>
    <w:rsid w:val="002D6230"/>
    <w:rsid w:val="002D6A05"/>
    <w:rsid w:val="002D6AD8"/>
    <w:rsid w:val="002D6E3A"/>
    <w:rsid w:val="002D7103"/>
    <w:rsid w:val="002D78A4"/>
    <w:rsid w:val="002D7DED"/>
    <w:rsid w:val="002D7EB3"/>
    <w:rsid w:val="002D7F12"/>
    <w:rsid w:val="002E01FA"/>
    <w:rsid w:val="002E037C"/>
    <w:rsid w:val="002E04D5"/>
    <w:rsid w:val="002E0C00"/>
    <w:rsid w:val="002E0D1B"/>
    <w:rsid w:val="002E13F9"/>
    <w:rsid w:val="002E1BF8"/>
    <w:rsid w:val="002E1E31"/>
    <w:rsid w:val="002E2217"/>
    <w:rsid w:val="002E28EB"/>
    <w:rsid w:val="002E290F"/>
    <w:rsid w:val="002E29A7"/>
    <w:rsid w:val="002E37FC"/>
    <w:rsid w:val="002E393F"/>
    <w:rsid w:val="002E3A3F"/>
    <w:rsid w:val="002E3A6C"/>
    <w:rsid w:val="002E3D24"/>
    <w:rsid w:val="002E3DCA"/>
    <w:rsid w:val="002E4209"/>
    <w:rsid w:val="002E4343"/>
    <w:rsid w:val="002E46E6"/>
    <w:rsid w:val="002E4CA2"/>
    <w:rsid w:val="002E4DA4"/>
    <w:rsid w:val="002E4FDA"/>
    <w:rsid w:val="002E5204"/>
    <w:rsid w:val="002E52DC"/>
    <w:rsid w:val="002E547F"/>
    <w:rsid w:val="002E5CF5"/>
    <w:rsid w:val="002E62E1"/>
    <w:rsid w:val="002E7018"/>
    <w:rsid w:val="002E7BE9"/>
    <w:rsid w:val="002E7BF2"/>
    <w:rsid w:val="002E7EA2"/>
    <w:rsid w:val="002F049D"/>
    <w:rsid w:val="002F04D4"/>
    <w:rsid w:val="002F0978"/>
    <w:rsid w:val="002F0A42"/>
    <w:rsid w:val="002F0DBA"/>
    <w:rsid w:val="002F0DE1"/>
    <w:rsid w:val="002F125B"/>
    <w:rsid w:val="002F17BA"/>
    <w:rsid w:val="002F185A"/>
    <w:rsid w:val="002F18F9"/>
    <w:rsid w:val="002F1ABE"/>
    <w:rsid w:val="002F1C3F"/>
    <w:rsid w:val="002F1C57"/>
    <w:rsid w:val="002F1EE2"/>
    <w:rsid w:val="002F27D9"/>
    <w:rsid w:val="002F2C0F"/>
    <w:rsid w:val="002F2C11"/>
    <w:rsid w:val="002F30C3"/>
    <w:rsid w:val="002F37CB"/>
    <w:rsid w:val="002F3DB9"/>
    <w:rsid w:val="002F4221"/>
    <w:rsid w:val="002F4238"/>
    <w:rsid w:val="002F4808"/>
    <w:rsid w:val="002F48D4"/>
    <w:rsid w:val="002F4965"/>
    <w:rsid w:val="002F4A7A"/>
    <w:rsid w:val="002F4D48"/>
    <w:rsid w:val="002F4FB6"/>
    <w:rsid w:val="002F51EE"/>
    <w:rsid w:val="002F539C"/>
    <w:rsid w:val="002F54C9"/>
    <w:rsid w:val="002F566B"/>
    <w:rsid w:val="002F5735"/>
    <w:rsid w:val="002F583C"/>
    <w:rsid w:val="002F596A"/>
    <w:rsid w:val="002F683D"/>
    <w:rsid w:val="002F71FD"/>
    <w:rsid w:val="002F7255"/>
    <w:rsid w:val="002F742D"/>
    <w:rsid w:val="002F7619"/>
    <w:rsid w:val="002F7782"/>
    <w:rsid w:val="002F7C26"/>
    <w:rsid w:val="002F7C9B"/>
    <w:rsid w:val="002F7D3A"/>
    <w:rsid w:val="002F7D57"/>
    <w:rsid w:val="002F7E3C"/>
    <w:rsid w:val="002F7EFA"/>
    <w:rsid w:val="00300222"/>
    <w:rsid w:val="00300574"/>
    <w:rsid w:val="003008CC"/>
    <w:rsid w:val="00300A7A"/>
    <w:rsid w:val="00300AE4"/>
    <w:rsid w:val="00300FB1"/>
    <w:rsid w:val="00301060"/>
    <w:rsid w:val="0030181B"/>
    <w:rsid w:val="00301959"/>
    <w:rsid w:val="003019E1"/>
    <w:rsid w:val="00301A6A"/>
    <w:rsid w:val="00301D6D"/>
    <w:rsid w:val="00301EEF"/>
    <w:rsid w:val="003024D4"/>
    <w:rsid w:val="00302B54"/>
    <w:rsid w:val="00302BF5"/>
    <w:rsid w:val="00302CCC"/>
    <w:rsid w:val="00302D12"/>
    <w:rsid w:val="00302E8F"/>
    <w:rsid w:val="00303681"/>
    <w:rsid w:val="003037AD"/>
    <w:rsid w:val="00303C41"/>
    <w:rsid w:val="00304085"/>
    <w:rsid w:val="00304139"/>
    <w:rsid w:val="003041A3"/>
    <w:rsid w:val="003041A9"/>
    <w:rsid w:val="0030430D"/>
    <w:rsid w:val="003045A7"/>
    <w:rsid w:val="003045F4"/>
    <w:rsid w:val="00304EFD"/>
    <w:rsid w:val="0030522A"/>
    <w:rsid w:val="003053A2"/>
    <w:rsid w:val="00305493"/>
    <w:rsid w:val="0030574F"/>
    <w:rsid w:val="00306202"/>
    <w:rsid w:val="0030634C"/>
    <w:rsid w:val="003067AB"/>
    <w:rsid w:val="00306EC3"/>
    <w:rsid w:val="00307052"/>
    <w:rsid w:val="003076C3"/>
    <w:rsid w:val="0031048B"/>
    <w:rsid w:val="0031084C"/>
    <w:rsid w:val="00310892"/>
    <w:rsid w:val="00310A2A"/>
    <w:rsid w:val="00310ABF"/>
    <w:rsid w:val="00310F91"/>
    <w:rsid w:val="003112E2"/>
    <w:rsid w:val="0031142D"/>
    <w:rsid w:val="00311D21"/>
    <w:rsid w:val="00312202"/>
    <w:rsid w:val="0031235D"/>
    <w:rsid w:val="00312446"/>
    <w:rsid w:val="003125B6"/>
    <w:rsid w:val="00312853"/>
    <w:rsid w:val="00312993"/>
    <w:rsid w:val="00312D5E"/>
    <w:rsid w:val="0031374E"/>
    <w:rsid w:val="00313A56"/>
    <w:rsid w:val="00313D8E"/>
    <w:rsid w:val="00313F0D"/>
    <w:rsid w:val="003140E3"/>
    <w:rsid w:val="003141D5"/>
    <w:rsid w:val="0031454E"/>
    <w:rsid w:val="003147A0"/>
    <w:rsid w:val="003148FD"/>
    <w:rsid w:val="00314EA2"/>
    <w:rsid w:val="00314F17"/>
    <w:rsid w:val="0031501D"/>
    <w:rsid w:val="0031507B"/>
    <w:rsid w:val="0031539B"/>
    <w:rsid w:val="00315BE0"/>
    <w:rsid w:val="00315D82"/>
    <w:rsid w:val="00315DAC"/>
    <w:rsid w:val="0031659D"/>
    <w:rsid w:val="00316777"/>
    <w:rsid w:val="003167E8"/>
    <w:rsid w:val="0031716E"/>
    <w:rsid w:val="00317B53"/>
    <w:rsid w:val="00320255"/>
    <w:rsid w:val="003203F8"/>
    <w:rsid w:val="00320907"/>
    <w:rsid w:val="00320CF6"/>
    <w:rsid w:val="0032146D"/>
    <w:rsid w:val="00321492"/>
    <w:rsid w:val="00321845"/>
    <w:rsid w:val="003218F9"/>
    <w:rsid w:val="0032221A"/>
    <w:rsid w:val="00322642"/>
    <w:rsid w:val="00322C03"/>
    <w:rsid w:val="00322EB9"/>
    <w:rsid w:val="00323173"/>
    <w:rsid w:val="00323414"/>
    <w:rsid w:val="003237A4"/>
    <w:rsid w:val="00323910"/>
    <w:rsid w:val="00323BE3"/>
    <w:rsid w:val="00323E61"/>
    <w:rsid w:val="00324109"/>
    <w:rsid w:val="00324AEF"/>
    <w:rsid w:val="00324E55"/>
    <w:rsid w:val="00325130"/>
    <w:rsid w:val="003258CA"/>
    <w:rsid w:val="003259E2"/>
    <w:rsid w:val="00325A85"/>
    <w:rsid w:val="00325BAE"/>
    <w:rsid w:val="00325FC8"/>
    <w:rsid w:val="00326388"/>
    <w:rsid w:val="0032692E"/>
    <w:rsid w:val="00326CA0"/>
    <w:rsid w:val="00326EDF"/>
    <w:rsid w:val="0032709E"/>
    <w:rsid w:val="00327261"/>
    <w:rsid w:val="0032759D"/>
    <w:rsid w:val="00327916"/>
    <w:rsid w:val="00327922"/>
    <w:rsid w:val="00327BF2"/>
    <w:rsid w:val="00327E5C"/>
    <w:rsid w:val="00327EB0"/>
    <w:rsid w:val="003302F4"/>
    <w:rsid w:val="003307C3"/>
    <w:rsid w:val="003308CE"/>
    <w:rsid w:val="00331502"/>
    <w:rsid w:val="00331A05"/>
    <w:rsid w:val="00331E0D"/>
    <w:rsid w:val="00332065"/>
    <w:rsid w:val="0033246A"/>
    <w:rsid w:val="0033254C"/>
    <w:rsid w:val="00332558"/>
    <w:rsid w:val="00332802"/>
    <w:rsid w:val="00332A7B"/>
    <w:rsid w:val="00332C19"/>
    <w:rsid w:val="0033344C"/>
    <w:rsid w:val="00333A42"/>
    <w:rsid w:val="00333FB1"/>
    <w:rsid w:val="0033428D"/>
    <w:rsid w:val="003345F3"/>
    <w:rsid w:val="00334BC5"/>
    <w:rsid w:val="00334CE2"/>
    <w:rsid w:val="00334EC0"/>
    <w:rsid w:val="003352A4"/>
    <w:rsid w:val="0033533A"/>
    <w:rsid w:val="00335ABE"/>
    <w:rsid w:val="00335B43"/>
    <w:rsid w:val="00335BA3"/>
    <w:rsid w:val="00336B13"/>
    <w:rsid w:val="00336D7F"/>
    <w:rsid w:val="00336F5F"/>
    <w:rsid w:val="00337310"/>
    <w:rsid w:val="00337513"/>
    <w:rsid w:val="0033774F"/>
    <w:rsid w:val="00337895"/>
    <w:rsid w:val="00337969"/>
    <w:rsid w:val="003379EB"/>
    <w:rsid w:val="00337E84"/>
    <w:rsid w:val="00337EC1"/>
    <w:rsid w:val="00337FBE"/>
    <w:rsid w:val="00337FEA"/>
    <w:rsid w:val="00340061"/>
    <w:rsid w:val="00340433"/>
    <w:rsid w:val="003404B1"/>
    <w:rsid w:val="003406E5"/>
    <w:rsid w:val="003407F8"/>
    <w:rsid w:val="00340BFB"/>
    <w:rsid w:val="003410D1"/>
    <w:rsid w:val="00341395"/>
    <w:rsid w:val="003413F0"/>
    <w:rsid w:val="003417F7"/>
    <w:rsid w:val="003419BF"/>
    <w:rsid w:val="00341B49"/>
    <w:rsid w:val="00341E28"/>
    <w:rsid w:val="00341FD9"/>
    <w:rsid w:val="00342358"/>
    <w:rsid w:val="003423C4"/>
    <w:rsid w:val="003424A6"/>
    <w:rsid w:val="003427FB"/>
    <w:rsid w:val="0034292F"/>
    <w:rsid w:val="00342EB6"/>
    <w:rsid w:val="003430B2"/>
    <w:rsid w:val="003434C4"/>
    <w:rsid w:val="003439F9"/>
    <w:rsid w:val="00343A07"/>
    <w:rsid w:val="00343A0D"/>
    <w:rsid w:val="00343E41"/>
    <w:rsid w:val="0034418C"/>
    <w:rsid w:val="003445FC"/>
    <w:rsid w:val="00344655"/>
    <w:rsid w:val="00344841"/>
    <w:rsid w:val="00344ACE"/>
    <w:rsid w:val="00345447"/>
    <w:rsid w:val="00345B4C"/>
    <w:rsid w:val="00345DFB"/>
    <w:rsid w:val="00345F9C"/>
    <w:rsid w:val="003460E5"/>
    <w:rsid w:val="0034670C"/>
    <w:rsid w:val="003467D2"/>
    <w:rsid w:val="0034691F"/>
    <w:rsid w:val="003469D0"/>
    <w:rsid w:val="00346B8C"/>
    <w:rsid w:val="003474A9"/>
    <w:rsid w:val="0034753F"/>
    <w:rsid w:val="003475FE"/>
    <w:rsid w:val="00347620"/>
    <w:rsid w:val="003477C9"/>
    <w:rsid w:val="00347D74"/>
    <w:rsid w:val="00350132"/>
    <w:rsid w:val="00350811"/>
    <w:rsid w:val="003508DC"/>
    <w:rsid w:val="00350A7C"/>
    <w:rsid w:val="00350BDB"/>
    <w:rsid w:val="00350C2C"/>
    <w:rsid w:val="00350D38"/>
    <w:rsid w:val="00350DEB"/>
    <w:rsid w:val="0035173F"/>
    <w:rsid w:val="00351AF4"/>
    <w:rsid w:val="00351FCF"/>
    <w:rsid w:val="0035257A"/>
    <w:rsid w:val="003525D7"/>
    <w:rsid w:val="003529E4"/>
    <w:rsid w:val="00352A3F"/>
    <w:rsid w:val="00352B86"/>
    <w:rsid w:val="00352B8D"/>
    <w:rsid w:val="00352E72"/>
    <w:rsid w:val="0035309E"/>
    <w:rsid w:val="0035319D"/>
    <w:rsid w:val="0035341A"/>
    <w:rsid w:val="0035344E"/>
    <w:rsid w:val="0035419A"/>
    <w:rsid w:val="00354B90"/>
    <w:rsid w:val="00354D69"/>
    <w:rsid w:val="00354D9C"/>
    <w:rsid w:val="00354E8A"/>
    <w:rsid w:val="00355091"/>
    <w:rsid w:val="003555D4"/>
    <w:rsid w:val="003558CB"/>
    <w:rsid w:val="00355A40"/>
    <w:rsid w:val="00355F0E"/>
    <w:rsid w:val="00356083"/>
    <w:rsid w:val="0035616A"/>
    <w:rsid w:val="0035633D"/>
    <w:rsid w:val="00356359"/>
    <w:rsid w:val="00356AA9"/>
    <w:rsid w:val="00356D59"/>
    <w:rsid w:val="0035711F"/>
    <w:rsid w:val="00357188"/>
    <w:rsid w:val="00357544"/>
    <w:rsid w:val="0035780C"/>
    <w:rsid w:val="00357A41"/>
    <w:rsid w:val="00357A5C"/>
    <w:rsid w:val="00357E91"/>
    <w:rsid w:val="003604BA"/>
    <w:rsid w:val="00360533"/>
    <w:rsid w:val="00360A39"/>
    <w:rsid w:val="00360BD4"/>
    <w:rsid w:val="00361927"/>
    <w:rsid w:val="00361DCD"/>
    <w:rsid w:val="00361E83"/>
    <w:rsid w:val="0036217E"/>
    <w:rsid w:val="00362849"/>
    <w:rsid w:val="00363394"/>
    <w:rsid w:val="00363673"/>
    <w:rsid w:val="00363E97"/>
    <w:rsid w:val="00364480"/>
    <w:rsid w:val="00364C93"/>
    <w:rsid w:val="00364D06"/>
    <w:rsid w:val="00365414"/>
    <w:rsid w:val="0036615F"/>
    <w:rsid w:val="00366816"/>
    <w:rsid w:val="00366AF5"/>
    <w:rsid w:val="00366D19"/>
    <w:rsid w:val="00367107"/>
    <w:rsid w:val="00367765"/>
    <w:rsid w:val="0036794F"/>
    <w:rsid w:val="00367FCB"/>
    <w:rsid w:val="00370265"/>
    <w:rsid w:val="00370388"/>
    <w:rsid w:val="003708C0"/>
    <w:rsid w:val="0037093C"/>
    <w:rsid w:val="003709A2"/>
    <w:rsid w:val="00370C93"/>
    <w:rsid w:val="00370F87"/>
    <w:rsid w:val="00371C41"/>
    <w:rsid w:val="00371E13"/>
    <w:rsid w:val="0037208D"/>
    <w:rsid w:val="0037255F"/>
    <w:rsid w:val="00372575"/>
    <w:rsid w:val="0037275D"/>
    <w:rsid w:val="00372C2A"/>
    <w:rsid w:val="00372CA4"/>
    <w:rsid w:val="003731CF"/>
    <w:rsid w:val="003737A7"/>
    <w:rsid w:val="003737BE"/>
    <w:rsid w:val="00373A2F"/>
    <w:rsid w:val="00373B49"/>
    <w:rsid w:val="00373D71"/>
    <w:rsid w:val="00374393"/>
    <w:rsid w:val="00374835"/>
    <w:rsid w:val="003750B2"/>
    <w:rsid w:val="00375156"/>
    <w:rsid w:val="00375349"/>
    <w:rsid w:val="003758AD"/>
    <w:rsid w:val="003758B0"/>
    <w:rsid w:val="00375DA8"/>
    <w:rsid w:val="00375DE3"/>
    <w:rsid w:val="00376101"/>
    <w:rsid w:val="0037625B"/>
    <w:rsid w:val="00376DFD"/>
    <w:rsid w:val="00376F28"/>
    <w:rsid w:val="00376FAC"/>
    <w:rsid w:val="00377378"/>
    <w:rsid w:val="00377B6F"/>
    <w:rsid w:val="00377EB0"/>
    <w:rsid w:val="00377FA2"/>
    <w:rsid w:val="0038010C"/>
    <w:rsid w:val="00380389"/>
    <w:rsid w:val="00380856"/>
    <w:rsid w:val="00381138"/>
    <w:rsid w:val="0038131E"/>
    <w:rsid w:val="0038171B"/>
    <w:rsid w:val="00381A3C"/>
    <w:rsid w:val="00381AE7"/>
    <w:rsid w:val="00381D65"/>
    <w:rsid w:val="00382284"/>
    <w:rsid w:val="00382A9C"/>
    <w:rsid w:val="00382B89"/>
    <w:rsid w:val="00382D2C"/>
    <w:rsid w:val="003831D5"/>
    <w:rsid w:val="0038324D"/>
    <w:rsid w:val="00383C54"/>
    <w:rsid w:val="00384065"/>
    <w:rsid w:val="003843DE"/>
    <w:rsid w:val="003847A0"/>
    <w:rsid w:val="0038484B"/>
    <w:rsid w:val="00384CBF"/>
    <w:rsid w:val="003850C5"/>
    <w:rsid w:val="0038521B"/>
    <w:rsid w:val="00385445"/>
    <w:rsid w:val="00385581"/>
    <w:rsid w:val="00385609"/>
    <w:rsid w:val="00385799"/>
    <w:rsid w:val="00385833"/>
    <w:rsid w:val="00385EC6"/>
    <w:rsid w:val="00386548"/>
    <w:rsid w:val="00386983"/>
    <w:rsid w:val="00386AEA"/>
    <w:rsid w:val="00386D65"/>
    <w:rsid w:val="00386D7D"/>
    <w:rsid w:val="00387224"/>
    <w:rsid w:val="00387880"/>
    <w:rsid w:val="003878DD"/>
    <w:rsid w:val="00387C75"/>
    <w:rsid w:val="00390063"/>
    <w:rsid w:val="0039030E"/>
    <w:rsid w:val="00390755"/>
    <w:rsid w:val="00390C25"/>
    <w:rsid w:val="003910E9"/>
    <w:rsid w:val="00391403"/>
    <w:rsid w:val="0039181D"/>
    <w:rsid w:val="0039207D"/>
    <w:rsid w:val="00392626"/>
    <w:rsid w:val="0039269B"/>
    <w:rsid w:val="0039281A"/>
    <w:rsid w:val="00392A93"/>
    <w:rsid w:val="00392AD4"/>
    <w:rsid w:val="00393A89"/>
    <w:rsid w:val="00393ADA"/>
    <w:rsid w:val="003941C3"/>
    <w:rsid w:val="00394630"/>
    <w:rsid w:val="00394B1C"/>
    <w:rsid w:val="003956BA"/>
    <w:rsid w:val="003959B5"/>
    <w:rsid w:val="00395C29"/>
    <w:rsid w:val="00396876"/>
    <w:rsid w:val="003968EC"/>
    <w:rsid w:val="00396CDF"/>
    <w:rsid w:val="003972ED"/>
    <w:rsid w:val="003974C0"/>
    <w:rsid w:val="00397804"/>
    <w:rsid w:val="003A012F"/>
    <w:rsid w:val="003A0DB2"/>
    <w:rsid w:val="003A1BA6"/>
    <w:rsid w:val="003A1BCE"/>
    <w:rsid w:val="003A1BD0"/>
    <w:rsid w:val="003A1D6E"/>
    <w:rsid w:val="003A1E7D"/>
    <w:rsid w:val="003A1EB0"/>
    <w:rsid w:val="003A1F73"/>
    <w:rsid w:val="003A2543"/>
    <w:rsid w:val="003A2841"/>
    <w:rsid w:val="003A348E"/>
    <w:rsid w:val="003A3640"/>
    <w:rsid w:val="003A36A8"/>
    <w:rsid w:val="003A40F2"/>
    <w:rsid w:val="003A4154"/>
    <w:rsid w:val="003A43E3"/>
    <w:rsid w:val="003A48A3"/>
    <w:rsid w:val="003A4B95"/>
    <w:rsid w:val="003A4BB4"/>
    <w:rsid w:val="003A4ECF"/>
    <w:rsid w:val="003A4FD1"/>
    <w:rsid w:val="003A53CD"/>
    <w:rsid w:val="003A56BD"/>
    <w:rsid w:val="003A59D5"/>
    <w:rsid w:val="003A5E4F"/>
    <w:rsid w:val="003A606D"/>
    <w:rsid w:val="003A6173"/>
    <w:rsid w:val="003A65C0"/>
    <w:rsid w:val="003A7131"/>
    <w:rsid w:val="003A772D"/>
    <w:rsid w:val="003A79E6"/>
    <w:rsid w:val="003A7C89"/>
    <w:rsid w:val="003A7E73"/>
    <w:rsid w:val="003B070D"/>
    <w:rsid w:val="003B0742"/>
    <w:rsid w:val="003B0C8C"/>
    <w:rsid w:val="003B1080"/>
    <w:rsid w:val="003B141D"/>
    <w:rsid w:val="003B16B1"/>
    <w:rsid w:val="003B195B"/>
    <w:rsid w:val="003B1DCD"/>
    <w:rsid w:val="003B1DF4"/>
    <w:rsid w:val="003B2327"/>
    <w:rsid w:val="003B246A"/>
    <w:rsid w:val="003B25C7"/>
    <w:rsid w:val="003B2854"/>
    <w:rsid w:val="003B2A3B"/>
    <w:rsid w:val="003B2A50"/>
    <w:rsid w:val="003B2C7F"/>
    <w:rsid w:val="003B30C0"/>
    <w:rsid w:val="003B34C1"/>
    <w:rsid w:val="003B3E39"/>
    <w:rsid w:val="003B46E0"/>
    <w:rsid w:val="003B4856"/>
    <w:rsid w:val="003B4A18"/>
    <w:rsid w:val="003B5366"/>
    <w:rsid w:val="003B59F2"/>
    <w:rsid w:val="003B5A84"/>
    <w:rsid w:val="003B5CE7"/>
    <w:rsid w:val="003B5EB8"/>
    <w:rsid w:val="003B5FE0"/>
    <w:rsid w:val="003B606A"/>
    <w:rsid w:val="003B61D8"/>
    <w:rsid w:val="003B6A26"/>
    <w:rsid w:val="003B6DD3"/>
    <w:rsid w:val="003B7245"/>
    <w:rsid w:val="003B7869"/>
    <w:rsid w:val="003B79DF"/>
    <w:rsid w:val="003B7BB1"/>
    <w:rsid w:val="003B7FBF"/>
    <w:rsid w:val="003C0449"/>
    <w:rsid w:val="003C06AC"/>
    <w:rsid w:val="003C08E6"/>
    <w:rsid w:val="003C094A"/>
    <w:rsid w:val="003C09FE"/>
    <w:rsid w:val="003C1188"/>
    <w:rsid w:val="003C1475"/>
    <w:rsid w:val="003C1507"/>
    <w:rsid w:val="003C1C0B"/>
    <w:rsid w:val="003C2087"/>
    <w:rsid w:val="003C2093"/>
    <w:rsid w:val="003C20A5"/>
    <w:rsid w:val="003C27AB"/>
    <w:rsid w:val="003C286E"/>
    <w:rsid w:val="003C2F9C"/>
    <w:rsid w:val="003C30F7"/>
    <w:rsid w:val="003C338A"/>
    <w:rsid w:val="003C345B"/>
    <w:rsid w:val="003C3916"/>
    <w:rsid w:val="003C39CC"/>
    <w:rsid w:val="003C3EF0"/>
    <w:rsid w:val="003C40FB"/>
    <w:rsid w:val="003C4328"/>
    <w:rsid w:val="003C567A"/>
    <w:rsid w:val="003C5A21"/>
    <w:rsid w:val="003C5E02"/>
    <w:rsid w:val="003C66C3"/>
    <w:rsid w:val="003C66D9"/>
    <w:rsid w:val="003C68F2"/>
    <w:rsid w:val="003C6A55"/>
    <w:rsid w:val="003C6B8A"/>
    <w:rsid w:val="003C6E3B"/>
    <w:rsid w:val="003C6F3B"/>
    <w:rsid w:val="003C704B"/>
    <w:rsid w:val="003C7250"/>
    <w:rsid w:val="003C7307"/>
    <w:rsid w:val="003C7562"/>
    <w:rsid w:val="003C7FD5"/>
    <w:rsid w:val="003D0230"/>
    <w:rsid w:val="003D0895"/>
    <w:rsid w:val="003D092D"/>
    <w:rsid w:val="003D0AA4"/>
    <w:rsid w:val="003D0D6C"/>
    <w:rsid w:val="003D0FA8"/>
    <w:rsid w:val="003D1282"/>
    <w:rsid w:val="003D1D1B"/>
    <w:rsid w:val="003D1EB1"/>
    <w:rsid w:val="003D1EB3"/>
    <w:rsid w:val="003D1FD3"/>
    <w:rsid w:val="003D21F8"/>
    <w:rsid w:val="003D29A5"/>
    <w:rsid w:val="003D2AE0"/>
    <w:rsid w:val="003D336B"/>
    <w:rsid w:val="003D3543"/>
    <w:rsid w:val="003D3650"/>
    <w:rsid w:val="003D368D"/>
    <w:rsid w:val="003D3882"/>
    <w:rsid w:val="003D3A82"/>
    <w:rsid w:val="003D3CAB"/>
    <w:rsid w:val="003D413A"/>
    <w:rsid w:val="003D428C"/>
    <w:rsid w:val="003D43CB"/>
    <w:rsid w:val="003D46A0"/>
    <w:rsid w:val="003D4A08"/>
    <w:rsid w:val="003D4C03"/>
    <w:rsid w:val="003D4C89"/>
    <w:rsid w:val="003D5109"/>
    <w:rsid w:val="003D51E3"/>
    <w:rsid w:val="003D53D8"/>
    <w:rsid w:val="003D5449"/>
    <w:rsid w:val="003D55AE"/>
    <w:rsid w:val="003D5877"/>
    <w:rsid w:val="003D5FC7"/>
    <w:rsid w:val="003D6351"/>
    <w:rsid w:val="003D6A2A"/>
    <w:rsid w:val="003D6AE5"/>
    <w:rsid w:val="003D734C"/>
    <w:rsid w:val="003D746D"/>
    <w:rsid w:val="003D7491"/>
    <w:rsid w:val="003D79F1"/>
    <w:rsid w:val="003D7A58"/>
    <w:rsid w:val="003D7D79"/>
    <w:rsid w:val="003D7EB6"/>
    <w:rsid w:val="003E0AD8"/>
    <w:rsid w:val="003E0ADC"/>
    <w:rsid w:val="003E0E85"/>
    <w:rsid w:val="003E1211"/>
    <w:rsid w:val="003E1AE5"/>
    <w:rsid w:val="003E1D9D"/>
    <w:rsid w:val="003E221F"/>
    <w:rsid w:val="003E237B"/>
    <w:rsid w:val="003E280B"/>
    <w:rsid w:val="003E2BAF"/>
    <w:rsid w:val="003E2F38"/>
    <w:rsid w:val="003E2F3A"/>
    <w:rsid w:val="003E2F85"/>
    <w:rsid w:val="003E2FAA"/>
    <w:rsid w:val="003E3143"/>
    <w:rsid w:val="003E35B8"/>
    <w:rsid w:val="003E36C7"/>
    <w:rsid w:val="003E39D6"/>
    <w:rsid w:val="003E3B16"/>
    <w:rsid w:val="003E3C0F"/>
    <w:rsid w:val="003E3CE1"/>
    <w:rsid w:val="003E3E5C"/>
    <w:rsid w:val="003E3F0A"/>
    <w:rsid w:val="003E423A"/>
    <w:rsid w:val="003E43D1"/>
    <w:rsid w:val="003E451F"/>
    <w:rsid w:val="003E490B"/>
    <w:rsid w:val="003E4D54"/>
    <w:rsid w:val="003E4D9F"/>
    <w:rsid w:val="003E5300"/>
    <w:rsid w:val="003E570C"/>
    <w:rsid w:val="003E5C91"/>
    <w:rsid w:val="003E614B"/>
    <w:rsid w:val="003E6251"/>
    <w:rsid w:val="003E62FB"/>
    <w:rsid w:val="003E65D0"/>
    <w:rsid w:val="003E6688"/>
    <w:rsid w:val="003E6827"/>
    <w:rsid w:val="003E6917"/>
    <w:rsid w:val="003E6B51"/>
    <w:rsid w:val="003E6E57"/>
    <w:rsid w:val="003E7291"/>
    <w:rsid w:val="003E72CA"/>
    <w:rsid w:val="003E7574"/>
    <w:rsid w:val="003E79A6"/>
    <w:rsid w:val="003F013A"/>
    <w:rsid w:val="003F0590"/>
    <w:rsid w:val="003F06C1"/>
    <w:rsid w:val="003F08B4"/>
    <w:rsid w:val="003F0ECE"/>
    <w:rsid w:val="003F1167"/>
    <w:rsid w:val="003F12D0"/>
    <w:rsid w:val="003F18A5"/>
    <w:rsid w:val="003F1CD4"/>
    <w:rsid w:val="003F2118"/>
    <w:rsid w:val="003F223A"/>
    <w:rsid w:val="003F2627"/>
    <w:rsid w:val="003F267D"/>
    <w:rsid w:val="003F2ED5"/>
    <w:rsid w:val="003F33C4"/>
    <w:rsid w:val="003F3839"/>
    <w:rsid w:val="003F38BD"/>
    <w:rsid w:val="003F38F0"/>
    <w:rsid w:val="003F39DF"/>
    <w:rsid w:val="003F3C84"/>
    <w:rsid w:val="003F47FB"/>
    <w:rsid w:val="003F4D4E"/>
    <w:rsid w:val="003F5CCA"/>
    <w:rsid w:val="003F5DC5"/>
    <w:rsid w:val="003F62B4"/>
    <w:rsid w:val="003F65C7"/>
    <w:rsid w:val="003F6D5F"/>
    <w:rsid w:val="003F6E05"/>
    <w:rsid w:val="003F6F8E"/>
    <w:rsid w:val="003F73AE"/>
    <w:rsid w:val="003F77C9"/>
    <w:rsid w:val="003F77F7"/>
    <w:rsid w:val="003F7860"/>
    <w:rsid w:val="003F7883"/>
    <w:rsid w:val="003F7AB8"/>
    <w:rsid w:val="0040038A"/>
    <w:rsid w:val="004005F4"/>
    <w:rsid w:val="00400B91"/>
    <w:rsid w:val="00400F2D"/>
    <w:rsid w:val="004014EC"/>
    <w:rsid w:val="004014F7"/>
    <w:rsid w:val="00401A20"/>
    <w:rsid w:val="00401B1F"/>
    <w:rsid w:val="00401DA9"/>
    <w:rsid w:val="00401F09"/>
    <w:rsid w:val="004021C4"/>
    <w:rsid w:val="00402BF6"/>
    <w:rsid w:val="00402D92"/>
    <w:rsid w:val="00403BE4"/>
    <w:rsid w:val="00404230"/>
    <w:rsid w:val="004047EC"/>
    <w:rsid w:val="00405460"/>
    <w:rsid w:val="004055CB"/>
    <w:rsid w:val="00405BB4"/>
    <w:rsid w:val="00406323"/>
    <w:rsid w:val="004063D6"/>
    <w:rsid w:val="00406512"/>
    <w:rsid w:val="004066F3"/>
    <w:rsid w:val="00406D2D"/>
    <w:rsid w:val="00406F20"/>
    <w:rsid w:val="00407014"/>
    <w:rsid w:val="00407210"/>
    <w:rsid w:val="004072A8"/>
    <w:rsid w:val="004078FD"/>
    <w:rsid w:val="00407969"/>
    <w:rsid w:val="00407FC2"/>
    <w:rsid w:val="004103F9"/>
    <w:rsid w:val="004107B3"/>
    <w:rsid w:val="00410AF9"/>
    <w:rsid w:val="004115E6"/>
    <w:rsid w:val="004116B5"/>
    <w:rsid w:val="0041183D"/>
    <w:rsid w:val="00411C50"/>
    <w:rsid w:val="0041238A"/>
    <w:rsid w:val="00412562"/>
    <w:rsid w:val="004129E7"/>
    <w:rsid w:val="00413304"/>
    <w:rsid w:val="00413743"/>
    <w:rsid w:val="004138B0"/>
    <w:rsid w:val="00413AF9"/>
    <w:rsid w:val="0041408E"/>
    <w:rsid w:val="00414531"/>
    <w:rsid w:val="00414712"/>
    <w:rsid w:val="0041485A"/>
    <w:rsid w:val="00414C87"/>
    <w:rsid w:val="00415602"/>
    <w:rsid w:val="00415701"/>
    <w:rsid w:val="00415835"/>
    <w:rsid w:val="00415C17"/>
    <w:rsid w:val="00415EA3"/>
    <w:rsid w:val="00415F11"/>
    <w:rsid w:val="00415F2B"/>
    <w:rsid w:val="00416428"/>
    <w:rsid w:val="004168DB"/>
    <w:rsid w:val="00417102"/>
    <w:rsid w:val="00417139"/>
    <w:rsid w:val="004172D6"/>
    <w:rsid w:val="00417562"/>
    <w:rsid w:val="0041768B"/>
    <w:rsid w:val="00417D03"/>
    <w:rsid w:val="0042021F"/>
    <w:rsid w:val="00420407"/>
    <w:rsid w:val="00420481"/>
    <w:rsid w:val="00420827"/>
    <w:rsid w:val="00420933"/>
    <w:rsid w:val="00420BCD"/>
    <w:rsid w:val="0042159A"/>
    <w:rsid w:val="004215C3"/>
    <w:rsid w:val="00421D06"/>
    <w:rsid w:val="00422685"/>
    <w:rsid w:val="004226D5"/>
    <w:rsid w:val="00422A19"/>
    <w:rsid w:val="00422B30"/>
    <w:rsid w:val="00423063"/>
    <w:rsid w:val="00424197"/>
    <w:rsid w:val="004241F4"/>
    <w:rsid w:val="00424CE5"/>
    <w:rsid w:val="004250E4"/>
    <w:rsid w:val="0042590E"/>
    <w:rsid w:val="00425926"/>
    <w:rsid w:val="00425928"/>
    <w:rsid w:val="0042594C"/>
    <w:rsid w:val="00425F5D"/>
    <w:rsid w:val="004261E2"/>
    <w:rsid w:val="004262AB"/>
    <w:rsid w:val="00426707"/>
    <w:rsid w:val="00426968"/>
    <w:rsid w:val="00426CF2"/>
    <w:rsid w:val="00426E5E"/>
    <w:rsid w:val="004270F5"/>
    <w:rsid w:val="00427354"/>
    <w:rsid w:val="00427564"/>
    <w:rsid w:val="004277AA"/>
    <w:rsid w:val="00427A9A"/>
    <w:rsid w:val="00427FCB"/>
    <w:rsid w:val="00430152"/>
    <w:rsid w:val="00430736"/>
    <w:rsid w:val="00430862"/>
    <w:rsid w:val="00430D29"/>
    <w:rsid w:val="00430F4B"/>
    <w:rsid w:val="00431069"/>
    <w:rsid w:val="004313C0"/>
    <w:rsid w:val="00431814"/>
    <w:rsid w:val="00431D3F"/>
    <w:rsid w:val="00431F57"/>
    <w:rsid w:val="00432133"/>
    <w:rsid w:val="004326C3"/>
    <w:rsid w:val="004329F5"/>
    <w:rsid w:val="00432B38"/>
    <w:rsid w:val="00432BC2"/>
    <w:rsid w:val="00432BCE"/>
    <w:rsid w:val="00432D0C"/>
    <w:rsid w:val="00432FB2"/>
    <w:rsid w:val="004331DE"/>
    <w:rsid w:val="004333A4"/>
    <w:rsid w:val="00433909"/>
    <w:rsid w:val="004339AF"/>
    <w:rsid w:val="00433E31"/>
    <w:rsid w:val="00433FCC"/>
    <w:rsid w:val="00434280"/>
    <w:rsid w:val="00434701"/>
    <w:rsid w:val="00434B8E"/>
    <w:rsid w:val="00434E8D"/>
    <w:rsid w:val="00435129"/>
    <w:rsid w:val="004354AF"/>
    <w:rsid w:val="0043559D"/>
    <w:rsid w:val="0043565F"/>
    <w:rsid w:val="004356DB"/>
    <w:rsid w:val="00435F29"/>
    <w:rsid w:val="00436211"/>
    <w:rsid w:val="0043635A"/>
    <w:rsid w:val="00436A3C"/>
    <w:rsid w:val="00436BF9"/>
    <w:rsid w:val="00437190"/>
    <w:rsid w:val="004372FD"/>
    <w:rsid w:val="004379D5"/>
    <w:rsid w:val="00437A60"/>
    <w:rsid w:val="00437B42"/>
    <w:rsid w:val="00437BB1"/>
    <w:rsid w:val="00440248"/>
    <w:rsid w:val="004408F8"/>
    <w:rsid w:val="00440B98"/>
    <w:rsid w:val="004413E5"/>
    <w:rsid w:val="004413F7"/>
    <w:rsid w:val="00441C09"/>
    <w:rsid w:val="0044204C"/>
    <w:rsid w:val="00442489"/>
    <w:rsid w:val="00442D1B"/>
    <w:rsid w:val="00442E80"/>
    <w:rsid w:val="00442EA3"/>
    <w:rsid w:val="004434D9"/>
    <w:rsid w:val="0044354C"/>
    <w:rsid w:val="00443DA3"/>
    <w:rsid w:val="004440E8"/>
    <w:rsid w:val="00444283"/>
    <w:rsid w:val="0044460E"/>
    <w:rsid w:val="004449F8"/>
    <w:rsid w:val="00444A06"/>
    <w:rsid w:val="00444A4E"/>
    <w:rsid w:val="00445606"/>
    <w:rsid w:val="004459BE"/>
    <w:rsid w:val="00445A81"/>
    <w:rsid w:val="00445B43"/>
    <w:rsid w:val="00445EED"/>
    <w:rsid w:val="00446111"/>
    <w:rsid w:val="00446791"/>
    <w:rsid w:val="004469E5"/>
    <w:rsid w:val="00446B94"/>
    <w:rsid w:val="00446BA5"/>
    <w:rsid w:val="004473D6"/>
    <w:rsid w:val="00447571"/>
    <w:rsid w:val="00447803"/>
    <w:rsid w:val="00447BC1"/>
    <w:rsid w:val="00447CE3"/>
    <w:rsid w:val="00450129"/>
    <w:rsid w:val="00450246"/>
    <w:rsid w:val="00450AA0"/>
    <w:rsid w:val="004512DD"/>
    <w:rsid w:val="00451300"/>
    <w:rsid w:val="004515AF"/>
    <w:rsid w:val="0045173D"/>
    <w:rsid w:val="00451A00"/>
    <w:rsid w:val="00451ABF"/>
    <w:rsid w:val="00451CC5"/>
    <w:rsid w:val="00451DE4"/>
    <w:rsid w:val="00452498"/>
    <w:rsid w:val="0045297E"/>
    <w:rsid w:val="004530D2"/>
    <w:rsid w:val="0045315C"/>
    <w:rsid w:val="0045328B"/>
    <w:rsid w:val="00453494"/>
    <w:rsid w:val="00453D19"/>
    <w:rsid w:val="00453DD9"/>
    <w:rsid w:val="00454522"/>
    <w:rsid w:val="00454582"/>
    <w:rsid w:val="00454744"/>
    <w:rsid w:val="00455558"/>
    <w:rsid w:val="004555F2"/>
    <w:rsid w:val="00455AFC"/>
    <w:rsid w:val="00455B9C"/>
    <w:rsid w:val="0045611C"/>
    <w:rsid w:val="00456999"/>
    <w:rsid w:val="00457522"/>
    <w:rsid w:val="004576A1"/>
    <w:rsid w:val="004576C8"/>
    <w:rsid w:val="00457B9D"/>
    <w:rsid w:val="00460141"/>
    <w:rsid w:val="0046017A"/>
    <w:rsid w:val="004604C1"/>
    <w:rsid w:val="0046059A"/>
    <w:rsid w:val="00460AD3"/>
    <w:rsid w:val="00460F13"/>
    <w:rsid w:val="00461C54"/>
    <w:rsid w:val="00461D73"/>
    <w:rsid w:val="00461DE2"/>
    <w:rsid w:val="00461EBD"/>
    <w:rsid w:val="00462520"/>
    <w:rsid w:val="004625D8"/>
    <w:rsid w:val="0046263A"/>
    <w:rsid w:val="00462AF9"/>
    <w:rsid w:val="00462C92"/>
    <w:rsid w:val="00462D0F"/>
    <w:rsid w:val="004631AC"/>
    <w:rsid w:val="0046331A"/>
    <w:rsid w:val="00464085"/>
    <w:rsid w:val="004648B7"/>
    <w:rsid w:val="004657D7"/>
    <w:rsid w:val="00465CFD"/>
    <w:rsid w:val="00465D24"/>
    <w:rsid w:val="00465EF2"/>
    <w:rsid w:val="004660A2"/>
    <w:rsid w:val="00466468"/>
    <w:rsid w:val="004667A9"/>
    <w:rsid w:val="00466DFB"/>
    <w:rsid w:val="00466EEB"/>
    <w:rsid w:val="00467571"/>
    <w:rsid w:val="004679CC"/>
    <w:rsid w:val="0047038D"/>
    <w:rsid w:val="004705F5"/>
    <w:rsid w:val="00470C0C"/>
    <w:rsid w:val="00470D9E"/>
    <w:rsid w:val="00471023"/>
    <w:rsid w:val="004710C0"/>
    <w:rsid w:val="00471216"/>
    <w:rsid w:val="00471980"/>
    <w:rsid w:val="00471A8B"/>
    <w:rsid w:val="00471E4A"/>
    <w:rsid w:val="004722E0"/>
    <w:rsid w:val="00472449"/>
    <w:rsid w:val="00472601"/>
    <w:rsid w:val="004729A3"/>
    <w:rsid w:val="00473170"/>
    <w:rsid w:val="004731EE"/>
    <w:rsid w:val="00473258"/>
    <w:rsid w:val="0047332D"/>
    <w:rsid w:val="004738DA"/>
    <w:rsid w:val="00473DA0"/>
    <w:rsid w:val="00473DAB"/>
    <w:rsid w:val="00473F02"/>
    <w:rsid w:val="0047403B"/>
    <w:rsid w:val="00474042"/>
    <w:rsid w:val="0047406C"/>
    <w:rsid w:val="004741C4"/>
    <w:rsid w:val="00474349"/>
    <w:rsid w:val="004745CB"/>
    <w:rsid w:val="004746D3"/>
    <w:rsid w:val="00474895"/>
    <w:rsid w:val="0047492D"/>
    <w:rsid w:val="00474E2B"/>
    <w:rsid w:val="00474E90"/>
    <w:rsid w:val="004752F7"/>
    <w:rsid w:val="004757C8"/>
    <w:rsid w:val="00475F19"/>
    <w:rsid w:val="00476248"/>
    <w:rsid w:val="004763FA"/>
    <w:rsid w:val="004764C0"/>
    <w:rsid w:val="00476785"/>
    <w:rsid w:val="0047696F"/>
    <w:rsid w:val="004769A8"/>
    <w:rsid w:val="00476B82"/>
    <w:rsid w:val="00476ECD"/>
    <w:rsid w:val="004771E3"/>
    <w:rsid w:val="004773C1"/>
    <w:rsid w:val="00477645"/>
    <w:rsid w:val="00477735"/>
    <w:rsid w:val="00477EE0"/>
    <w:rsid w:val="0048016F"/>
    <w:rsid w:val="004802DD"/>
    <w:rsid w:val="00480371"/>
    <w:rsid w:val="00480560"/>
    <w:rsid w:val="00480A2C"/>
    <w:rsid w:val="0048128D"/>
    <w:rsid w:val="0048140B"/>
    <w:rsid w:val="00481AC0"/>
    <w:rsid w:val="00481B60"/>
    <w:rsid w:val="004821C6"/>
    <w:rsid w:val="00482303"/>
    <w:rsid w:val="00482957"/>
    <w:rsid w:val="00482A98"/>
    <w:rsid w:val="00482CD9"/>
    <w:rsid w:val="004837D0"/>
    <w:rsid w:val="00483D35"/>
    <w:rsid w:val="004846B9"/>
    <w:rsid w:val="00484AEE"/>
    <w:rsid w:val="00484C9B"/>
    <w:rsid w:val="00484CC7"/>
    <w:rsid w:val="00484D0C"/>
    <w:rsid w:val="00484D88"/>
    <w:rsid w:val="004855B3"/>
    <w:rsid w:val="004858D9"/>
    <w:rsid w:val="00485F78"/>
    <w:rsid w:val="004861E8"/>
    <w:rsid w:val="00486590"/>
    <w:rsid w:val="0048666C"/>
    <w:rsid w:val="0048668F"/>
    <w:rsid w:val="00486C8E"/>
    <w:rsid w:val="00486E1F"/>
    <w:rsid w:val="004870E9"/>
    <w:rsid w:val="004871A3"/>
    <w:rsid w:val="004871B4"/>
    <w:rsid w:val="00487224"/>
    <w:rsid w:val="004872B7"/>
    <w:rsid w:val="0048735D"/>
    <w:rsid w:val="00487637"/>
    <w:rsid w:val="004877BC"/>
    <w:rsid w:val="00487A6A"/>
    <w:rsid w:val="004902B9"/>
    <w:rsid w:val="0049035C"/>
    <w:rsid w:val="0049089F"/>
    <w:rsid w:val="00490A8E"/>
    <w:rsid w:val="00490F59"/>
    <w:rsid w:val="0049168C"/>
    <w:rsid w:val="00491BAA"/>
    <w:rsid w:val="00491BCF"/>
    <w:rsid w:val="004928AB"/>
    <w:rsid w:val="00492946"/>
    <w:rsid w:val="00493280"/>
    <w:rsid w:val="0049386D"/>
    <w:rsid w:val="00493F16"/>
    <w:rsid w:val="00493F8C"/>
    <w:rsid w:val="004940AE"/>
    <w:rsid w:val="00494109"/>
    <w:rsid w:val="0049466B"/>
    <w:rsid w:val="00494811"/>
    <w:rsid w:val="0049486D"/>
    <w:rsid w:val="0049490D"/>
    <w:rsid w:val="00494A20"/>
    <w:rsid w:val="00494B54"/>
    <w:rsid w:val="00495220"/>
    <w:rsid w:val="0049534C"/>
    <w:rsid w:val="004953C8"/>
    <w:rsid w:val="00495700"/>
    <w:rsid w:val="0049590C"/>
    <w:rsid w:val="00495914"/>
    <w:rsid w:val="0049596D"/>
    <w:rsid w:val="00495BAE"/>
    <w:rsid w:val="00495C92"/>
    <w:rsid w:val="00495FC8"/>
    <w:rsid w:val="004960E3"/>
    <w:rsid w:val="0049628D"/>
    <w:rsid w:val="0049631D"/>
    <w:rsid w:val="004964A3"/>
    <w:rsid w:val="00496588"/>
    <w:rsid w:val="004975D4"/>
    <w:rsid w:val="00497680"/>
    <w:rsid w:val="00497829"/>
    <w:rsid w:val="0049790B"/>
    <w:rsid w:val="00497923"/>
    <w:rsid w:val="00497AF0"/>
    <w:rsid w:val="00497E11"/>
    <w:rsid w:val="00497FED"/>
    <w:rsid w:val="004A009F"/>
    <w:rsid w:val="004A041C"/>
    <w:rsid w:val="004A071D"/>
    <w:rsid w:val="004A0763"/>
    <w:rsid w:val="004A07E8"/>
    <w:rsid w:val="004A0CDF"/>
    <w:rsid w:val="004A1286"/>
    <w:rsid w:val="004A1659"/>
    <w:rsid w:val="004A1B6B"/>
    <w:rsid w:val="004A1D75"/>
    <w:rsid w:val="004A2082"/>
    <w:rsid w:val="004A253B"/>
    <w:rsid w:val="004A290C"/>
    <w:rsid w:val="004A294C"/>
    <w:rsid w:val="004A2D61"/>
    <w:rsid w:val="004A2DFE"/>
    <w:rsid w:val="004A382D"/>
    <w:rsid w:val="004A409B"/>
    <w:rsid w:val="004A436F"/>
    <w:rsid w:val="004A4693"/>
    <w:rsid w:val="004A4AF8"/>
    <w:rsid w:val="004A4BEE"/>
    <w:rsid w:val="004A4D62"/>
    <w:rsid w:val="004A4F1B"/>
    <w:rsid w:val="004A4F88"/>
    <w:rsid w:val="004A526D"/>
    <w:rsid w:val="004A58E1"/>
    <w:rsid w:val="004A5FBF"/>
    <w:rsid w:val="004A63E4"/>
    <w:rsid w:val="004A63EC"/>
    <w:rsid w:val="004A6661"/>
    <w:rsid w:val="004A6947"/>
    <w:rsid w:val="004A6E28"/>
    <w:rsid w:val="004A6F0E"/>
    <w:rsid w:val="004A701D"/>
    <w:rsid w:val="004A73AB"/>
    <w:rsid w:val="004A740D"/>
    <w:rsid w:val="004A7591"/>
    <w:rsid w:val="004A7E6B"/>
    <w:rsid w:val="004A7E83"/>
    <w:rsid w:val="004B00E1"/>
    <w:rsid w:val="004B0A55"/>
    <w:rsid w:val="004B0A56"/>
    <w:rsid w:val="004B0F75"/>
    <w:rsid w:val="004B108D"/>
    <w:rsid w:val="004B11A7"/>
    <w:rsid w:val="004B12DB"/>
    <w:rsid w:val="004B1534"/>
    <w:rsid w:val="004B189B"/>
    <w:rsid w:val="004B2256"/>
    <w:rsid w:val="004B2643"/>
    <w:rsid w:val="004B26D6"/>
    <w:rsid w:val="004B2B00"/>
    <w:rsid w:val="004B2B6C"/>
    <w:rsid w:val="004B3191"/>
    <w:rsid w:val="004B37D3"/>
    <w:rsid w:val="004B37DC"/>
    <w:rsid w:val="004B3AF1"/>
    <w:rsid w:val="004B42E7"/>
    <w:rsid w:val="004B4911"/>
    <w:rsid w:val="004B4919"/>
    <w:rsid w:val="004B494E"/>
    <w:rsid w:val="004B507D"/>
    <w:rsid w:val="004B53F7"/>
    <w:rsid w:val="004B5CB2"/>
    <w:rsid w:val="004B5E03"/>
    <w:rsid w:val="004B5F60"/>
    <w:rsid w:val="004B5FA6"/>
    <w:rsid w:val="004B5FF5"/>
    <w:rsid w:val="004B642E"/>
    <w:rsid w:val="004B69D6"/>
    <w:rsid w:val="004B6EFC"/>
    <w:rsid w:val="004B7001"/>
    <w:rsid w:val="004B75CA"/>
    <w:rsid w:val="004B7A21"/>
    <w:rsid w:val="004C01FF"/>
    <w:rsid w:val="004C06C4"/>
    <w:rsid w:val="004C07BB"/>
    <w:rsid w:val="004C07FE"/>
    <w:rsid w:val="004C0D2B"/>
    <w:rsid w:val="004C0E96"/>
    <w:rsid w:val="004C0F5B"/>
    <w:rsid w:val="004C1A0C"/>
    <w:rsid w:val="004C1ADC"/>
    <w:rsid w:val="004C1C79"/>
    <w:rsid w:val="004C1F06"/>
    <w:rsid w:val="004C1F55"/>
    <w:rsid w:val="004C2091"/>
    <w:rsid w:val="004C20B1"/>
    <w:rsid w:val="004C21B5"/>
    <w:rsid w:val="004C24D1"/>
    <w:rsid w:val="004C31CA"/>
    <w:rsid w:val="004C334D"/>
    <w:rsid w:val="004C3627"/>
    <w:rsid w:val="004C3C3E"/>
    <w:rsid w:val="004C3CBF"/>
    <w:rsid w:val="004C4549"/>
    <w:rsid w:val="004C464C"/>
    <w:rsid w:val="004C4732"/>
    <w:rsid w:val="004C4EA6"/>
    <w:rsid w:val="004C5851"/>
    <w:rsid w:val="004C5C7E"/>
    <w:rsid w:val="004C5DD6"/>
    <w:rsid w:val="004C5FC5"/>
    <w:rsid w:val="004C6351"/>
    <w:rsid w:val="004C6D1B"/>
    <w:rsid w:val="004C6D74"/>
    <w:rsid w:val="004C6F98"/>
    <w:rsid w:val="004C7A35"/>
    <w:rsid w:val="004D0245"/>
    <w:rsid w:val="004D053B"/>
    <w:rsid w:val="004D0961"/>
    <w:rsid w:val="004D0BBE"/>
    <w:rsid w:val="004D0BCD"/>
    <w:rsid w:val="004D0BDC"/>
    <w:rsid w:val="004D1299"/>
    <w:rsid w:val="004D151C"/>
    <w:rsid w:val="004D1853"/>
    <w:rsid w:val="004D1939"/>
    <w:rsid w:val="004D1941"/>
    <w:rsid w:val="004D1FBB"/>
    <w:rsid w:val="004D2262"/>
    <w:rsid w:val="004D2758"/>
    <w:rsid w:val="004D28F9"/>
    <w:rsid w:val="004D29E6"/>
    <w:rsid w:val="004D3524"/>
    <w:rsid w:val="004D357C"/>
    <w:rsid w:val="004D35AD"/>
    <w:rsid w:val="004D35FB"/>
    <w:rsid w:val="004D3722"/>
    <w:rsid w:val="004D3952"/>
    <w:rsid w:val="004D398A"/>
    <w:rsid w:val="004D3EDE"/>
    <w:rsid w:val="004D3F90"/>
    <w:rsid w:val="004D4448"/>
    <w:rsid w:val="004D4459"/>
    <w:rsid w:val="004D451E"/>
    <w:rsid w:val="004D4633"/>
    <w:rsid w:val="004D479E"/>
    <w:rsid w:val="004D4A1F"/>
    <w:rsid w:val="004D4D7D"/>
    <w:rsid w:val="004D584A"/>
    <w:rsid w:val="004D59CF"/>
    <w:rsid w:val="004D5AFD"/>
    <w:rsid w:val="004D5EF6"/>
    <w:rsid w:val="004D6455"/>
    <w:rsid w:val="004D6787"/>
    <w:rsid w:val="004D6A39"/>
    <w:rsid w:val="004D6F59"/>
    <w:rsid w:val="004D7258"/>
    <w:rsid w:val="004D764F"/>
    <w:rsid w:val="004D7D26"/>
    <w:rsid w:val="004E02F7"/>
    <w:rsid w:val="004E0353"/>
    <w:rsid w:val="004E07D8"/>
    <w:rsid w:val="004E0EC5"/>
    <w:rsid w:val="004E1002"/>
    <w:rsid w:val="004E1319"/>
    <w:rsid w:val="004E134C"/>
    <w:rsid w:val="004E13FD"/>
    <w:rsid w:val="004E1723"/>
    <w:rsid w:val="004E1975"/>
    <w:rsid w:val="004E1A9F"/>
    <w:rsid w:val="004E1E85"/>
    <w:rsid w:val="004E1FA7"/>
    <w:rsid w:val="004E24D2"/>
    <w:rsid w:val="004E2E67"/>
    <w:rsid w:val="004E315B"/>
    <w:rsid w:val="004E394E"/>
    <w:rsid w:val="004E49C6"/>
    <w:rsid w:val="004E4BDD"/>
    <w:rsid w:val="004E4FDD"/>
    <w:rsid w:val="004E52AF"/>
    <w:rsid w:val="004E52D8"/>
    <w:rsid w:val="004E532C"/>
    <w:rsid w:val="004E54B9"/>
    <w:rsid w:val="004E6A7A"/>
    <w:rsid w:val="004E6BC1"/>
    <w:rsid w:val="004E6BF8"/>
    <w:rsid w:val="004E7483"/>
    <w:rsid w:val="004E7D1F"/>
    <w:rsid w:val="004E7EE3"/>
    <w:rsid w:val="004F00AF"/>
    <w:rsid w:val="004F01DA"/>
    <w:rsid w:val="004F0384"/>
    <w:rsid w:val="004F06EA"/>
    <w:rsid w:val="004F0A5E"/>
    <w:rsid w:val="004F0B9E"/>
    <w:rsid w:val="004F0DAB"/>
    <w:rsid w:val="004F0F50"/>
    <w:rsid w:val="004F16B7"/>
    <w:rsid w:val="004F27CF"/>
    <w:rsid w:val="004F2888"/>
    <w:rsid w:val="004F293E"/>
    <w:rsid w:val="004F2C4C"/>
    <w:rsid w:val="004F34E8"/>
    <w:rsid w:val="004F3C7C"/>
    <w:rsid w:val="004F401D"/>
    <w:rsid w:val="004F45A4"/>
    <w:rsid w:val="004F45B9"/>
    <w:rsid w:val="004F4CD3"/>
    <w:rsid w:val="004F541A"/>
    <w:rsid w:val="004F548F"/>
    <w:rsid w:val="004F570C"/>
    <w:rsid w:val="004F5A68"/>
    <w:rsid w:val="004F5E3A"/>
    <w:rsid w:val="004F60DA"/>
    <w:rsid w:val="004F65B0"/>
    <w:rsid w:val="004F6984"/>
    <w:rsid w:val="004F6D07"/>
    <w:rsid w:val="004F6FB2"/>
    <w:rsid w:val="004F7225"/>
    <w:rsid w:val="004F734F"/>
    <w:rsid w:val="004F7395"/>
    <w:rsid w:val="004F76E2"/>
    <w:rsid w:val="004F7802"/>
    <w:rsid w:val="005004B8"/>
    <w:rsid w:val="0050068C"/>
    <w:rsid w:val="005009BE"/>
    <w:rsid w:val="00500F70"/>
    <w:rsid w:val="005016A4"/>
    <w:rsid w:val="0050204D"/>
    <w:rsid w:val="0050233D"/>
    <w:rsid w:val="0050243B"/>
    <w:rsid w:val="00502663"/>
    <w:rsid w:val="00502829"/>
    <w:rsid w:val="00502CEF"/>
    <w:rsid w:val="0050339E"/>
    <w:rsid w:val="005034C5"/>
    <w:rsid w:val="005035A0"/>
    <w:rsid w:val="00503648"/>
    <w:rsid w:val="00503E00"/>
    <w:rsid w:val="00503EF7"/>
    <w:rsid w:val="0050412F"/>
    <w:rsid w:val="00504183"/>
    <w:rsid w:val="0050499F"/>
    <w:rsid w:val="00504CCD"/>
    <w:rsid w:val="00504D09"/>
    <w:rsid w:val="00504E59"/>
    <w:rsid w:val="005055AC"/>
    <w:rsid w:val="005055B6"/>
    <w:rsid w:val="00505AA9"/>
    <w:rsid w:val="00505C32"/>
    <w:rsid w:val="00505F81"/>
    <w:rsid w:val="00506343"/>
    <w:rsid w:val="005063DF"/>
    <w:rsid w:val="00506C49"/>
    <w:rsid w:val="0050794C"/>
    <w:rsid w:val="00507EE2"/>
    <w:rsid w:val="00510061"/>
    <w:rsid w:val="005102DA"/>
    <w:rsid w:val="00510847"/>
    <w:rsid w:val="0051137F"/>
    <w:rsid w:val="005115D6"/>
    <w:rsid w:val="0051169B"/>
    <w:rsid w:val="005121A0"/>
    <w:rsid w:val="0051222A"/>
    <w:rsid w:val="00512375"/>
    <w:rsid w:val="0051243B"/>
    <w:rsid w:val="00512A70"/>
    <w:rsid w:val="00512AC1"/>
    <w:rsid w:val="00512D48"/>
    <w:rsid w:val="0051300E"/>
    <w:rsid w:val="00513413"/>
    <w:rsid w:val="00513571"/>
    <w:rsid w:val="00513BF5"/>
    <w:rsid w:val="00513CEF"/>
    <w:rsid w:val="0051434B"/>
    <w:rsid w:val="0051449C"/>
    <w:rsid w:val="00514A0C"/>
    <w:rsid w:val="00514CCC"/>
    <w:rsid w:val="00514E8E"/>
    <w:rsid w:val="00514EB8"/>
    <w:rsid w:val="00514F75"/>
    <w:rsid w:val="00515274"/>
    <w:rsid w:val="00515877"/>
    <w:rsid w:val="00515EA1"/>
    <w:rsid w:val="00516093"/>
    <w:rsid w:val="0051659C"/>
    <w:rsid w:val="0051673C"/>
    <w:rsid w:val="005169BB"/>
    <w:rsid w:val="0051733D"/>
    <w:rsid w:val="0051787B"/>
    <w:rsid w:val="00517F5C"/>
    <w:rsid w:val="0052014E"/>
    <w:rsid w:val="0052064C"/>
    <w:rsid w:val="005207C7"/>
    <w:rsid w:val="00520CB1"/>
    <w:rsid w:val="00520FBE"/>
    <w:rsid w:val="0052138E"/>
    <w:rsid w:val="00521B6F"/>
    <w:rsid w:val="00521BC1"/>
    <w:rsid w:val="00521D36"/>
    <w:rsid w:val="00521FC4"/>
    <w:rsid w:val="00522708"/>
    <w:rsid w:val="00522FD2"/>
    <w:rsid w:val="005231ED"/>
    <w:rsid w:val="005237A5"/>
    <w:rsid w:val="005239A0"/>
    <w:rsid w:val="00523C20"/>
    <w:rsid w:val="00523D54"/>
    <w:rsid w:val="00523DB4"/>
    <w:rsid w:val="00523E1B"/>
    <w:rsid w:val="005246D9"/>
    <w:rsid w:val="0052485D"/>
    <w:rsid w:val="005248EB"/>
    <w:rsid w:val="00524CB1"/>
    <w:rsid w:val="0052539D"/>
    <w:rsid w:val="00525461"/>
    <w:rsid w:val="005255A8"/>
    <w:rsid w:val="00525849"/>
    <w:rsid w:val="005258B9"/>
    <w:rsid w:val="00526027"/>
    <w:rsid w:val="005263E4"/>
    <w:rsid w:val="00526496"/>
    <w:rsid w:val="00526709"/>
    <w:rsid w:val="00526B00"/>
    <w:rsid w:val="00526B59"/>
    <w:rsid w:val="005271C8"/>
    <w:rsid w:val="0052763F"/>
    <w:rsid w:val="00527782"/>
    <w:rsid w:val="005277FE"/>
    <w:rsid w:val="00527A4F"/>
    <w:rsid w:val="00527CCA"/>
    <w:rsid w:val="00527F4C"/>
    <w:rsid w:val="005300A5"/>
    <w:rsid w:val="00530296"/>
    <w:rsid w:val="00530BA6"/>
    <w:rsid w:val="005314A7"/>
    <w:rsid w:val="00531531"/>
    <w:rsid w:val="0053157C"/>
    <w:rsid w:val="0053158A"/>
    <w:rsid w:val="0053164A"/>
    <w:rsid w:val="00531937"/>
    <w:rsid w:val="00531999"/>
    <w:rsid w:val="00531C2B"/>
    <w:rsid w:val="00531C9F"/>
    <w:rsid w:val="00532159"/>
    <w:rsid w:val="00532474"/>
    <w:rsid w:val="00532607"/>
    <w:rsid w:val="00532ABC"/>
    <w:rsid w:val="00532C20"/>
    <w:rsid w:val="005333A4"/>
    <w:rsid w:val="00533EB1"/>
    <w:rsid w:val="0053420F"/>
    <w:rsid w:val="005342F6"/>
    <w:rsid w:val="005342FD"/>
    <w:rsid w:val="005344A6"/>
    <w:rsid w:val="00534502"/>
    <w:rsid w:val="005349D3"/>
    <w:rsid w:val="00534B5E"/>
    <w:rsid w:val="00534DAA"/>
    <w:rsid w:val="00535B27"/>
    <w:rsid w:val="0053628B"/>
    <w:rsid w:val="0053651E"/>
    <w:rsid w:val="0053683F"/>
    <w:rsid w:val="00536A4C"/>
    <w:rsid w:val="00536D6D"/>
    <w:rsid w:val="005374DD"/>
    <w:rsid w:val="00537548"/>
    <w:rsid w:val="00537AF1"/>
    <w:rsid w:val="00537F99"/>
    <w:rsid w:val="00537FE8"/>
    <w:rsid w:val="00540480"/>
    <w:rsid w:val="00540678"/>
    <w:rsid w:val="005408DF"/>
    <w:rsid w:val="00540A70"/>
    <w:rsid w:val="00541179"/>
    <w:rsid w:val="005414C9"/>
    <w:rsid w:val="0054163B"/>
    <w:rsid w:val="0054175E"/>
    <w:rsid w:val="00542076"/>
    <w:rsid w:val="0054254B"/>
    <w:rsid w:val="00542624"/>
    <w:rsid w:val="00542B7A"/>
    <w:rsid w:val="00543988"/>
    <w:rsid w:val="00543CD0"/>
    <w:rsid w:val="00544064"/>
    <w:rsid w:val="00544241"/>
    <w:rsid w:val="0054462D"/>
    <w:rsid w:val="00544CBC"/>
    <w:rsid w:val="0054563A"/>
    <w:rsid w:val="00545A9F"/>
    <w:rsid w:val="00545BF0"/>
    <w:rsid w:val="00546014"/>
    <w:rsid w:val="005461D0"/>
    <w:rsid w:val="00546300"/>
    <w:rsid w:val="00546371"/>
    <w:rsid w:val="00546ADB"/>
    <w:rsid w:val="00546F82"/>
    <w:rsid w:val="00547193"/>
    <w:rsid w:val="00547540"/>
    <w:rsid w:val="00547630"/>
    <w:rsid w:val="005478BA"/>
    <w:rsid w:val="00547983"/>
    <w:rsid w:val="00547A27"/>
    <w:rsid w:val="00547AD7"/>
    <w:rsid w:val="00547DAC"/>
    <w:rsid w:val="00547E99"/>
    <w:rsid w:val="0055003E"/>
    <w:rsid w:val="005507FE"/>
    <w:rsid w:val="005512F3"/>
    <w:rsid w:val="005514A8"/>
    <w:rsid w:val="005518F2"/>
    <w:rsid w:val="005519E2"/>
    <w:rsid w:val="005519F2"/>
    <w:rsid w:val="00551CD5"/>
    <w:rsid w:val="00552250"/>
    <w:rsid w:val="005523C8"/>
    <w:rsid w:val="005526CB"/>
    <w:rsid w:val="005529E5"/>
    <w:rsid w:val="00552A7B"/>
    <w:rsid w:val="00553360"/>
    <w:rsid w:val="00553601"/>
    <w:rsid w:val="00553710"/>
    <w:rsid w:val="00553853"/>
    <w:rsid w:val="00553BEC"/>
    <w:rsid w:val="00553DCC"/>
    <w:rsid w:val="00554347"/>
    <w:rsid w:val="0055452E"/>
    <w:rsid w:val="0055469B"/>
    <w:rsid w:val="0055478C"/>
    <w:rsid w:val="00554B22"/>
    <w:rsid w:val="00554D35"/>
    <w:rsid w:val="00554FEB"/>
    <w:rsid w:val="005550E8"/>
    <w:rsid w:val="00555241"/>
    <w:rsid w:val="0055565C"/>
    <w:rsid w:val="00555A3F"/>
    <w:rsid w:val="00555C3A"/>
    <w:rsid w:val="00555D21"/>
    <w:rsid w:val="00555FCC"/>
    <w:rsid w:val="00556191"/>
    <w:rsid w:val="005561D5"/>
    <w:rsid w:val="005563B1"/>
    <w:rsid w:val="0055683A"/>
    <w:rsid w:val="00556BFB"/>
    <w:rsid w:val="00556E30"/>
    <w:rsid w:val="005573D7"/>
    <w:rsid w:val="00557455"/>
    <w:rsid w:val="0055796A"/>
    <w:rsid w:val="00557CC4"/>
    <w:rsid w:val="0056056C"/>
    <w:rsid w:val="0056070F"/>
    <w:rsid w:val="0056091E"/>
    <w:rsid w:val="00560B26"/>
    <w:rsid w:val="00560B9C"/>
    <w:rsid w:val="00560E52"/>
    <w:rsid w:val="00560E87"/>
    <w:rsid w:val="00560EF4"/>
    <w:rsid w:val="005610A9"/>
    <w:rsid w:val="00561330"/>
    <w:rsid w:val="005619E0"/>
    <w:rsid w:val="00561D19"/>
    <w:rsid w:val="00561F12"/>
    <w:rsid w:val="005623F3"/>
    <w:rsid w:val="0056248E"/>
    <w:rsid w:val="00562D0B"/>
    <w:rsid w:val="00562FEF"/>
    <w:rsid w:val="0056385D"/>
    <w:rsid w:val="00563B43"/>
    <w:rsid w:val="00563D3F"/>
    <w:rsid w:val="00564569"/>
    <w:rsid w:val="005646C1"/>
    <w:rsid w:val="00565438"/>
    <w:rsid w:val="00565452"/>
    <w:rsid w:val="0056579B"/>
    <w:rsid w:val="00565959"/>
    <w:rsid w:val="005659F9"/>
    <w:rsid w:val="00565A7E"/>
    <w:rsid w:val="00566269"/>
    <w:rsid w:val="0056748C"/>
    <w:rsid w:val="00567848"/>
    <w:rsid w:val="005679D7"/>
    <w:rsid w:val="00567E33"/>
    <w:rsid w:val="00567FC3"/>
    <w:rsid w:val="00570114"/>
    <w:rsid w:val="005701A2"/>
    <w:rsid w:val="005704DC"/>
    <w:rsid w:val="00570B18"/>
    <w:rsid w:val="00570D8C"/>
    <w:rsid w:val="00571552"/>
    <w:rsid w:val="00571827"/>
    <w:rsid w:val="005719FA"/>
    <w:rsid w:val="00572889"/>
    <w:rsid w:val="005729C6"/>
    <w:rsid w:val="00572AC6"/>
    <w:rsid w:val="005734D7"/>
    <w:rsid w:val="005736E9"/>
    <w:rsid w:val="0057379E"/>
    <w:rsid w:val="0057407D"/>
    <w:rsid w:val="0057430E"/>
    <w:rsid w:val="0057436A"/>
    <w:rsid w:val="005745B1"/>
    <w:rsid w:val="0057491D"/>
    <w:rsid w:val="00574B39"/>
    <w:rsid w:val="00574EE7"/>
    <w:rsid w:val="00575196"/>
    <w:rsid w:val="00575443"/>
    <w:rsid w:val="00575610"/>
    <w:rsid w:val="00575C1F"/>
    <w:rsid w:val="00575CDC"/>
    <w:rsid w:val="00575D61"/>
    <w:rsid w:val="00575F58"/>
    <w:rsid w:val="005768F6"/>
    <w:rsid w:val="005769BC"/>
    <w:rsid w:val="00576A6D"/>
    <w:rsid w:val="00577200"/>
    <w:rsid w:val="005772D2"/>
    <w:rsid w:val="00577356"/>
    <w:rsid w:val="00577910"/>
    <w:rsid w:val="00577B00"/>
    <w:rsid w:val="00577C63"/>
    <w:rsid w:val="00577CE8"/>
    <w:rsid w:val="00577D5C"/>
    <w:rsid w:val="0058020E"/>
    <w:rsid w:val="00580612"/>
    <w:rsid w:val="005808C6"/>
    <w:rsid w:val="00580B40"/>
    <w:rsid w:val="00580FC6"/>
    <w:rsid w:val="005813CB"/>
    <w:rsid w:val="0058148F"/>
    <w:rsid w:val="00581D3C"/>
    <w:rsid w:val="00581DFF"/>
    <w:rsid w:val="00582731"/>
    <w:rsid w:val="00582AF0"/>
    <w:rsid w:val="00583545"/>
    <w:rsid w:val="005835F9"/>
    <w:rsid w:val="005838D4"/>
    <w:rsid w:val="00583DFD"/>
    <w:rsid w:val="00583F89"/>
    <w:rsid w:val="0058403F"/>
    <w:rsid w:val="005840E3"/>
    <w:rsid w:val="00584211"/>
    <w:rsid w:val="005845D3"/>
    <w:rsid w:val="00584BF1"/>
    <w:rsid w:val="00584FC3"/>
    <w:rsid w:val="00585307"/>
    <w:rsid w:val="005856B1"/>
    <w:rsid w:val="005858B1"/>
    <w:rsid w:val="0058635F"/>
    <w:rsid w:val="0058637E"/>
    <w:rsid w:val="0058678B"/>
    <w:rsid w:val="005868F2"/>
    <w:rsid w:val="00586ADE"/>
    <w:rsid w:val="0058709F"/>
    <w:rsid w:val="0058756C"/>
    <w:rsid w:val="00587864"/>
    <w:rsid w:val="005878A9"/>
    <w:rsid w:val="00587A8E"/>
    <w:rsid w:val="00587DAA"/>
    <w:rsid w:val="00587EAC"/>
    <w:rsid w:val="0059011E"/>
    <w:rsid w:val="005905C2"/>
    <w:rsid w:val="00590A71"/>
    <w:rsid w:val="00590E15"/>
    <w:rsid w:val="00591411"/>
    <w:rsid w:val="00591491"/>
    <w:rsid w:val="00591579"/>
    <w:rsid w:val="00591743"/>
    <w:rsid w:val="005919ED"/>
    <w:rsid w:val="00591A3A"/>
    <w:rsid w:val="005921F9"/>
    <w:rsid w:val="0059237B"/>
    <w:rsid w:val="005928FD"/>
    <w:rsid w:val="00592BF3"/>
    <w:rsid w:val="00592F41"/>
    <w:rsid w:val="0059345F"/>
    <w:rsid w:val="0059357F"/>
    <w:rsid w:val="005935BC"/>
    <w:rsid w:val="005938AB"/>
    <w:rsid w:val="00593B03"/>
    <w:rsid w:val="00594156"/>
    <w:rsid w:val="00594AEC"/>
    <w:rsid w:val="00594BA2"/>
    <w:rsid w:val="00594E59"/>
    <w:rsid w:val="00595569"/>
    <w:rsid w:val="0059556F"/>
    <w:rsid w:val="005957BD"/>
    <w:rsid w:val="00595A4E"/>
    <w:rsid w:val="00595BAD"/>
    <w:rsid w:val="00595EA6"/>
    <w:rsid w:val="005961AD"/>
    <w:rsid w:val="005965F2"/>
    <w:rsid w:val="00596691"/>
    <w:rsid w:val="00596720"/>
    <w:rsid w:val="005967D1"/>
    <w:rsid w:val="00596CA0"/>
    <w:rsid w:val="00596DD0"/>
    <w:rsid w:val="00596E57"/>
    <w:rsid w:val="0059712B"/>
    <w:rsid w:val="005979F9"/>
    <w:rsid w:val="00597BFF"/>
    <w:rsid w:val="00597D10"/>
    <w:rsid w:val="00597F46"/>
    <w:rsid w:val="005A0007"/>
    <w:rsid w:val="005A0278"/>
    <w:rsid w:val="005A0501"/>
    <w:rsid w:val="005A0692"/>
    <w:rsid w:val="005A083B"/>
    <w:rsid w:val="005A0958"/>
    <w:rsid w:val="005A0AEE"/>
    <w:rsid w:val="005A1196"/>
    <w:rsid w:val="005A1346"/>
    <w:rsid w:val="005A1355"/>
    <w:rsid w:val="005A14B9"/>
    <w:rsid w:val="005A173A"/>
    <w:rsid w:val="005A17B0"/>
    <w:rsid w:val="005A1981"/>
    <w:rsid w:val="005A19AA"/>
    <w:rsid w:val="005A1A2E"/>
    <w:rsid w:val="005A1C4A"/>
    <w:rsid w:val="005A1D7C"/>
    <w:rsid w:val="005A1EDB"/>
    <w:rsid w:val="005A2248"/>
    <w:rsid w:val="005A233F"/>
    <w:rsid w:val="005A24DF"/>
    <w:rsid w:val="005A2736"/>
    <w:rsid w:val="005A276A"/>
    <w:rsid w:val="005A276E"/>
    <w:rsid w:val="005A27F5"/>
    <w:rsid w:val="005A2AB5"/>
    <w:rsid w:val="005A2DE3"/>
    <w:rsid w:val="005A2E29"/>
    <w:rsid w:val="005A2E6A"/>
    <w:rsid w:val="005A312F"/>
    <w:rsid w:val="005A3160"/>
    <w:rsid w:val="005A354C"/>
    <w:rsid w:val="005A35DF"/>
    <w:rsid w:val="005A3C10"/>
    <w:rsid w:val="005A3DEB"/>
    <w:rsid w:val="005A4037"/>
    <w:rsid w:val="005A5A01"/>
    <w:rsid w:val="005A5A04"/>
    <w:rsid w:val="005A5BBF"/>
    <w:rsid w:val="005A5E69"/>
    <w:rsid w:val="005A6765"/>
    <w:rsid w:val="005A6DA7"/>
    <w:rsid w:val="005A6E9B"/>
    <w:rsid w:val="005A709A"/>
    <w:rsid w:val="005A72FB"/>
    <w:rsid w:val="005A7507"/>
    <w:rsid w:val="005A762D"/>
    <w:rsid w:val="005A7965"/>
    <w:rsid w:val="005A7E5A"/>
    <w:rsid w:val="005B00E8"/>
    <w:rsid w:val="005B05B4"/>
    <w:rsid w:val="005B0669"/>
    <w:rsid w:val="005B078A"/>
    <w:rsid w:val="005B0986"/>
    <w:rsid w:val="005B0C36"/>
    <w:rsid w:val="005B0C74"/>
    <w:rsid w:val="005B0F46"/>
    <w:rsid w:val="005B0F7C"/>
    <w:rsid w:val="005B12C0"/>
    <w:rsid w:val="005B1380"/>
    <w:rsid w:val="005B1465"/>
    <w:rsid w:val="005B15A2"/>
    <w:rsid w:val="005B2150"/>
    <w:rsid w:val="005B23F0"/>
    <w:rsid w:val="005B24EE"/>
    <w:rsid w:val="005B2518"/>
    <w:rsid w:val="005B2A5D"/>
    <w:rsid w:val="005B2ED7"/>
    <w:rsid w:val="005B3244"/>
    <w:rsid w:val="005B3268"/>
    <w:rsid w:val="005B335D"/>
    <w:rsid w:val="005B33A9"/>
    <w:rsid w:val="005B35DB"/>
    <w:rsid w:val="005B3601"/>
    <w:rsid w:val="005B37AC"/>
    <w:rsid w:val="005B37C5"/>
    <w:rsid w:val="005B38AE"/>
    <w:rsid w:val="005B3AB8"/>
    <w:rsid w:val="005B3AC3"/>
    <w:rsid w:val="005B3E5F"/>
    <w:rsid w:val="005B4A0C"/>
    <w:rsid w:val="005B4DBF"/>
    <w:rsid w:val="005B52B6"/>
    <w:rsid w:val="005B55E2"/>
    <w:rsid w:val="005B5770"/>
    <w:rsid w:val="005B59C1"/>
    <w:rsid w:val="005B5D09"/>
    <w:rsid w:val="005B630F"/>
    <w:rsid w:val="005B6439"/>
    <w:rsid w:val="005B64C3"/>
    <w:rsid w:val="005B6F71"/>
    <w:rsid w:val="005B7564"/>
    <w:rsid w:val="005B7CAD"/>
    <w:rsid w:val="005B7DA4"/>
    <w:rsid w:val="005B7E13"/>
    <w:rsid w:val="005C0293"/>
    <w:rsid w:val="005C11A9"/>
    <w:rsid w:val="005C1D65"/>
    <w:rsid w:val="005C2237"/>
    <w:rsid w:val="005C352A"/>
    <w:rsid w:val="005C3AF3"/>
    <w:rsid w:val="005C3B88"/>
    <w:rsid w:val="005C3DB7"/>
    <w:rsid w:val="005C3F7C"/>
    <w:rsid w:val="005C456E"/>
    <w:rsid w:val="005C47F7"/>
    <w:rsid w:val="005C4AAF"/>
    <w:rsid w:val="005C4AC1"/>
    <w:rsid w:val="005C4B32"/>
    <w:rsid w:val="005C5238"/>
    <w:rsid w:val="005C5352"/>
    <w:rsid w:val="005C540D"/>
    <w:rsid w:val="005C55C3"/>
    <w:rsid w:val="005C55EF"/>
    <w:rsid w:val="005C5A44"/>
    <w:rsid w:val="005C5BBB"/>
    <w:rsid w:val="005C605F"/>
    <w:rsid w:val="005C65F4"/>
    <w:rsid w:val="005C6614"/>
    <w:rsid w:val="005C6641"/>
    <w:rsid w:val="005C6AA0"/>
    <w:rsid w:val="005C6C76"/>
    <w:rsid w:val="005C6E06"/>
    <w:rsid w:val="005C7302"/>
    <w:rsid w:val="005C767C"/>
    <w:rsid w:val="005C7A22"/>
    <w:rsid w:val="005C7ACC"/>
    <w:rsid w:val="005D005E"/>
    <w:rsid w:val="005D0086"/>
    <w:rsid w:val="005D0B90"/>
    <w:rsid w:val="005D0D7D"/>
    <w:rsid w:val="005D187F"/>
    <w:rsid w:val="005D1990"/>
    <w:rsid w:val="005D23D2"/>
    <w:rsid w:val="005D2682"/>
    <w:rsid w:val="005D2946"/>
    <w:rsid w:val="005D295E"/>
    <w:rsid w:val="005D2E67"/>
    <w:rsid w:val="005D2E95"/>
    <w:rsid w:val="005D334A"/>
    <w:rsid w:val="005D348D"/>
    <w:rsid w:val="005D383E"/>
    <w:rsid w:val="005D38B7"/>
    <w:rsid w:val="005D3B68"/>
    <w:rsid w:val="005D3D95"/>
    <w:rsid w:val="005D4A73"/>
    <w:rsid w:val="005D4AD7"/>
    <w:rsid w:val="005D4D13"/>
    <w:rsid w:val="005D4FDA"/>
    <w:rsid w:val="005D51D4"/>
    <w:rsid w:val="005D5526"/>
    <w:rsid w:val="005D5570"/>
    <w:rsid w:val="005D5CD3"/>
    <w:rsid w:val="005D6055"/>
    <w:rsid w:val="005D6101"/>
    <w:rsid w:val="005D6102"/>
    <w:rsid w:val="005D6117"/>
    <w:rsid w:val="005D6523"/>
    <w:rsid w:val="005D6539"/>
    <w:rsid w:val="005D6AA9"/>
    <w:rsid w:val="005D6E3A"/>
    <w:rsid w:val="005D719A"/>
    <w:rsid w:val="005D7410"/>
    <w:rsid w:val="005D7459"/>
    <w:rsid w:val="005E1060"/>
    <w:rsid w:val="005E106F"/>
    <w:rsid w:val="005E1BC5"/>
    <w:rsid w:val="005E1FF3"/>
    <w:rsid w:val="005E20F0"/>
    <w:rsid w:val="005E248C"/>
    <w:rsid w:val="005E2FB2"/>
    <w:rsid w:val="005E315F"/>
    <w:rsid w:val="005E3184"/>
    <w:rsid w:val="005E33CA"/>
    <w:rsid w:val="005E3787"/>
    <w:rsid w:val="005E37E6"/>
    <w:rsid w:val="005E3BC5"/>
    <w:rsid w:val="005E3CA5"/>
    <w:rsid w:val="005E3FAA"/>
    <w:rsid w:val="005E4359"/>
    <w:rsid w:val="005E4682"/>
    <w:rsid w:val="005E477E"/>
    <w:rsid w:val="005E48E3"/>
    <w:rsid w:val="005E49DB"/>
    <w:rsid w:val="005E4E19"/>
    <w:rsid w:val="005E53CB"/>
    <w:rsid w:val="005E5CF1"/>
    <w:rsid w:val="005E6170"/>
    <w:rsid w:val="005E647F"/>
    <w:rsid w:val="005E64D8"/>
    <w:rsid w:val="005E68BB"/>
    <w:rsid w:val="005E691C"/>
    <w:rsid w:val="005E77ED"/>
    <w:rsid w:val="005E78E3"/>
    <w:rsid w:val="005E78FF"/>
    <w:rsid w:val="005E7A1A"/>
    <w:rsid w:val="005E7EB8"/>
    <w:rsid w:val="005E7FC6"/>
    <w:rsid w:val="005F0248"/>
    <w:rsid w:val="005F0313"/>
    <w:rsid w:val="005F05A1"/>
    <w:rsid w:val="005F0FDE"/>
    <w:rsid w:val="005F1387"/>
    <w:rsid w:val="005F28A5"/>
    <w:rsid w:val="005F2D77"/>
    <w:rsid w:val="005F3191"/>
    <w:rsid w:val="005F31F1"/>
    <w:rsid w:val="005F32AC"/>
    <w:rsid w:val="005F33A0"/>
    <w:rsid w:val="005F3434"/>
    <w:rsid w:val="005F3449"/>
    <w:rsid w:val="005F37FA"/>
    <w:rsid w:val="005F3B14"/>
    <w:rsid w:val="005F3BF6"/>
    <w:rsid w:val="005F3C68"/>
    <w:rsid w:val="005F3D59"/>
    <w:rsid w:val="005F40F7"/>
    <w:rsid w:val="005F410A"/>
    <w:rsid w:val="005F4283"/>
    <w:rsid w:val="005F441E"/>
    <w:rsid w:val="005F4539"/>
    <w:rsid w:val="005F45EB"/>
    <w:rsid w:val="005F48C7"/>
    <w:rsid w:val="005F4E3D"/>
    <w:rsid w:val="005F4E89"/>
    <w:rsid w:val="005F5282"/>
    <w:rsid w:val="005F55BE"/>
    <w:rsid w:val="005F56D1"/>
    <w:rsid w:val="005F5921"/>
    <w:rsid w:val="005F5A3C"/>
    <w:rsid w:val="005F62E7"/>
    <w:rsid w:val="005F64B8"/>
    <w:rsid w:val="005F663A"/>
    <w:rsid w:val="005F6683"/>
    <w:rsid w:val="005F6C0F"/>
    <w:rsid w:val="005F72DE"/>
    <w:rsid w:val="005F74A2"/>
    <w:rsid w:val="005F7955"/>
    <w:rsid w:val="005F7C7A"/>
    <w:rsid w:val="006005D9"/>
    <w:rsid w:val="00600B10"/>
    <w:rsid w:val="00600B3A"/>
    <w:rsid w:val="00601144"/>
    <w:rsid w:val="006012B3"/>
    <w:rsid w:val="0060130E"/>
    <w:rsid w:val="00601434"/>
    <w:rsid w:val="00601689"/>
    <w:rsid w:val="006018DC"/>
    <w:rsid w:val="00601AD4"/>
    <w:rsid w:val="00601AD7"/>
    <w:rsid w:val="006021D2"/>
    <w:rsid w:val="0060284F"/>
    <w:rsid w:val="006029F5"/>
    <w:rsid w:val="00602A1E"/>
    <w:rsid w:val="006035FA"/>
    <w:rsid w:val="00603BC4"/>
    <w:rsid w:val="00603E2E"/>
    <w:rsid w:val="006043EA"/>
    <w:rsid w:val="00604C09"/>
    <w:rsid w:val="00604C7F"/>
    <w:rsid w:val="00604D27"/>
    <w:rsid w:val="006050E5"/>
    <w:rsid w:val="006054DE"/>
    <w:rsid w:val="00605E50"/>
    <w:rsid w:val="006060F7"/>
    <w:rsid w:val="006063D5"/>
    <w:rsid w:val="00606B31"/>
    <w:rsid w:val="00606BEA"/>
    <w:rsid w:val="00607090"/>
    <w:rsid w:val="006070EC"/>
    <w:rsid w:val="00607553"/>
    <w:rsid w:val="006079C7"/>
    <w:rsid w:val="00607A5C"/>
    <w:rsid w:val="00607A7B"/>
    <w:rsid w:val="00607B90"/>
    <w:rsid w:val="00607CA6"/>
    <w:rsid w:val="006104F5"/>
    <w:rsid w:val="0061097A"/>
    <w:rsid w:val="00610C31"/>
    <w:rsid w:val="00610F63"/>
    <w:rsid w:val="00610FAD"/>
    <w:rsid w:val="006111D7"/>
    <w:rsid w:val="00611317"/>
    <w:rsid w:val="0061143B"/>
    <w:rsid w:val="006119FF"/>
    <w:rsid w:val="00611B3A"/>
    <w:rsid w:val="00612150"/>
    <w:rsid w:val="00612400"/>
    <w:rsid w:val="006124F1"/>
    <w:rsid w:val="0061256A"/>
    <w:rsid w:val="00612797"/>
    <w:rsid w:val="0061292D"/>
    <w:rsid w:val="00612CAE"/>
    <w:rsid w:val="00612E32"/>
    <w:rsid w:val="006133F7"/>
    <w:rsid w:val="00613536"/>
    <w:rsid w:val="00613578"/>
    <w:rsid w:val="00613A9A"/>
    <w:rsid w:val="00613C89"/>
    <w:rsid w:val="0061461D"/>
    <w:rsid w:val="00614BBE"/>
    <w:rsid w:val="00615231"/>
    <w:rsid w:val="00615310"/>
    <w:rsid w:val="00615D88"/>
    <w:rsid w:val="00615DFD"/>
    <w:rsid w:val="006163B5"/>
    <w:rsid w:val="0061641A"/>
    <w:rsid w:val="00616BEE"/>
    <w:rsid w:val="00616DDF"/>
    <w:rsid w:val="00616E04"/>
    <w:rsid w:val="00616E88"/>
    <w:rsid w:val="00616FBC"/>
    <w:rsid w:val="006171FF"/>
    <w:rsid w:val="0061762E"/>
    <w:rsid w:val="00617C1C"/>
    <w:rsid w:val="00617D9E"/>
    <w:rsid w:val="00620231"/>
    <w:rsid w:val="00620308"/>
    <w:rsid w:val="00620545"/>
    <w:rsid w:val="00620BF0"/>
    <w:rsid w:val="00620DDC"/>
    <w:rsid w:val="006212DB"/>
    <w:rsid w:val="006216BE"/>
    <w:rsid w:val="00621B7F"/>
    <w:rsid w:val="00621BCE"/>
    <w:rsid w:val="00622631"/>
    <w:rsid w:val="00622914"/>
    <w:rsid w:val="00622CE6"/>
    <w:rsid w:val="00623446"/>
    <w:rsid w:val="00623FA8"/>
    <w:rsid w:val="00624594"/>
    <w:rsid w:val="00624A61"/>
    <w:rsid w:val="00624D1F"/>
    <w:rsid w:val="00624E3D"/>
    <w:rsid w:val="006252F8"/>
    <w:rsid w:val="00625821"/>
    <w:rsid w:val="0062584E"/>
    <w:rsid w:val="00625EB9"/>
    <w:rsid w:val="00626111"/>
    <w:rsid w:val="00626363"/>
    <w:rsid w:val="006265E3"/>
    <w:rsid w:val="0062743C"/>
    <w:rsid w:val="00627C0A"/>
    <w:rsid w:val="00627D10"/>
    <w:rsid w:val="00627FAD"/>
    <w:rsid w:val="0063035F"/>
    <w:rsid w:val="0063060C"/>
    <w:rsid w:val="006312D2"/>
    <w:rsid w:val="00631349"/>
    <w:rsid w:val="006315A4"/>
    <w:rsid w:val="00631742"/>
    <w:rsid w:val="00631896"/>
    <w:rsid w:val="00631A53"/>
    <w:rsid w:val="00631F42"/>
    <w:rsid w:val="00631F7B"/>
    <w:rsid w:val="0063213E"/>
    <w:rsid w:val="006321FC"/>
    <w:rsid w:val="006322E2"/>
    <w:rsid w:val="00632397"/>
    <w:rsid w:val="00632741"/>
    <w:rsid w:val="00632868"/>
    <w:rsid w:val="006328D8"/>
    <w:rsid w:val="00632AE6"/>
    <w:rsid w:val="00632C6E"/>
    <w:rsid w:val="00632DB5"/>
    <w:rsid w:val="00632FEB"/>
    <w:rsid w:val="00633289"/>
    <w:rsid w:val="00633611"/>
    <w:rsid w:val="006339D2"/>
    <w:rsid w:val="00633E8B"/>
    <w:rsid w:val="00633F01"/>
    <w:rsid w:val="00634054"/>
    <w:rsid w:val="006343AA"/>
    <w:rsid w:val="006346FF"/>
    <w:rsid w:val="00634828"/>
    <w:rsid w:val="00634A4F"/>
    <w:rsid w:val="00634B82"/>
    <w:rsid w:val="00634D5D"/>
    <w:rsid w:val="00635327"/>
    <w:rsid w:val="006357FE"/>
    <w:rsid w:val="006358FE"/>
    <w:rsid w:val="006359BF"/>
    <w:rsid w:val="00635F30"/>
    <w:rsid w:val="00636004"/>
    <w:rsid w:val="00636A77"/>
    <w:rsid w:val="00636CF5"/>
    <w:rsid w:val="00636E9E"/>
    <w:rsid w:val="006371EB"/>
    <w:rsid w:val="0063798E"/>
    <w:rsid w:val="00637E4E"/>
    <w:rsid w:val="0064014E"/>
    <w:rsid w:val="006404E9"/>
    <w:rsid w:val="00640537"/>
    <w:rsid w:val="0064088E"/>
    <w:rsid w:val="00640D50"/>
    <w:rsid w:val="00640E5B"/>
    <w:rsid w:val="00641273"/>
    <w:rsid w:val="00641598"/>
    <w:rsid w:val="006422C8"/>
    <w:rsid w:val="006422DD"/>
    <w:rsid w:val="00642AA3"/>
    <w:rsid w:val="00642E2E"/>
    <w:rsid w:val="00642F0B"/>
    <w:rsid w:val="006433AF"/>
    <w:rsid w:val="0064346D"/>
    <w:rsid w:val="006436FC"/>
    <w:rsid w:val="00643A89"/>
    <w:rsid w:val="00643C76"/>
    <w:rsid w:val="00643E46"/>
    <w:rsid w:val="00644219"/>
    <w:rsid w:val="00644285"/>
    <w:rsid w:val="006443BD"/>
    <w:rsid w:val="00644A9C"/>
    <w:rsid w:val="00644EC7"/>
    <w:rsid w:val="00645458"/>
    <w:rsid w:val="00645634"/>
    <w:rsid w:val="0064563D"/>
    <w:rsid w:val="006457F2"/>
    <w:rsid w:val="0064617E"/>
    <w:rsid w:val="00646422"/>
    <w:rsid w:val="00646AC1"/>
    <w:rsid w:val="00646B92"/>
    <w:rsid w:val="006474FD"/>
    <w:rsid w:val="00647874"/>
    <w:rsid w:val="00647898"/>
    <w:rsid w:val="00647C96"/>
    <w:rsid w:val="006500EA"/>
    <w:rsid w:val="00650948"/>
    <w:rsid w:val="00650CC1"/>
    <w:rsid w:val="00650DD5"/>
    <w:rsid w:val="00650F40"/>
    <w:rsid w:val="00650FE7"/>
    <w:rsid w:val="00651257"/>
    <w:rsid w:val="006513EA"/>
    <w:rsid w:val="00651AA0"/>
    <w:rsid w:val="00651C11"/>
    <w:rsid w:val="006520DE"/>
    <w:rsid w:val="00652464"/>
    <w:rsid w:val="00652E84"/>
    <w:rsid w:val="006530C9"/>
    <w:rsid w:val="00653BE4"/>
    <w:rsid w:val="00653D43"/>
    <w:rsid w:val="0065421B"/>
    <w:rsid w:val="00654254"/>
    <w:rsid w:val="006542E6"/>
    <w:rsid w:val="006544E2"/>
    <w:rsid w:val="00654938"/>
    <w:rsid w:val="00654C7A"/>
    <w:rsid w:val="00654E54"/>
    <w:rsid w:val="0065570E"/>
    <w:rsid w:val="00655F48"/>
    <w:rsid w:val="00655FB7"/>
    <w:rsid w:val="00655FFE"/>
    <w:rsid w:val="00656069"/>
    <w:rsid w:val="00656419"/>
    <w:rsid w:val="006564BD"/>
    <w:rsid w:val="00656916"/>
    <w:rsid w:val="00656BE7"/>
    <w:rsid w:val="00656D91"/>
    <w:rsid w:val="006570D6"/>
    <w:rsid w:val="0065737E"/>
    <w:rsid w:val="00657569"/>
    <w:rsid w:val="006575FD"/>
    <w:rsid w:val="00657724"/>
    <w:rsid w:val="00657F89"/>
    <w:rsid w:val="0066084B"/>
    <w:rsid w:val="00660AAD"/>
    <w:rsid w:val="0066102B"/>
    <w:rsid w:val="00661325"/>
    <w:rsid w:val="0066177B"/>
    <w:rsid w:val="00661951"/>
    <w:rsid w:val="00661F4D"/>
    <w:rsid w:val="00662146"/>
    <w:rsid w:val="00662192"/>
    <w:rsid w:val="00662268"/>
    <w:rsid w:val="00662ADC"/>
    <w:rsid w:val="00662D5D"/>
    <w:rsid w:val="006633E3"/>
    <w:rsid w:val="00663420"/>
    <w:rsid w:val="006637BF"/>
    <w:rsid w:val="00663852"/>
    <w:rsid w:val="006640E7"/>
    <w:rsid w:val="00664387"/>
    <w:rsid w:val="0066493B"/>
    <w:rsid w:val="0066499C"/>
    <w:rsid w:val="00664AAE"/>
    <w:rsid w:val="0066524E"/>
    <w:rsid w:val="006657FC"/>
    <w:rsid w:val="006659D8"/>
    <w:rsid w:val="006659E2"/>
    <w:rsid w:val="00665D3F"/>
    <w:rsid w:val="00665DF1"/>
    <w:rsid w:val="00665F97"/>
    <w:rsid w:val="0066620E"/>
    <w:rsid w:val="00666220"/>
    <w:rsid w:val="00666699"/>
    <w:rsid w:val="00667D2E"/>
    <w:rsid w:val="00667EA1"/>
    <w:rsid w:val="00670215"/>
    <w:rsid w:val="00670294"/>
    <w:rsid w:val="00670549"/>
    <w:rsid w:val="006705D8"/>
    <w:rsid w:val="00670841"/>
    <w:rsid w:val="00670B9D"/>
    <w:rsid w:val="00671572"/>
    <w:rsid w:val="006717BD"/>
    <w:rsid w:val="00671882"/>
    <w:rsid w:val="00671A37"/>
    <w:rsid w:val="00671A4F"/>
    <w:rsid w:val="0067218B"/>
    <w:rsid w:val="006724D4"/>
    <w:rsid w:val="006726C8"/>
    <w:rsid w:val="00672733"/>
    <w:rsid w:val="00672DFC"/>
    <w:rsid w:val="00672FA5"/>
    <w:rsid w:val="00673435"/>
    <w:rsid w:val="00673721"/>
    <w:rsid w:val="00673ADF"/>
    <w:rsid w:val="00673C39"/>
    <w:rsid w:val="00673E28"/>
    <w:rsid w:val="0067449F"/>
    <w:rsid w:val="00674D4D"/>
    <w:rsid w:val="00674F7A"/>
    <w:rsid w:val="00674FA0"/>
    <w:rsid w:val="00674FAE"/>
    <w:rsid w:val="0067504C"/>
    <w:rsid w:val="0067510C"/>
    <w:rsid w:val="00675610"/>
    <w:rsid w:val="00675AE9"/>
    <w:rsid w:val="00675AF6"/>
    <w:rsid w:val="00675C1F"/>
    <w:rsid w:val="00675EB2"/>
    <w:rsid w:val="00676BC7"/>
    <w:rsid w:val="00676C97"/>
    <w:rsid w:val="00676D63"/>
    <w:rsid w:val="00676F68"/>
    <w:rsid w:val="006770DB"/>
    <w:rsid w:val="0067743E"/>
    <w:rsid w:val="00677665"/>
    <w:rsid w:val="00677A32"/>
    <w:rsid w:val="00677BE8"/>
    <w:rsid w:val="006803C1"/>
    <w:rsid w:val="00680CB7"/>
    <w:rsid w:val="00681077"/>
    <w:rsid w:val="0068134C"/>
    <w:rsid w:val="00681529"/>
    <w:rsid w:val="00681A30"/>
    <w:rsid w:val="00681AE9"/>
    <w:rsid w:val="00681B80"/>
    <w:rsid w:val="00682014"/>
    <w:rsid w:val="00682312"/>
    <w:rsid w:val="0068297A"/>
    <w:rsid w:val="00682CE5"/>
    <w:rsid w:val="00683E20"/>
    <w:rsid w:val="006840B1"/>
    <w:rsid w:val="0068449A"/>
    <w:rsid w:val="00684670"/>
    <w:rsid w:val="00684703"/>
    <w:rsid w:val="00684741"/>
    <w:rsid w:val="00684765"/>
    <w:rsid w:val="00684823"/>
    <w:rsid w:val="0068499A"/>
    <w:rsid w:val="006851F4"/>
    <w:rsid w:val="0068565D"/>
    <w:rsid w:val="00685700"/>
    <w:rsid w:val="00685CD9"/>
    <w:rsid w:val="006863B7"/>
    <w:rsid w:val="0068694E"/>
    <w:rsid w:val="00686ABF"/>
    <w:rsid w:val="00686B87"/>
    <w:rsid w:val="006870AE"/>
    <w:rsid w:val="006875E0"/>
    <w:rsid w:val="00687719"/>
    <w:rsid w:val="00687FCE"/>
    <w:rsid w:val="006903F2"/>
    <w:rsid w:val="00690621"/>
    <w:rsid w:val="006906EC"/>
    <w:rsid w:val="006907B5"/>
    <w:rsid w:val="00690ACB"/>
    <w:rsid w:val="00690D81"/>
    <w:rsid w:val="00690F9B"/>
    <w:rsid w:val="0069130C"/>
    <w:rsid w:val="00691425"/>
    <w:rsid w:val="00691A40"/>
    <w:rsid w:val="00691B2F"/>
    <w:rsid w:val="00692359"/>
    <w:rsid w:val="00692442"/>
    <w:rsid w:val="00692540"/>
    <w:rsid w:val="006928A1"/>
    <w:rsid w:val="006928DC"/>
    <w:rsid w:val="00693237"/>
    <w:rsid w:val="00693462"/>
    <w:rsid w:val="006938DE"/>
    <w:rsid w:val="006938E5"/>
    <w:rsid w:val="00694309"/>
    <w:rsid w:val="006947F0"/>
    <w:rsid w:val="00694AAD"/>
    <w:rsid w:val="00694B48"/>
    <w:rsid w:val="00694DC0"/>
    <w:rsid w:val="00694DF9"/>
    <w:rsid w:val="00694E0B"/>
    <w:rsid w:val="006950C2"/>
    <w:rsid w:val="00695528"/>
    <w:rsid w:val="00695833"/>
    <w:rsid w:val="0069591D"/>
    <w:rsid w:val="00695F5F"/>
    <w:rsid w:val="0069605A"/>
    <w:rsid w:val="006962BB"/>
    <w:rsid w:val="006965AF"/>
    <w:rsid w:val="006965B8"/>
    <w:rsid w:val="00696AEC"/>
    <w:rsid w:val="00696B1F"/>
    <w:rsid w:val="00696BA1"/>
    <w:rsid w:val="00697057"/>
    <w:rsid w:val="006971E7"/>
    <w:rsid w:val="006972A3"/>
    <w:rsid w:val="0069762A"/>
    <w:rsid w:val="00697907"/>
    <w:rsid w:val="00697A65"/>
    <w:rsid w:val="00697BAD"/>
    <w:rsid w:val="006A006C"/>
    <w:rsid w:val="006A0399"/>
    <w:rsid w:val="006A075F"/>
    <w:rsid w:val="006A0C9E"/>
    <w:rsid w:val="006A0E61"/>
    <w:rsid w:val="006A145D"/>
    <w:rsid w:val="006A1712"/>
    <w:rsid w:val="006A17A3"/>
    <w:rsid w:val="006A1A72"/>
    <w:rsid w:val="006A1CAF"/>
    <w:rsid w:val="006A1FFE"/>
    <w:rsid w:val="006A2073"/>
    <w:rsid w:val="006A28AA"/>
    <w:rsid w:val="006A2A12"/>
    <w:rsid w:val="006A2AB7"/>
    <w:rsid w:val="006A2F27"/>
    <w:rsid w:val="006A307E"/>
    <w:rsid w:val="006A30EB"/>
    <w:rsid w:val="006A3364"/>
    <w:rsid w:val="006A33E9"/>
    <w:rsid w:val="006A3503"/>
    <w:rsid w:val="006A36C0"/>
    <w:rsid w:val="006A377F"/>
    <w:rsid w:val="006A3839"/>
    <w:rsid w:val="006A39B2"/>
    <w:rsid w:val="006A3C7D"/>
    <w:rsid w:val="006A3DBF"/>
    <w:rsid w:val="006A43F8"/>
    <w:rsid w:val="006A44EA"/>
    <w:rsid w:val="006A451A"/>
    <w:rsid w:val="006A46FA"/>
    <w:rsid w:val="006A4BEF"/>
    <w:rsid w:val="006A4F2C"/>
    <w:rsid w:val="006A4F71"/>
    <w:rsid w:val="006A503F"/>
    <w:rsid w:val="006A5326"/>
    <w:rsid w:val="006A580D"/>
    <w:rsid w:val="006A5B81"/>
    <w:rsid w:val="006A5F95"/>
    <w:rsid w:val="006A6204"/>
    <w:rsid w:val="006A624F"/>
    <w:rsid w:val="006A637F"/>
    <w:rsid w:val="006A638E"/>
    <w:rsid w:val="006A6458"/>
    <w:rsid w:val="006A68A0"/>
    <w:rsid w:val="006A69E1"/>
    <w:rsid w:val="006A72C6"/>
    <w:rsid w:val="006A75E3"/>
    <w:rsid w:val="006A791C"/>
    <w:rsid w:val="006A79D6"/>
    <w:rsid w:val="006A7B3B"/>
    <w:rsid w:val="006A7C6F"/>
    <w:rsid w:val="006B0096"/>
    <w:rsid w:val="006B037B"/>
    <w:rsid w:val="006B03E3"/>
    <w:rsid w:val="006B10B7"/>
    <w:rsid w:val="006B1490"/>
    <w:rsid w:val="006B1850"/>
    <w:rsid w:val="006B2EBF"/>
    <w:rsid w:val="006B357F"/>
    <w:rsid w:val="006B38F2"/>
    <w:rsid w:val="006B3D1A"/>
    <w:rsid w:val="006B405B"/>
    <w:rsid w:val="006B40E8"/>
    <w:rsid w:val="006B4100"/>
    <w:rsid w:val="006B420D"/>
    <w:rsid w:val="006B4ADC"/>
    <w:rsid w:val="006B4C44"/>
    <w:rsid w:val="006B4CED"/>
    <w:rsid w:val="006B4DFB"/>
    <w:rsid w:val="006B506F"/>
    <w:rsid w:val="006B5538"/>
    <w:rsid w:val="006B564C"/>
    <w:rsid w:val="006B5A23"/>
    <w:rsid w:val="006B5B66"/>
    <w:rsid w:val="006B5B9B"/>
    <w:rsid w:val="006B5BBF"/>
    <w:rsid w:val="006B5EB5"/>
    <w:rsid w:val="006B6648"/>
    <w:rsid w:val="006B66F2"/>
    <w:rsid w:val="006B738B"/>
    <w:rsid w:val="006B790F"/>
    <w:rsid w:val="006B7F49"/>
    <w:rsid w:val="006C00CB"/>
    <w:rsid w:val="006C0940"/>
    <w:rsid w:val="006C0E8E"/>
    <w:rsid w:val="006C1A25"/>
    <w:rsid w:val="006C1C6C"/>
    <w:rsid w:val="006C24A6"/>
    <w:rsid w:val="006C27CF"/>
    <w:rsid w:val="006C2A35"/>
    <w:rsid w:val="006C2D8B"/>
    <w:rsid w:val="006C331B"/>
    <w:rsid w:val="006C370F"/>
    <w:rsid w:val="006C393E"/>
    <w:rsid w:val="006C3D18"/>
    <w:rsid w:val="006C3E30"/>
    <w:rsid w:val="006C3ED8"/>
    <w:rsid w:val="006C3F47"/>
    <w:rsid w:val="006C41BB"/>
    <w:rsid w:val="006C4F9B"/>
    <w:rsid w:val="006C5503"/>
    <w:rsid w:val="006C559B"/>
    <w:rsid w:val="006C5B73"/>
    <w:rsid w:val="006C5E51"/>
    <w:rsid w:val="006C61AE"/>
    <w:rsid w:val="006C6B99"/>
    <w:rsid w:val="006C6DE4"/>
    <w:rsid w:val="006C70DC"/>
    <w:rsid w:val="006C7332"/>
    <w:rsid w:val="006C73A9"/>
    <w:rsid w:val="006C7E63"/>
    <w:rsid w:val="006C7EC0"/>
    <w:rsid w:val="006D001C"/>
    <w:rsid w:val="006D0214"/>
    <w:rsid w:val="006D07D9"/>
    <w:rsid w:val="006D1115"/>
    <w:rsid w:val="006D1423"/>
    <w:rsid w:val="006D16EF"/>
    <w:rsid w:val="006D1716"/>
    <w:rsid w:val="006D200D"/>
    <w:rsid w:val="006D20CF"/>
    <w:rsid w:val="006D2329"/>
    <w:rsid w:val="006D24B4"/>
    <w:rsid w:val="006D27E1"/>
    <w:rsid w:val="006D30CE"/>
    <w:rsid w:val="006D3531"/>
    <w:rsid w:val="006D36DD"/>
    <w:rsid w:val="006D3930"/>
    <w:rsid w:val="006D3ADD"/>
    <w:rsid w:val="006D3F7E"/>
    <w:rsid w:val="006D42CA"/>
    <w:rsid w:val="006D48CA"/>
    <w:rsid w:val="006D4918"/>
    <w:rsid w:val="006D4ABB"/>
    <w:rsid w:val="006D527E"/>
    <w:rsid w:val="006D52AB"/>
    <w:rsid w:val="006D53F2"/>
    <w:rsid w:val="006D5505"/>
    <w:rsid w:val="006D55EA"/>
    <w:rsid w:val="006D6374"/>
    <w:rsid w:val="006D670B"/>
    <w:rsid w:val="006D6CB3"/>
    <w:rsid w:val="006D706C"/>
    <w:rsid w:val="006D7A57"/>
    <w:rsid w:val="006D7C53"/>
    <w:rsid w:val="006D7CED"/>
    <w:rsid w:val="006E001E"/>
    <w:rsid w:val="006E0041"/>
    <w:rsid w:val="006E0227"/>
    <w:rsid w:val="006E0497"/>
    <w:rsid w:val="006E0592"/>
    <w:rsid w:val="006E0790"/>
    <w:rsid w:val="006E09FC"/>
    <w:rsid w:val="006E0BF7"/>
    <w:rsid w:val="006E0C87"/>
    <w:rsid w:val="006E0CAE"/>
    <w:rsid w:val="006E1629"/>
    <w:rsid w:val="006E1717"/>
    <w:rsid w:val="006E1C55"/>
    <w:rsid w:val="006E1CB9"/>
    <w:rsid w:val="006E1EBA"/>
    <w:rsid w:val="006E23CD"/>
    <w:rsid w:val="006E28BF"/>
    <w:rsid w:val="006E2A08"/>
    <w:rsid w:val="006E2AC1"/>
    <w:rsid w:val="006E34B7"/>
    <w:rsid w:val="006E3DEB"/>
    <w:rsid w:val="006E3E09"/>
    <w:rsid w:val="006E42F9"/>
    <w:rsid w:val="006E430D"/>
    <w:rsid w:val="006E4530"/>
    <w:rsid w:val="006E45D0"/>
    <w:rsid w:val="006E4CC3"/>
    <w:rsid w:val="006E5290"/>
    <w:rsid w:val="006E56DB"/>
    <w:rsid w:val="006E5757"/>
    <w:rsid w:val="006E5CF9"/>
    <w:rsid w:val="006E5DF1"/>
    <w:rsid w:val="006E6262"/>
    <w:rsid w:val="006E628B"/>
    <w:rsid w:val="006E6AA7"/>
    <w:rsid w:val="006E6FF6"/>
    <w:rsid w:val="006E72A4"/>
    <w:rsid w:val="006E741B"/>
    <w:rsid w:val="006E7751"/>
    <w:rsid w:val="006E79F3"/>
    <w:rsid w:val="006E7A28"/>
    <w:rsid w:val="006E7C97"/>
    <w:rsid w:val="006E7D95"/>
    <w:rsid w:val="006E7DB1"/>
    <w:rsid w:val="006E7FD2"/>
    <w:rsid w:val="006F0446"/>
    <w:rsid w:val="006F0835"/>
    <w:rsid w:val="006F0AEA"/>
    <w:rsid w:val="006F1322"/>
    <w:rsid w:val="006F15D0"/>
    <w:rsid w:val="006F1607"/>
    <w:rsid w:val="006F175A"/>
    <w:rsid w:val="006F192A"/>
    <w:rsid w:val="006F1C81"/>
    <w:rsid w:val="006F22ED"/>
    <w:rsid w:val="006F2443"/>
    <w:rsid w:val="006F2538"/>
    <w:rsid w:val="006F2607"/>
    <w:rsid w:val="006F2767"/>
    <w:rsid w:val="006F2886"/>
    <w:rsid w:val="006F3464"/>
    <w:rsid w:val="006F3683"/>
    <w:rsid w:val="006F37D9"/>
    <w:rsid w:val="006F3B08"/>
    <w:rsid w:val="006F3F63"/>
    <w:rsid w:val="006F42ED"/>
    <w:rsid w:val="006F43AF"/>
    <w:rsid w:val="006F4C74"/>
    <w:rsid w:val="006F50C7"/>
    <w:rsid w:val="006F532D"/>
    <w:rsid w:val="006F578A"/>
    <w:rsid w:val="006F5AB4"/>
    <w:rsid w:val="006F60B6"/>
    <w:rsid w:val="006F6740"/>
    <w:rsid w:val="006F6D72"/>
    <w:rsid w:val="006F6FCA"/>
    <w:rsid w:val="006F74E6"/>
    <w:rsid w:val="006F7583"/>
    <w:rsid w:val="006F7B47"/>
    <w:rsid w:val="006F7B78"/>
    <w:rsid w:val="006F7E3B"/>
    <w:rsid w:val="0070001C"/>
    <w:rsid w:val="007000C0"/>
    <w:rsid w:val="00700D21"/>
    <w:rsid w:val="00700E6B"/>
    <w:rsid w:val="00700E75"/>
    <w:rsid w:val="0070176A"/>
    <w:rsid w:val="00701A12"/>
    <w:rsid w:val="00701B81"/>
    <w:rsid w:val="00701C37"/>
    <w:rsid w:val="00702434"/>
    <w:rsid w:val="00702BD1"/>
    <w:rsid w:val="00702FC9"/>
    <w:rsid w:val="007034FA"/>
    <w:rsid w:val="00703659"/>
    <w:rsid w:val="00703843"/>
    <w:rsid w:val="00703891"/>
    <w:rsid w:val="00703A2A"/>
    <w:rsid w:val="00703BFB"/>
    <w:rsid w:val="00703C59"/>
    <w:rsid w:val="00703D81"/>
    <w:rsid w:val="00703EBA"/>
    <w:rsid w:val="0070478D"/>
    <w:rsid w:val="00705060"/>
    <w:rsid w:val="007055E4"/>
    <w:rsid w:val="00705720"/>
    <w:rsid w:val="00706D39"/>
    <w:rsid w:val="00706D6C"/>
    <w:rsid w:val="00707007"/>
    <w:rsid w:val="00707545"/>
    <w:rsid w:val="007075D8"/>
    <w:rsid w:val="00707826"/>
    <w:rsid w:val="007079F9"/>
    <w:rsid w:val="00707EBD"/>
    <w:rsid w:val="00710069"/>
    <w:rsid w:val="007102CC"/>
    <w:rsid w:val="00710700"/>
    <w:rsid w:val="00710ADE"/>
    <w:rsid w:val="007111DC"/>
    <w:rsid w:val="007118BB"/>
    <w:rsid w:val="00711A8B"/>
    <w:rsid w:val="0071210B"/>
    <w:rsid w:val="0071214E"/>
    <w:rsid w:val="00712173"/>
    <w:rsid w:val="007125D0"/>
    <w:rsid w:val="007127D1"/>
    <w:rsid w:val="00712938"/>
    <w:rsid w:val="00712C5A"/>
    <w:rsid w:val="00713132"/>
    <w:rsid w:val="00713488"/>
    <w:rsid w:val="00713B26"/>
    <w:rsid w:val="007147CF"/>
    <w:rsid w:val="00714A50"/>
    <w:rsid w:val="00714B47"/>
    <w:rsid w:val="00714B85"/>
    <w:rsid w:val="00714F44"/>
    <w:rsid w:val="0071515E"/>
    <w:rsid w:val="00715297"/>
    <w:rsid w:val="0071554E"/>
    <w:rsid w:val="00715C99"/>
    <w:rsid w:val="00715CD6"/>
    <w:rsid w:val="00715FAD"/>
    <w:rsid w:val="0071673D"/>
    <w:rsid w:val="00716A47"/>
    <w:rsid w:val="00716B09"/>
    <w:rsid w:val="00716D26"/>
    <w:rsid w:val="00717049"/>
    <w:rsid w:val="00717230"/>
    <w:rsid w:val="00717665"/>
    <w:rsid w:val="007176EE"/>
    <w:rsid w:val="00717883"/>
    <w:rsid w:val="007178C7"/>
    <w:rsid w:val="00717D7A"/>
    <w:rsid w:val="00717F2C"/>
    <w:rsid w:val="00717FBB"/>
    <w:rsid w:val="00720222"/>
    <w:rsid w:val="00720267"/>
    <w:rsid w:val="00720282"/>
    <w:rsid w:val="00720575"/>
    <w:rsid w:val="00720731"/>
    <w:rsid w:val="007208A1"/>
    <w:rsid w:val="007208AB"/>
    <w:rsid w:val="007210D3"/>
    <w:rsid w:val="007216D1"/>
    <w:rsid w:val="0072182E"/>
    <w:rsid w:val="007221ED"/>
    <w:rsid w:val="007225C3"/>
    <w:rsid w:val="00722700"/>
    <w:rsid w:val="0072293A"/>
    <w:rsid w:val="00722E44"/>
    <w:rsid w:val="007233F5"/>
    <w:rsid w:val="0072394C"/>
    <w:rsid w:val="00723A92"/>
    <w:rsid w:val="00723CFD"/>
    <w:rsid w:val="00723FFF"/>
    <w:rsid w:val="00724362"/>
    <w:rsid w:val="007248DC"/>
    <w:rsid w:val="00724C08"/>
    <w:rsid w:val="00724DF9"/>
    <w:rsid w:val="00724EE3"/>
    <w:rsid w:val="00724F0D"/>
    <w:rsid w:val="00724F35"/>
    <w:rsid w:val="00725AAB"/>
    <w:rsid w:val="007260DD"/>
    <w:rsid w:val="0072610C"/>
    <w:rsid w:val="0072649C"/>
    <w:rsid w:val="0072650C"/>
    <w:rsid w:val="00726D68"/>
    <w:rsid w:val="00726D8A"/>
    <w:rsid w:val="007270EE"/>
    <w:rsid w:val="0072729F"/>
    <w:rsid w:val="0072759A"/>
    <w:rsid w:val="007275C6"/>
    <w:rsid w:val="0072777C"/>
    <w:rsid w:val="0072794C"/>
    <w:rsid w:val="00727959"/>
    <w:rsid w:val="00727BCF"/>
    <w:rsid w:val="00727F7F"/>
    <w:rsid w:val="0073000C"/>
    <w:rsid w:val="007302D7"/>
    <w:rsid w:val="007303BC"/>
    <w:rsid w:val="00730E2B"/>
    <w:rsid w:val="00731217"/>
    <w:rsid w:val="00731585"/>
    <w:rsid w:val="00731849"/>
    <w:rsid w:val="007318D2"/>
    <w:rsid w:val="007319EA"/>
    <w:rsid w:val="00731A85"/>
    <w:rsid w:val="00731D6D"/>
    <w:rsid w:val="00731F70"/>
    <w:rsid w:val="00731FE3"/>
    <w:rsid w:val="007320AB"/>
    <w:rsid w:val="007321FD"/>
    <w:rsid w:val="00732362"/>
    <w:rsid w:val="0073294B"/>
    <w:rsid w:val="00732D7B"/>
    <w:rsid w:val="00733218"/>
    <w:rsid w:val="00733387"/>
    <w:rsid w:val="0073339C"/>
    <w:rsid w:val="0073360A"/>
    <w:rsid w:val="0073377F"/>
    <w:rsid w:val="00733CEA"/>
    <w:rsid w:val="00734209"/>
    <w:rsid w:val="007342C7"/>
    <w:rsid w:val="0073453F"/>
    <w:rsid w:val="00734833"/>
    <w:rsid w:val="007348CC"/>
    <w:rsid w:val="0073498C"/>
    <w:rsid w:val="0073514D"/>
    <w:rsid w:val="00735553"/>
    <w:rsid w:val="007356F1"/>
    <w:rsid w:val="007357F0"/>
    <w:rsid w:val="00735A8A"/>
    <w:rsid w:val="00735C2E"/>
    <w:rsid w:val="00735CF2"/>
    <w:rsid w:val="00735D67"/>
    <w:rsid w:val="0073618E"/>
    <w:rsid w:val="007362B5"/>
    <w:rsid w:val="007363C9"/>
    <w:rsid w:val="00736AC6"/>
    <w:rsid w:val="00736BAD"/>
    <w:rsid w:val="00736FA0"/>
    <w:rsid w:val="0073726D"/>
    <w:rsid w:val="00737324"/>
    <w:rsid w:val="007373D0"/>
    <w:rsid w:val="0073740F"/>
    <w:rsid w:val="007374BC"/>
    <w:rsid w:val="007374DE"/>
    <w:rsid w:val="007374FD"/>
    <w:rsid w:val="0073754B"/>
    <w:rsid w:val="00737605"/>
    <w:rsid w:val="007379F1"/>
    <w:rsid w:val="00737A75"/>
    <w:rsid w:val="0074044B"/>
    <w:rsid w:val="007408D8"/>
    <w:rsid w:val="00740AD4"/>
    <w:rsid w:val="00740B58"/>
    <w:rsid w:val="00740BC0"/>
    <w:rsid w:val="00740CAA"/>
    <w:rsid w:val="00740DFA"/>
    <w:rsid w:val="007415D8"/>
    <w:rsid w:val="0074185F"/>
    <w:rsid w:val="007423FE"/>
    <w:rsid w:val="007429F4"/>
    <w:rsid w:val="00742DAD"/>
    <w:rsid w:val="0074332F"/>
    <w:rsid w:val="00743594"/>
    <w:rsid w:val="0074378B"/>
    <w:rsid w:val="00743826"/>
    <w:rsid w:val="00743970"/>
    <w:rsid w:val="00743ECF"/>
    <w:rsid w:val="00743FDC"/>
    <w:rsid w:val="007440B9"/>
    <w:rsid w:val="007441FD"/>
    <w:rsid w:val="00744592"/>
    <w:rsid w:val="00744597"/>
    <w:rsid w:val="0074483A"/>
    <w:rsid w:val="0074495E"/>
    <w:rsid w:val="00744B89"/>
    <w:rsid w:val="00744CC9"/>
    <w:rsid w:val="00744E53"/>
    <w:rsid w:val="00744E90"/>
    <w:rsid w:val="00744EB3"/>
    <w:rsid w:val="00745153"/>
    <w:rsid w:val="00745401"/>
    <w:rsid w:val="0074555E"/>
    <w:rsid w:val="00745DDD"/>
    <w:rsid w:val="007463AC"/>
    <w:rsid w:val="0074640E"/>
    <w:rsid w:val="00746428"/>
    <w:rsid w:val="00746502"/>
    <w:rsid w:val="007466C1"/>
    <w:rsid w:val="007466E2"/>
    <w:rsid w:val="00746737"/>
    <w:rsid w:val="007468A2"/>
    <w:rsid w:val="007469B6"/>
    <w:rsid w:val="00746A57"/>
    <w:rsid w:val="00746E8F"/>
    <w:rsid w:val="00746FA0"/>
    <w:rsid w:val="00747122"/>
    <w:rsid w:val="007471B1"/>
    <w:rsid w:val="0074724A"/>
    <w:rsid w:val="007472C6"/>
    <w:rsid w:val="007473C5"/>
    <w:rsid w:val="00747761"/>
    <w:rsid w:val="00747776"/>
    <w:rsid w:val="00747FF7"/>
    <w:rsid w:val="007505A8"/>
    <w:rsid w:val="007505F6"/>
    <w:rsid w:val="007510F0"/>
    <w:rsid w:val="0075148E"/>
    <w:rsid w:val="007518F2"/>
    <w:rsid w:val="007521C3"/>
    <w:rsid w:val="007522A6"/>
    <w:rsid w:val="00752490"/>
    <w:rsid w:val="00752901"/>
    <w:rsid w:val="0075299D"/>
    <w:rsid w:val="00752C9D"/>
    <w:rsid w:val="0075387F"/>
    <w:rsid w:val="0075401F"/>
    <w:rsid w:val="00754262"/>
    <w:rsid w:val="007543B4"/>
    <w:rsid w:val="0075447F"/>
    <w:rsid w:val="007545E8"/>
    <w:rsid w:val="00754D67"/>
    <w:rsid w:val="007550D5"/>
    <w:rsid w:val="00755328"/>
    <w:rsid w:val="0075533F"/>
    <w:rsid w:val="0075593C"/>
    <w:rsid w:val="00755966"/>
    <w:rsid w:val="007559C5"/>
    <w:rsid w:val="00755C96"/>
    <w:rsid w:val="00755FF2"/>
    <w:rsid w:val="0075616B"/>
    <w:rsid w:val="00756222"/>
    <w:rsid w:val="00756238"/>
    <w:rsid w:val="0075648D"/>
    <w:rsid w:val="007564E1"/>
    <w:rsid w:val="0075666A"/>
    <w:rsid w:val="00756767"/>
    <w:rsid w:val="00756A45"/>
    <w:rsid w:val="00756D5B"/>
    <w:rsid w:val="00756D83"/>
    <w:rsid w:val="0075730F"/>
    <w:rsid w:val="00757321"/>
    <w:rsid w:val="00757602"/>
    <w:rsid w:val="007576C4"/>
    <w:rsid w:val="00757962"/>
    <w:rsid w:val="00757A4E"/>
    <w:rsid w:val="00757B66"/>
    <w:rsid w:val="00757FE9"/>
    <w:rsid w:val="00757FF8"/>
    <w:rsid w:val="00760CD4"/>
    <w:rsid w:val="00760FB1"/>
    <w:rsid w:val="00761DE6"/>
    <w:rsid w:val="00761F62"/>
    <w:rsid w:val="007629F7"/>
    <w:rsid w:val="00762BB8"/>
    <w:rsid w:val="00762EA8"/>
    <w:rsid w:val="007632A4"/>
    <w:rsid w:val="00763384"/>
    <w:rsid w:val="00763666"/>
    <w:rsid w:val="007637B7"/>
    <w:rsid w:val="0076446C"/>
    <w:rsid w:val="0076460B"/>
    <w:rsid w:val="00764939"/>
    <w:rsid w:val="00764A54"/>
    <w:rsid w:val="00764C78"/>
    <w:rsid w:val="00764D34"/>
    <w:rsid w:val="00764E83"/>
    <w:rsid w:val="00765976"/>
    <w:rsid w:val="00765A88"/>
    <w:rsid w:val="00766670"/>
    <w:rsid w:val="0076684F"/>
    <w:rsid w:val="00766BA8"/>
    <w:rsid w:val="00766E01"/>
    <w:rsid w:val="00767221"/>
    <w:rsid w:val="0076734F"/>
    <w:rsid w:val="00767558"/>
    <w:rsid w:val="0076759E"/>
    <w:rsid w:val="00767707"/>
    <w:rsid w:val="00767A50"/>
    <w:rsid w:val="00767D4A"/>
    <w:rsid w:val="00767FBC"/>
    <w:rsid w:val="0077001C"/>
    <w:rsid w:val="007704B1"/>
    <w:rsid w:val="007706CA"/>
    <w:rsid w:val="007707AF"/>
    <w:rsid w:val="00770AF0"/>
    <w:rsid w:val="00770B6D"/>
    <w:rsid w:val="00770EB8"/>
    <w:rsid w:val="00771103"/>
    <w:rsid w:val="00771385"/>
    <w:rsid w:val="007715A4"/>
    <w:rsid w:val="007715C7"/>
    <w:rsid w:val="0077163D"/>
    <w:rsid w:val="0077184B"/>
    <w:rsid w:val="00771DE5"/>
    <w:rsid w:val="0077227C"/>
    <w:rsid w:val="007724DB"/>
    <w:rsid w:val="0077251F"/>
    <w:rsid w:val="00772A24"/>
    <w:rsid w:val="00772B2E"/>
    <w:rsid w:val="00772F1B"/>
    <w:rsid w:val="00773006"/>
    <w:rsid w:val="00773512"/>
    <w:rsid w:val="00773548"/>
    <w:rsid w:val="00773551"/>
    <w:rsid w:val="00773AAB"/>
    <w:rsid w:val="00773AB3"/>
    <w:rsid w:val="00773DB8"/>
    <w:rsid w:val="00774058"/>
    <w:rsid w:val="00774261"/>
    <w:rsid w:val="0077436F"/>
    <w:rsid w:val="00774739"/>
    <w:rsid w:val="00774A6E"/>
    <w:rsid w:val="00774CA6"/>
    <w:rsid w:val="0077537E"/>
    <w:rsid w:val="007757BD"/>
    <w:rsid w:val="007759DB"/>
    <w:rsid w:val="00775C54"/>
    <w:rsid w:val="00775C9F"/>
    <w:rsid w:val="00775DE5"/>
    <w:rsid w:val="00776075"/>
    <w:rsid w:val="00776157"/>
    <w:rsid w:val="007762A1"/>
    <w:rsid w:val="0077632B"/>
    <w:rsid w:val="007768F1"/>
    <w:rsid w:val="00776D21"/>
    <w:rsid w:val="00776ED8"/>
    <w:rsid w:val="00777053"/>
    <w:rsid w:val="007772CE"/>
    <w:rsid w:val="007775D9"/>
    <w:rsid w:val="007776C7"/>
    <w:rsid w:val="00780391"/>
    <w:rsid w:val="0078129F"/>
    <w:rsid w:val="00781B8D"/>
    <w:rsid w:val="00781E7B"/>
    <w:rsid w:val="0078206C"/>
    <w:rsid w:val="007821EF"/>
    <w:rsid w:val="00782203"/>
    <w:rsid w:val="00782227"/>
    <w:rsid w:val="00782320"/>
    <w:rsid w:val="0078235D"/>
    <w:rsid w:val="00782C2C"/>
    <w:rsid w:val="00782D41"/>
    <w:rsid w:val="007830EA"/>
    <w:rsid w:val="007833A2"/>
    <w:rsid w:val="00783451"/>
    <w:rsid w:val="0078366D"/>
    <w:rsid w:val="00783A4B"/>
    <w:rsid w:val="00783C86"/>
    <w:rsid w:val="00783F77"/>
    <w:rsid w:val="00784138"/>
    <w:rsid w:val="0078452C"/>
    <w:rsid w:val="00785293"/>
    <w:rsid w:val="00785482"/>
    <w:rsid w:val="00785F2B"/>
    <w:rsid w:val="00786158"/>
    <w:rsid w:val="00786159"/>
    <w:rsid w:val="00786289"/>
    <w:rsid w:val="00786414"/>
    <w:rsid w:val="007866CD"/>
    <w:rsid w:val="00786780"/>
    <w:rsid w:val="00786CF9"/>
    <w:rsid w:val="007872CC"/>
    <w:rsid w:val="007875E9"/>
    <w:rsid w:val="007879A6"/>
    <w:rsid w:val="00787BC9"/>
    <w:rsid w:val="00787BD5"/>
    <w:rsid w:val="00787F20"/>
    <w:rsid w:val="007900A3"/>
    <w:rsid w:val="0079019C"/>
    <w:rsid w:val="007902EA"/>
    <w:rsid w:val="0079047E"/>
    <w:rsid w:val="00790648"/>
    <w:rsid w:val="0079089A"/>
    <w:rsid w:val="00790ACD"/>
    <w:rsid w:val="00790C60"/>
    <w:rsid w:val="0079140A"/>
    <w:rsid w:val="007915EA"/>
    <w:rsid w:val="00791BBE"/>
    <w:rsid w:val="00792228"/>
    <w:rsid w:val="0079226A"/>
    <w:rsid w:val="00792A2D"/>
    <w:rsid w:val="00792F8E"/>
    <w:rsid w:val="00793108"/>
    <w:rsid w:val="00793582"/>
    <w:rsid w:val="007936F9"/>
    <w:rsid w:val="00794023"/>
    <w:rsid w:val="00794163"/>
    <w:rsid w:val="007944C0"/>
    <w:rsid w:val="00794619"/>
    <w:rsid w:val="00794A94"/>
    <w:rsid w:val="00794B42"/>
    <w:rsid w:val="00795327"/>
    <w:rsid w:val="00795344"/>
    <w:rsid w:val="00795644"/>
    <w:rsid w:val="00795CE7"/>
    <w:rsid w:val="007966AB"/>
    <w:rsid w:val="0079695E"/>
    <w:rsid w:val="00796B5C"/>
    <w:rsid w:val="00796C15"/>
    <w:rsid w:val="00796E88"/>
    <w:rsid w:val="00796ED9"/>
    <w:rsid w:val="00796F9A"/>
    <w:rsid w:val="00796FAE"/>
    <w:rsid w:val="00797520"/>
    <w:rsid w:val="00797BDE"/>
    <w:rsid w:val="00797FA8"/>
    <w:rsid w:val="00797FC7"/>
    <w:rsid w:val="007A01F0"/>
    <w:rsid w:val="007A0B15"/>
    <w:rsid w:val="007A0CE3"/>
    <w:rsid w:val="007A0D55"/>
    <w:rsid w:val="007A0E12"/>
    <w:rsid w:val="007A0E13"/>
    <w:rsid w:val="007A1017"/>
    <w:rsid w:val="007A10C5"/>
    <w:rsid w:val="007A132D"/>
    <w:rsid w:val="007A1A14"/>
    <w:rsid w:val="007A1D4C"/>
    <w:rsid w:val="007A20B6"/>
    <w:rsid w:val="007A2C2C"/>
    <w:rsid w:val="007A2EC8"/>
    <w:rsid w:val="007A320A"/>
    <w:rsid w:val="007A34DF"/>
    <w:rsid w:val="007A3614"/>
    <w:rsid w:val="007A3DA8"/>
    <w:rsid w:val="007A3DDA"/>
    <w:rsid w:val="007A3E61"/>
    <w:rsid w:val="007A4044"/>
    <w:rsid w:val="007A442A"/>
    <w:rsid w:val="007A4FBD"/>
    <w:rsid w:val="007A5AF9"/>
    <w:rsid w:val="007A5B58"/>
    <w:rsid w:val="007A5D63"/>
    <w:rsid w:val="007A622F"/>
    <w:rsid w:val="007A6831"/>
    <w:rsid w:val="007A6AC3"/>
    <w:rsid w:val="007A6C5F"/>
    <w:rsid w:val="007A7019"/>
    <w:rsid w:val="007A7481"/>
    <w:rsid w:val="007A748D"/>
    <w:rsid w:val="007A765A"/>
    <w:rsid w:val="007A76CD"/>
    <w:rsid w:val="007A791C"/>
    <w:rsid w:val="007A79D6"/>
    <w:rsid w:val="007A7D42"/>
    <w:rsid w:val="007A7E28"/>
    <w:rsid w:val="007A7EB9"/>
    <w:rsid w:val="007B06AF"/>
    <w:rsid w:val="007B0D4E"/>
    <w:rsid w:val="007B0F14"/>
    <w:rsid w:val="007B1146"/>
    <w:rsid w:val="007B1537"/>
    <w:rsid w:val="007B1549"/>
    <w:rsid w:val="007B15DE"/>
    <w:rsid w:val="007B1EC7"/>
    <w:rsid w:val="007B24C2"/>
    <w:rsid w:val="007B28BF"/>
    <w:rsid w:val="007B2AC5"/>
    <w:rsid w:val="007B2F65"/>
    <w:rsid w:val="007B2FCD"/>
    <w:rsid w:val="007B31A3"/>
    <w:rsid w:val="007B4168"/>
    <w:rsid w:val="007B4402"/>
    <w:rsid w:val="007B4529"/>
    <w:rsid w:val="007B4632"/>
    <w:rsid w:val="007B4779"/>
    <w:rsid w:val="007B5075"/>
    <w:rsid w:val="007B528D"/>
    <w:rsid w:val="007B546F"/>
    <w:rsid w:val="007B5810"/>
    <w:rsid w:val="007B5CB3"/>
    <w:rsid w:val="007B6682"/>
    <w:rsid w:val="007B6846"/>
    <w:rsid w:val="007B68FD"/>
    <w:rsid w:val="007B6BA6"/>
    <w:rsid w:val="007B6F00"/>
    <w:rsid w:val="007B6FA2"/>
    <w:rsid w:val="007B7313"/>
    <w:rsid w:val="007B7680"/>
    <w:rsid w:val="007B787C"/>
    <w:rsid w:val="007B795B"/>
    <w:rsid w:val="007C0937"/>
    <w:rsid w:val="007C1746"/>
    <w:rsid w:val="007C1CB6"/>
    <w:rsid w:val="007C1E26"/>
    <w:rsid w:val="007C1E40"/>
    <w:rsid w:val="007C1F30"/>
    <w:rsid w:val="007C20A0"/>
    <w:rsid w:val="007C21BC"/>
    <w:rsid w:val="007C24DB"/>
    <w:rsid w:val="007C2611"/>
    <w:rsid w:val="007C2620"/>
    <w:rsid w:val="007C2660"/>
    <w:rsid w:val="007C27D1"/>
    <w:rsid w:val="007C2AE7"/>
    <w:rsid w:val="007C377C"/>
    <w:rsid w:val="007C39AC"/>
    <w:rsid w:val="007C3AEE"/>
    <w:rsid w:val="007C3BE9"/>
    <w:rsid w:val="007C3DF9"/>
    <w:rsid w:val="007C4150"/>
    <w:rsid w:val="007C461C"/>
    <w:rsid w:val="007C47E5"/>
    <w:rsid w:val="007C4FE9"/>
    <w:rsid w:val="007C521A"/>
    <w:rsid w:val="007C52D7"/>
    <w:rsid w:val="007C5B72"/>
    <w:rsid w:val="007C5EE7"/>
    <w:rsid w:val="007C60F1"/>
    <w:rsid w:val="007C6233"/>
    <w:rsid w:val="007C6397"/>
    <w:rsid w:val="007C74DD"/>
    <w:rsid w:val="007C76B1"/>
    <w:rsid w:val="007C7D7A"/>
    <w:rsid w:val="007D0082"/>
    <w:rsid w:val="007D088D"/>
    <w:rsid w:val="007D0F59"/>
    <w:rsid w:val="007D12C1"/>
    <w:rsid w:val="007D13C2"/>
    <w:rsid w:val="007D1546"/>
    <w:rsid w:val="007D17E3"/>
    <w:rsid w:val="007D1AEA"/>
    <w:rsid w:val="007D1E4B"/>
    <w:rsid w:val="007D2084"/>
    <w:rsid w:val="007D3EF8"/>
    <w:rsid w:val="007D3F5B"/>
    <w:rsid w:val="007D46AA"/>
    <w:rsid w:val="007D4BEF"/>
    <w:rsid w:val="007D4F07"/>
    <w:rsid w:val="007D55FF"/>
    <w:rsid w:val="007D58E5"/>
    <w:rsid w:val="007D5B88"/>
    <w:rsid w:val="007D5E13"/>
    <w:rsid w:val="007D606B"/>
    <w:rsid w:val="007D632A"/>
    <w:rsid w:val="007D6409"/>
    <w:rsid w:val="007D644F"/>
    <w:rsid w:val="007D6599"/>
    <w:rsid w:val="007D6695"/>
    <w:rsid w:val="007D675C"/>
    <w:rsid w:val="007D69B4"/>
    <w:rsid w:val="007D6B45"/>
    <w:rsid w:val="007D6C31"/>
    <w:rsid w:val="007D7239"/>
    <w:rsid w:val="007D7B7C"/>
    <w:rsid w:val="007D7F3C"/>
    <w:rsid w:val="007E0893"/>
    <w:rsid w:val="007E09F8"/>
    <w:rsid w:val="007E16E4"/>
    <w:rsid w:val="007E185F"/>
    <w:rsid w:val="007E1BDD"/>
    <w:rsid w:val="007E1C32"/>
    <w:rsid w:val="007E1F08"/>
    <w:rsid w:val="007E2210"/>
    <w:rsid w:val="007E26D6"/>
    <w:rsid w:val="007E2772"/>
    <w:rsid w:val="007E2EE6"/>
    <w:rsid w:val="007E2F85"/>
    <w:rsid w:val="007E34AB"/>
    <w:rsid w:val="007E36AD"/>
    <w:rsid w:val="007E383B"/>
    <w:rsid w:val="007E3B46"/>
    <w:rsid w:val="007E3E3E"/>
    <w:rsid w:val="007E449E"/>
    <w:rsid w:val="007E4AC7"/>
    <w:rsid w:val="007E4CF4"/>
    <w:rsid w:val="007E5069"/>
    <w:rsid w:val="007E5473"/>
    <w:rsid w:val="007E5852"/>
    <w:rsid w:val="007E5C89"/>
    <w:rsid w:val="007E5F4C"/>
    <w:rsid w:val="007E6015"/>
    <w:rsid w:val="007E60D2"/>
    <w:rsid w:val="007E679D"/>
    <w:rsid w:val="007E6840"/>
    <w:rsid w:val="007E6B0C"/>
    <w:rsid w:val="007E6C0E"/>
    <w:rsid w:val="007E72C9"/>
    <w:rsid w:val="007E765E"/>
    <w:rsid w:val="007E7C00"/>
    <w:rsid w:val="007F0030"/>
    <w:rsid w:val="007F0545"/>
    <w:rsid w:val="007F07BA"/>
    <w:rsid w:val="007F0A58"/>
    <w:rsid w:val="007F0D75"/>
    <w:rsid w:val="007F0E18"/>
    <w:rsid w:val="007F1051"/>
    <w:rsid w:val="007F16A8"/>
    <w:rsid w:val="007F26FA"/>
    <w:rsid w:val="007F2738"/>
    <w:rsid w:val="007F29CB"/>
    <w:rsid w:val="007F3264"/>
    <w:rsid w:val="007F34E3"/>
    <w:rsid w:val="007F373A"/>
    <w:rsid w:val="007F39D8"/>
    <w:rsid w:val="007F3ACD"/>
    <w:rsid w:val="007F3BBA"/>
    <w:rsid w:val="007F3BE1"/>
    <w:rsid w:val="007F3C81"/>
    <w:rsid w:val="007F3D69"/>
    <w:rsid w:val="007F4011"/>
    <w:rsid w:val="007F4045"/>
    <w:rsid w:val="007F423F"/>
    <w:rsid w:val="007F42BA"/>
    <w:rsid w:val="007F42EC"/>
    <w:rsid w:val="007F44DA"/>
    <w:rsid w:val="007F45DE"/>
    <w:rsid w:val="007F4A82"/>
    <w:rsid w:val="007F4B5B"/>
    <w:rsid w:val="007F4BD4"/>
    <w:rsid w:val="007F55EB"/>
    <w:rsid w:val="007F58C6"/>
    <w:rsid w:val="007F58F8"/>
    <w:rsid w:val="007F59CE"/>
    <w:rsid w:val="007F5BB6"/>
    <w:rsid w:val="007F61CA"/>
    <w:rsid w:val="007F655E"/>
    <w:rsid w:val="007F6950"/>
    <w:rsid w:val="007F6E18"/>
    <w:rsid w:val="007F746B"/>
    <w:rsid w:val="007F74B3"/>
    <w:rsid w:val="007F7939"/>
    <w:rsid w:val="007F7A4A"/>
    <w:rsid w:val="007F7E46"/>
    <w:rsid w:val="0080004E"/>
    <w:rsid w:val="008002B7"/>
    <w:rsid w:val="00800603"/>
    <w:rsid w:val="00800796"/>
    <w:rsid w:val="00801109"/>
    <w:rsid w:val="008012EA"/>
    <w:rsid w:val="00801382"/>
    <w:rsid w:val="0080149C"/>
    <w:rsid w:val="008020EF"/>
    <w:rsid w:val="0080235B"/>
    <w:rsid w:val="00803005"/>
    <w:rsid w:val="0080379F"/>
    <w:rsid w:val="00803B36"/>
    <w:rsid w:val="00803FA0"/>
    <w:rsid w:val="00804677"/>
    <w:rsid w:val="0080484F"/>
    <w:rsid w:val="00805004"/>
    <w:rsid w:val="00805143"/>
    <w:rsid w:val="00805812"/>
    <w:rsid w:val="00805D65"/>
    <w:rsid w:val="00805E00"/>
    <w:rsid w:val="008061AC"/>
    <w:rsid w:val="00806293"/>
    <w:rsid w:val="008062D1"/>
    <w:rsid w:val="00806592"/>
    <w:rsid w:val="00806F59"/>
    <w:rsid w:val="0080726D"/>
    <w:rsid w:val="00807491"/>
    <w:rsid w:val="00807526"/>
    <w:rsid w:val="00807AD2"/>
    <w:rsid w:val="00807AE3"/>
    <w:rsid w:val="00807F5C"/>
    <w:rsid w:val="00807FF6"/>
    <w:rsid w:val="00810050"/>
    <w:rsid w:val="008107C1"/>
    <w:rsid w:val="0081086F"/>
    <w:rsid w:val="00810AE4"/>
    <w:rsid w:val="00810D24"/>
    <w:rsid w:val="00810EC2"/>
    <w:rsid w:val="008111AE"/>
    <w:rsid w:val="00811229"/>
    <w:rsid w:val="008112C2"/>
    <w:rsid w:val="008119CD"/>
    <w:rsid w:val="00811CD4"/>
    <w:rsid w:val="00812168"/>
    <w:rsid w:val="008121EF"/>
    <w:rsid w:val="008125CF"/>
    <w:rsid w:val="00812F96"/>
    <w:rsid w:val="0081319A"/>
    <w:rsid w:val="0081320C"/>
    <w:rsid w:val="00813399"/>
    <w:rsid w:val="0081396A"/>
    <w:rsid w:val="00813B39"/>
    <w:rsid w:val="00813B9E"/>
    <w:rsid w:val="00813CBF"/>
    <w:rsid w:val="00814173"/>
    <w:rsid w:val="008145E1"/>
    <w:rsid w:val="00814620"/>
    <w:rsid w:val="00814655"/>
    <w:rsid w:val="008146DD"/>
    <w:rsid w:val="008148B3"/>
    <w:rsid w:val="008149BE"/>
    <w:rsid w:val="00814D10"/>
    <w:rsid w:val="00815192"/>
    <w:rsid w:val="008159B9"/>
    <w:rsid w:val="008159BB"/>
    <w:rsid w:val="00815E46"/>
    <w:rsid w:val="0081608E"/>
    <w:rsid w:val="00816132"/>
    <w:rsid w:val="008164A6"/>
    <w:rsid w:val="00816AF3"/>
    <w:rsid w:val="00816FF6"/>
    <w:rsid w:val="008175E2"/>
    <w:rsid w:val="00817685"/>
    <w:rsid w:val="00817720"/>
    <w:rsid w:val="0081778D"/>
    <w:rsid w:val="0082034F"/>
    <w:rsid w:val="00820A80"/>
    <w:rsid w:val="00820D36"/>
    <w:rsid w:val="00820E5E"/>
    <w:rsid w:val="00821173"/>
    <w:rsid w:val="008211E2"/>
    <w:rsid w:val="00821BA4"/>
    <w:rsid w:val="00822086"/>
    <w:rsid w:val="00822376"/>
    <w:rsid w:val="0082241F"/>
    <w:rsid w:val="008225EB"/>
    <w:rsid w:val="0082293F"/>
    <w:rsid w:val="00822EDB"/>
    <w:rsid w:val="0082318A"/>
    <w:rsid w:val="008232ED"/>
    <w:rsid w:val="008234F0"/>
    <w:rsid w:val="00823B22"/>
    <w:rsid w:val="00823C64"/>
    <w:rsid w:val="00823D5A"/>
    <w:rsid w:val="0082427C"/>
    <w:rsid w:val="0082442D"/>
    <w:rsid w:val="0082465A"/>
    <w:rsid w:val="00824821"/>
    <w:rsid w:val="00824D1A"/>
    <w:rsid w:val="00824D9B"/>
    <w:rsid w:val="0082539F"/>
    <w:rsid w:val="008258BA"/>
    <w:rsid w:val="00825BD1"/>
    <w:rsid w:val="00825FF1"/>
    <w:rsid w:val="00826136"/>
    <w:rsid w:val="00826264"/>
    <w:rsid w:val="008263AD"/>
    <w:rsid w:val="0082641A"/>
    <w:rsid w:val="008266CF"/>
    <w:rsid w:val="00826DBC"/>
    <w:rsid w:val="0082731D"/>
    <w:rsid w:val="008278B8"/>
    <w:rsid w:val="00827AD2"/>
    <w:rsid w:val="00827C49"/>
    <w:rsid w:val="00827F79"/>
    <w:rsid w:val="00827FC4"/>
    <w:rsid w:val="008303CA"/>
    <w:rsid w:val="00830461"/>
    <w:rsid w:val="00830606"/>
    <w:rsid w:val="008306C4"/>
    <w:rsid w:val="00830746"/>
    <w:rsid w:val="0083092C"/>
    <w:rsid w:val="00830958"/>
    <w:rsid w:val="00830DC9"/>
    <w:rsid w:val="00831241"/>
    <w:rsid w:val="008313E3"/>
    <w:rsid w:val="00831757"/>
    <w:rsid w:val="008317EC"/>
    <w:rsid w:val="00831EA7"/>
    <w:rsid w:val="008321A6"/>
    <w:rsid w:val="00832950"/>
    <w:rsid w:val="00832AE8"/>
    <w:rsid w:val="00832BB1"/>
    <w:rsid w:val="00832C70"/>
    <w:rsid w:val="0083300B"/>
    <w:rsid w:val="008334BB"/>
    <w:rsid w:val="008334F0"/>
    <w:rsid w:val="008334FA"/>
    <w:rsid w:val="0083356A"/>
    <w:rsid w:val="00833821"/>
    <w:rsid w:val="008338C2"/>
    <w:rsid w:val="00833B35"/>
    <w:rsid w:val="00833D37"/>
    <w:rsid w:val="0083400C"/>
    <w:rsid w:val="00834E81"/>
    <w:rsid w:val="008353C8"/>
    <w:rsid w:val="00835677"/>
    <w:rsid w:val="0083574D"/>
    <w:rsid w:val="00835B59"/>
    <w:rsid w:val="00835BF9"/>
    <w:rsid w:val="00835EDA"/>
    <w:rsid w:val="00835FBA"/>
    <w:rsid w:val="00836096"/>
    <w:rsid w:val="008364F3"/>
    <w:rsid w:val="00836A5A"/>
    <w:rsid w:val="0083703B"/>
    <w:rsid w:val="00837142"/>
    <w:rsid w:val="00837957"/>
    <w:rsid w:val="008379DB"/>
    <w:rsid w:val="00837AE5"/>
    <w:rsid w:val="00840CF5"/>
    <w:rsid w:val="00840D35"/>
    <w:rsid w:val="00840D36"/>
    <w:rsid w:val="0084111D"/>
    <w:rsid w:val="008414FC"/>
    <w:rsid w:val="0084186A"/>
    <w:rsid w:val="00841DD6"/>
    <w:rsid w:val="00842340"/>
    <w:rsid w:val="00842B8E"/>
    <w:rsid w:val="008430F5"/>
    <w:rsid w:val="0084397B"/>
    <w:rsid w:val="00843A34"/>
    <w:rsid w:val="00843BAD"/>
    <w:rsid w:val="00843F12"/>
    <w:rsid w:val="008444B7"/>
    <w:rsid w:val="00844992"/>
    <w:rsid w:val="00844D15"/>
    <w:rsid w:val="00844EAB"/>
    <w:rsid w:val="00844F24"/>
    <w:rsid w:val="008454B5"/>
    <w:rsid w:val="00845692"/>
    <w:rsid w:val="008456EB"/>
    <w:rsid w:val="008458A1"/>
    <w:rsid w:val="008459EA"/>
    <w:rsid w:val="00846178"/>
    <w:rsid w:val="0084636B"/>
    <w:rsid w:val="00846779"/>
    <w:rsid w:val="00846841"/>
    <w:rsid w:val="00846B7F"/>
    <w:rsid w:val="00846E93"/>
    <w:rsid w:val="008471C9"/>
    <w:rsid w:val="008474D3"/>
    <w:rsid w:val="00847567"/>
    <w:rsid w:val="00847832"/>
    <w:rsid w:val="00847A1F"/>
    <w:rsid w:val="00850014"/>
    <w:rsid w:val="00850474"/>
    <w:rsid w:val="00850641"/>
    <w:rsid w:val="00850B20"/>
    <w:rsid w:val="00851246"/>
    <w:rsid w:val="00851348"/>
    <w:rsid w:val="0085160F"/>
    <w:rsid w:val="00851779"/>
    <w:rsid w:val="008519F7"/>
    <w:rsid w:val="00851A14"/>
    <w:rsid w:val="00852206"/>
    <w:rsid w:val="00852573"/>
    <w:rsid w:val="00852B56"/>
    <w:rsid w:val="008531C0"/>
    <w:rsid w:val="0085356F"/>
    <w:rsid w:val="008536D1"/>
    <w:rsid w:val="00853BFE"/>
    <w:rsid w:val="00853F42"/>
    <w:rsid w:val="0085405C"/>
    <w:rsid w:val="008541E7"/>
    <w:rsid w:val="00854627"/>
    <w:rsid w:val="008548A6"/>
    <w:rsid w:val="008549E7"/>
    <w:rsid w:val="00854A66"/>
    <w:rsid w:val="00854A70"/>
    <w:rsid w:val="00854C1F"/>
    <w:rsid w:val="00854C9F"/>
    <w:rsid w:val="00854DBF"/>
    <w:rsid w:val="00855415"/>
    <w:rsid w:val="0085572B"/>
    <w:rsid w:val="00855962"/>
    <w:rsid w:val="00855B5C"/>
    <w:rsid w:val="00855FC9"/>
    <w:rsid w:val="00856002"/>
    <w:rsid w:val="00856108"/>
    <w:rsid w:val="0085635D"/>
    <w:rsid w:val="0085676C"/>
    <w:rsid w:val="0085697D"/>
    <w:rsid w:val="00857092"/>
    <w:rsid w:val="0085710E"/>
    <w:rsid w:val="00857B60"/>
    <w:rsid w:val="00857BA6"/>
    <w:rsid w:val="00857D02"/>
    <w:rsid w:val="00857E65"/>
    <w:rsid w:val="008605C5"/>
    <w:rsid w:val="0086075F"/>
    <w:rsid w:val="008608B8"/>
    <w:rsid w:val="00860A5F"/>
    <w:rsid w:val="00860B90"/>
    <w:rsid w:val="00860BEB"/>
    <w:rsid w:val="00860C4A"/>
    <w:rsid w:val="00860D07"/>
    <w:rsid w:val="00861114"/>
    <w:rsid w:val="00861197"/>
    <w:rsid w:val="008616A7"/>
    <w:rsid w:val="00861805"/>
    <w:rsid w:val="00861F8F"/>
    <w:rsid w:val="00862061"/>
    <w:rsid w:val="008624EA"/>
    <w:rsid w:val="00862AD8"/>
    <w:rsid w:val="00862D15"/>
    <w:rsid w:val="00862F5D"/>
    <w:rsid w:val="008632D6"/>
    <w:rsid w:val="008635AC"/>
    <w:rsid w:val="0086371B"/>
    <w:rsid w:val="00863750"/>
    <w:rsid w:val="008637D9"/>
    <w:rsid w:val="00863959"/>
    <w:rsid w:val="00863A68"/>
    <w:rsid w:val="00863EFA"/>
    <w:rsid w:val="008640E5"/>
    <w:rsid w:val="0086411C"/>
    <w:rsid w:val="00864260"/>
    <w:rsid w:val="008642D6"/>
    <w:rsid w:val="008645BA"/>
    <w:rsid w:val="00864B69"/>
    <w:rsid w:val="00864B72"/>
    <w:rsid w:val="00864CF3"/>
    <w:rsid w:val="00864FDE"/>
    <w:rsid w:val="00865088"/>
    <w:rsid w:val="0086515E"/>
    <w:rsid w:val="008653D0"/>
    <w:rsid w:val="008658D9"/>
    <w:rsid w:val="00866363"/>
    <w:rsid w:val="0086639A"/>
    <w:rsid w:val="0086673A"/>
    <w:rsid w:val="00866A4B"/>
    <w:rsid w:val="008671FF"/>
    <w:rsid w:val="00867491"/>
    <w:rsid w:val="00867BBC"/>
    <w:rsid w:val="00867BD8"/>
    <w:rsid w:val="00867C69"/>
    <w:rsid w:val="008703FC"/>
    <w:rsid w:val="0087098E"/>
    <w:rsid w:val="00870DF3"/>
    <w:rsid w:val="0087109B"/>
    <w:rsid w:val="008712DE"/>
    <w:rsid w:val="00871AD6"/>
    <w:rsid w:val="00871FEA"/>
    <w:rsid w:val="008724C4"/>
    <w:rsid w:val="0087285C"/>
    <w:rsid w:val="0087298D"/>
    <w:rsid w:val="00872A32"/>
    <w:rsid w:val="008730D2"/>
    <w:rsid w:val="0087322A"/>
    <w:rsid w:val="0087393F"/>
    <w:rsid w:val="00873BE9"/>
    <w:rsid w:val="00873D5A"/>
    <w:rsid w:val="00874013"/>
    <w:rsid w:val="00874B12"/>
    <w:rsid w:val="00874C1B"/>
    <w:rsid w:val="00874C80"/>
    <w:rsid w:val="00874F18"/>
    <w:rsid w:val="00874F8B"/>
    <w:rsid w:val="008750F3"/>
    <w:rsid w:val="00875538"/>
    <w:rsid w:val="00875A41"/>
    <w:rsid w:val="00875D1B"/>
    <w:rsid w:val="00875F3F"/>
    <w:rsid w:val="0087622F"/>
    <w:rsid w:val="0087624A"/>
    <w:rsid w:val="008762AE"/>
    <w:rsid w:val="0087630D"/>
    <w:rsid w:val="008765A0"/>
    <w:rsid w:val="00876852"/>
    <w:rsid w:val="00876929"/>
    <w:rsid w:val="00876D6A"/>
    <w:rsid w:val="00876EEE"/>
    <w:rsid w:val="00877799"/>
    <w:rsid w:val="00877AD9"/>
    <w:rsid w:val="00877D8C"/>
    <w:rsid w:val="00877D90"/>
    <w:rsid w:val="00877F00"/>
    <w:rsid w:val="0088030A"/>
    <w:rsid w:val="00880566"/>
    <w:rsid w:val="00880748"/>
    <w:rsid w:val="00880D73"/>
    <w:rsid w:val="00880E74"/>
    <w:rsid w:val="008811F4"/>
    <w:rsid w:val="008817EE"/>
    <w:rsid w:val="00881838"/>
    <w:rsid w:val="0088194D"/>
    <w:rsid w:val="00881E70"/>
    <w:rsid w:val="00881FF2"/>
    <w:rsid w:val="0088284D"/>
    <w:rsid w:val="00882863"/>
    <w:rsid w:val="00882992"/>
    <w:rsid w:val="008831D3"/>
    <w:rsid w:val="0088422F"/>
    <w:rsid w:val="00884255"/>
    <w:rsid w:val="00884326"/>
    <w:rsid w:val="008844C4"/>
    <w:rsid w:val="00884942"/>
    <w:rsid w:val="00884CC1"/>
    <w:rsid w:val="00884E66"/>
    <w:rsid w:val="00885290"/>
    <w:rsid w:val="008854F4"/>
    <w:rsid w:val="0088566F"/>
    <w:rsid w:val="008856A3"/>
    <w:rsid w:val="0088590C"/>
    <w:rsid w:val="00885C1C"/>
    <w:rsid w:val="00885EC1"/>
    <w:rsid w:val="0088617D"/>
    <w:rsid w:val="008861B0"/>
    <w:rsid w:val="008866E3"/>
    <w:rsid w:val="00886F21"/>
    <w:rsid w:val="00886F50"/>
    <w:rsid w:val="0088718B"/>
    <w:rsid w:val="00887238"/>
    <w:rsid w:val="008876A9"/>
    <w:rsid w:val="00887D4A"/>
    <w:rsid w:val="00887E3F"/>
    <w:rsid w:val="00887E73"/>
    <w:rsid w:val="00887EA4"/>
    <w:rsid w:val="00890BC7"/>
    <w:rsid w:val="00890E84"/>
    <w:rsid w:val="008917BD"/>
    <w:rsid w:val="00891A49"/>
    <w:rsid w:val="00892214"/>
    <w:rsid w:val="00892786"/>
    <w:rsid w:val="008927C1"/>
    <w:rsid w:val="0089289F"/>
    <w:rsid w:val="00892E15"/>
    <w:rsid w:val="008932E8"/>
    <w:rsid w:val="008939AA"/>
    <w:rsid w:val="008939F7"/>
    <w:rsid w:val="00893A64"/>
    <w:rsid w:val="00893D2A"/>
    <w:rsid w:val="00894108"/>
    <w:rsid w:val="00894820"/>
    <w:rsid w:val="0089489E"/>
    <w:rsid w:val="00894DE9"/>
    <w:rsid w:val="008952C7"/>
    <w:rsid w:val="008954A8"/>
    <w:rsid w:val="00895680"/>
    <w:rsid w:val="008957BE"/>
    <w:rsid w:val="008959EF"/>
    <w:rsid w:val="00895C6F"/>
    <w:rsid w:val="00896007"/>
    <w:rsid w:val="00896230"/>
    <w:rsid w:val="0089651F"/>
    <w:rsid w:val="0089668D"/>
    <w:rsid w:val="008967CD"/>
    <w:rsid w:val="00896824"/>
    <w:rsid w:val="008969D2"/>
    <w:rsid w:val="00896C23"/>
    <w:rsid w:val="00896C56"/>
    <w:rsid w:val="00896C61"/>
    <w:rsid w:val="00896CA0"/>
    <w:rsid w:val="0089708E"/>
    <w:rsid w:val="008973F3"/>
    <w:rsid w:val="00897404"/>
    <w:rsid w:val="00897677"/>
    <w:rsid w:val="008977BA"/>
    <w:rsid w:val="00897A9C"/>
    <w:rsid w:val="008A008B"/>
    <w:rsid w:val="008A0E04"/>
    <w:rsid w:val="008A0F67"/>
    <w:rsid w:val="008A1473"/>
    <w:rsid w:val="008A14E1"/>
    <w:rsid w:val="008A1D82"/>
    <w:rsid w:val="008A1FE1"/>
    <w:rsid w:val="008A2316"/>
    <w:rsid w:val="008A2680"/>
    <w:rsid w:val="008A27B1"/>
    <w:rsid w:val="008A295F"/>
    <w:rsid w:val="008A29D4"/>
    <w:rsid w:val="008A2E27"/>
    <w:rsid w:val="008A311B"/>
    <w:rsid w:val="008A3AFD"/>
    <w:rsid w:val="008A3B38"/>
    <w:rsid w:val="008A3B92"/>
    <w:rsid w:val="008A3E29"/>
    <w:rsid w:val="008A3EAE"/>
    <w:rsid w:val="008A3F24"/>
    <w:rsid w:val="008A40CA"/>
    <w:rsid w:val="008A46F4"/>
    <w:rsid w:val="008A4DCA"/>
    <w:rsid w:val="008A5008"/>
    <w:rsid w:val="008A50FD"/>
    <w:rsid w:val="008A5259"/>
    <w:rsid w:val="008A53B5"/>
    <w:rsid w:val="008A5F62"/>
    <w:rsid w:val="008A6130"/>
    <w:rsid w:val="008A6323"/>
    <w:rsid w:val="008A67E2"/>
    <w:rsid w:val="008A685F"/>
    <w:rsid w:val="008A688D"/>
    <w:rsid w:val="008A6F92"/>
    <w:rsid w:val="008A6FDA"/>
    <w:rsid w:val="008A747E"/>
    <w:rsid w:val="008A749E"/>
    <w:rsid w:val="008A773A"/>
    <w:rsid w:val="008A79FA"/>
    <w:rsid w:val="008A7CB5"/>
    <w:rsid w:val="008A7E60"/>
    <w:rsid w:val="008B03BF"/>
    <w:rsid w:val="008B0598"/>
    <w:rsid w:val="008B05FD"/>
    <w:rsid w:val="008B0736"/>
    <w:rsid w:val="008B0D58"/>
    <w:rsid w:val="008B0E5A"/>
    <w:rsid w:val="008B1039"/>
    <w:rsid w:val="008B1294"/>
    <w:rsid w:val="008B157E"/>
    <w:rsid w:val="008B1586"/>
    <w:rsid w:val="008B17EB"/>
    <w:rsid w:val="008B1940"/>
    <w:rsid w:val="008B19F3"/>
    <w:rsid w:val="008B22C9"/>
    <w:rsid w:val="008B24B5"/>
    <w:rsid w:val="008B285C"/>
    <w:rsid w:val="008B2B05"/>
    <w:rsid w:val="008B3515"/>
    <w:rsid w:val="008B3CA3"/>
    <w:rsid w:val="008B413B"/>
    <w:rsid w:val="008B44AD"/>
    <w:rsid w:val="008B46BA"/>
    <w:rsid w:val="008B4828"/>
    <w:rsid w:val="008B48B4"/>
    <w:rsid w:val="008B4A37"/>
    <w:rsid w:val="008B4EA1"/>
    <w:rsid w:val="008B4F62"/>
    <w:rsid w:val="008B514A"/>
    <w:rsid w:val="008B528A"/>
    <w:rsid w:val="008B52F3"/>
    <w:rsid w:val="008B5653"/>
    <w:rsid w:val="008B5852"/>
    <w:rsid w:val="008B5B6D"/>
    <w:rsid w:val="008B6238"/>
    <w:rsid w:val="008B6788"/>
    <w:rsid w:val="008B683C"/>
    <w:rsid w:val="008B68AA"/>
    <w:rsid w:val="008B6B2C"/>
    <w:rsid w:val="008B6C6A"/>
    <w:rsid w:val="008B703F"/>
    <w:rsid w:val="008B71A3"/>
    <w:rsid w:val="008B7523"/>
    <w:rsid w:val="008B767B"/>
    <w:rsid w:val="008C054D"/>
    <w:rsid w:val="008C05B9"/>
    <w:rsid w:val="008C0D65"/>
    <w:rsid w:val="008C0E72"/>
    <w:rsid w:val="008C10C8"/>
    <w:rsid w:val="008C1413"/>
    <w:rsid w:val="008C1570"/>
    <w:rsid w:val="008C1582"/>
    <w:rsid w:val="008C182D"/>
    <w:rsid w:val="008C1BF8"/>
    <w:rsid w:val="008C1DF0"/>
    <w:rsid w:val="008C1EE2"/>
    <w:rsid w:val="008C1F7C"/>
    <w:rsid w:val="008C1FE4"/>
    <w:rsid w:val="008C280A"/>
    <w:rsid w:val="008C288E"/>
    <w:rsid w:val="008C3037"/>
    <w:rsid w:val="008C30C7"/>
    <w:rsid w:val="008C32F7"/>
    <w:rsid w:val="008C3A2B"/>
    <w:rsid w:val="008C3ECF"/>
    <w:rsid w:val="008C40D1"/>
    <w:rsid w:val="008C473D"/>
    <w:rsid w:val="008C4913"/>
    <w:rsid w:val="008C4A05"/>
    <w:rsid w:val="008C4B6F"/>
    <w:rsid w:val="008C4BE0"/>
    <w:rsid w:val="008C5286"/>
    <w:rsid w:val="008C56F7"/>
    <w:rsid w:val="008C5839"/>
    <w:rsid w:val="008C5CAA"/>
    <w:rsid w:val="008C5D7E"/>
    <w:rsid w:val="008C5F84"/>
    <w:rsid w:val="008C6174"/>
    <w:rsid w:val="008C621F"/>
    <w:rsid w:val="008C6DB5"/>
    <w:rsid w:val="008C6E3C"/>
    <w:rsid w:val="008C7164"/>
    <w:rsid w:val="008C7171"/>
    <w:rsid w:val="008C7403"/>
    <w:rsid w:val="008C74DB"/>
    <w:rsid w:val="008C7A19"/>
    <w:rsid w:val="008C7D10"/>
    <w:rsid w:val="008C7DD6"/>
    <w:rsid w:val="008C7E0A"/>
    <w:rsid w:val="008D00E8"/>
    <w:rsid w:val="008D01D3"/>
    <w:rsid w:val="008D0A60"/>
    <w:rsid w:val="008D0B3B"/>
    <w:rsid w:val="008D0E6D"/>
    <w:rsid w:val="008D1A2D"/>
    <w:rsid w:val="008D1A36"/>
    <w:rsid w:val="008D1A72"/>
    <w:rsid w:val="008D1D6A"/>
    <w:rsid w:val="008D1F89"/>
    <w:rsid w:val="008D2354"/>
    <w:rsid w:val="008D28BD"/>
    <w:rsid w:val="008D2DF2"/>
    <w:rsid w:val="008D2EE6"/>
    <w:rsid w:val="008D2EFF"/>
    <w:rsid w:val="008D2F52"/>
    <w:rsid w:val="008D30BE"/>
    <w:rsid w:val="008D3914"/>
    <w:rsid w:val="008D3D9C"/>
    <w:rsid w:val="008D45DD"/>
    <w:rsid w:val="008D4C9F"/>
    <w:rsid w:val="008D5323"/>
    <w:rsid w:val="008D55AC"/>
    <w:rsid w:val="008D5810"/>
    <w:rsid w:val="008D5BA8"/>
    <w:rsid w:val="008D5D0C"/>
    <w:rsid w:val="008D613E"/>
    <w:rsid w:val="008D6240"/>
    <w:rsid w:val="008D65C0"/>
    <w:rsid w:val="008D7EEA"/>
    <w:rsid w:val="008E04A9"/>
    <w:rsid w:val="008E07C0"/>
    <w:rsid w:val="008E0B6C"/>
    <w:rsid w:val="008E0C87"/>
    <w:rsid w:val="008E0CC2"/>
    <w:rsid w:val="008E0FC5"/>
    <w:rsid w:val="008E2980"/>
    <w:rsid w:val="008E2A77"/>
    <w:rsid w:val="008E2E7F"/>
    <w:rsid w:val="008E3609"/>
    <w:rsid w:val="008E3AE2"/>
    <w:rsid w:val="008E3BE1"/>
    <w:rsid w:val="008E406C"/>
    <w:rsid w:val="008E439E"/>
    <w:rsid w:val="008E47C6"/>
    <w:rsid w:val="008E480D"/>
    <w:rsid w:val="008E4DBE"/>
    <w:rsid w:val="008E522E"/>
    <w:rsid w:val="008E5309"/>
    <w:rsid w:val="008E53E0"/>
    <w:rsid w:val="008E6387"/>
    <w:rsid w:val="008E6396"/>
    <w:rsid w:val="008E6D57"/>
    <w:rsid w:val="008E7161"/>
    <w:rsid w:val="008E7233"/>
    <w:rsid w:val="008E72D9"/>
    <w:rsid w:val="008E7334"/>
    <w:rsid w:val="008E7410"/>
    <w:rsid w:val="008E7713"/>
    <w:rsid w:val="008E7902"/>
    <w:rsid w:val="008E7D53"/>
    <w:rsid w:val="008E7E26"/>
    <w:rsid w:val="008E7F96"/>
    <w:rsid w:val="008F05BC"/>
    <w:rsid w:val="008F09F9"/>
    <w:rsid w:val="008F0C64"/>
    <w:rsid w:val="008F0D24"/>
    <w:rsid w:val="008F132F"/>
    <w:rsid w:val="008F183A"/>
    <w:rsid w:val="008F1F55"/>
    <w:rsid w:val="008F214D"/>
    <w:rsid w:val="008F22FD"/>
    <w:rsid w:val="008F2ED4"/>
    <w:rsid w:val="008F304D"/>
    <w:rsid w:val="008F3472"/>
    <w:rsid w:val="008F3D0D"/>
    <w:rsid w:val="008F3DFB"/>
    <w:rsid w:val="008F4285"/>
    <w:rsid w:val="008F4AC6"/>
    <w:rsid w:val="008F4B79"/>
    <w:rsid w:val="008F4D1A"/>
    <w:rsid w:val="008F5067"/>
    <w:rsid w:val="008F511B"/>
    <w:rsid w:val="008F519C"/>
    <w:rsid w:val="008F52A6"/>
    <w:rsid w:val="008F5433"/>
    <w:rsid w:val="008F66C9"/>
    <w:rsid w:val="008F6EE8"/>
    <w:rsid w:val="008F792A"/>
    <w:rsid w:val="008F793D"/>
    <w:rsid w:val="008F7C72"/>
    <w:rsid w:val="0090018E"/>
    <w:rsid w:val="00900288"/>
    <w:rsid w:val="009002C2"/>
    <w:rsid w:val="0090063D"/>
    <w:rsid w:val="00900DA9"/>
    <w:rsid w:val="00900F1E"/>
    <w:rsid w:val="009013FD"/>
    <w:rsid w:val="0090177C"/>
    <w:rsid w:val="0090217A"/>
    <w:rsid w:val="009022CF"/>
    <w:rsid w:val="00902692"/>
    <w:rsid w:val="009028AE"/>
    <w:rsid w:val="00902963"/>
    <w:rsid w:val="0090297A"/>
    <w:rsid w:val="00902D2C"/>
    <w:rsid w:val="00902F09"/>
    <w:rsid w:val="00903068"/>
    <w:rsid w:val="00903251"/>
    <w:rsid w:val="0090337B"/>
    <w:rsid w:val="009038E6"/>
    <w:rsid w:val="00903D02"/>
    <w:rsid w:val="00903D0C"/>
    <w:rsid w:val="00903DD3"/>
    <w:rsid w:val="00904573"/>
    <w:rsid w:val="009045CC"/>
    <w:rsid w:val="0090462A"/>
    <w:rsid w:val="009048CB"/>
    <w:rsid w:val="00904BA6"/>
    <w:rsid w:val="00904C56"/>
    <w:rsid w:val="00904D49"/>
    <w:rsid w:val="0090536D"/>
    <w:rsid w:val="00905653"/>
    <w:rsid w:val="00905AB9"/>
    <w:rsid w:val="0090624D"/>
    <w:rsid w:val="00906817"/>
    <w:rsid w:val="00906A9A"/>
    <w:rsid w:val="00906B4C"/>
    <w:rsid w:val="00906C2F"/>
    <w:rsid w:val="00906ECE"/>
    <w:rsid w:val="009070E0"/>
    <w:rsid w:val="0090735F"/>
    <w:rsid w:val="00907487"/>
    <w:rsid w:val="00907513"/>
    <w:rsid w:val="00907662"/>
    <w:rsid w:val="00907734"/>
    <w:rsid w:val="0091062B"/>
    <w:rsid w:val="00910973"/>
    <w:rsid w:val="00910E21"/>
    <w:rsid w:val="00911191"/>
    <w:rsid w:val="00911240"/>
    <w:rsid w:val="00911455"/>
    <w:rsid w:val="009115AB"/>
    <w:rsid w:val="00911D02"/>
    <w:rsid w:val="00911EFA"/>
    <w:rsid w:val="00911F61"/>
    <w:rsid w:val="00912646"/>
    <w:rsid w:val="009129C0"/>
    <w:rsid w:val="00912B12"/>
    <w:rsid w:val="00913116"/>
    <w:rsid w:val="00913295"/>
    <w:rsid w:val="009134E1"/>
    <w:rsid w:val="009136DD"/>
    <w:rsid w:val="009137AC"/>
    <w:rsid w:val="00913C5F"/>
    <w:rsid w:val="00913E83"/>
    <w:rsid w:val="009141E4"/>
    <w:rsid w:val="00914527"/>
    <w:rsid w:val="00914689"/>
    <w:rsid w:val="0091477F"/>
    <w:rsid w:val="00914A3B"/>
    <w:rsid w:val="00914E82"/>
    <w:rsid w:val="00915011"/>
    <w:rsid w:val="009150BD"/>
    <w:rsid w:val="0091537E"/>
    <w:rsid w:val="0091557D"/>
    <w:rsid w:val="009158E9"/>
    <w:rsid w:val="00915EA0"/>
    <w:rsid w:val="009161D2"/>
    <w:rsid w:val="00916347"/>
    <w:rsid w:val="00916CFE"/>
    <w:rsid w:val="009170A4"/>
    <w:rsid w:val="009176C5"/>
    <w:rsid w:val="00917C56"/>
    <w:rsid w:val="009200B6"/>
    <w:rsid w:val="009201E0"/>
    <w:rsid w:val="0092040A"/>
    <w:rsid w:val="00920E12"/>
    <w:rsid w:val="00921128"/>
    <w:rsid w:val="009213AA"/>
    <w:rsid w:val="0092169A"/>
    <w:rsid w:val="009217A6"/>
    <w:rsid w:val="00921865"/>
    <w:rsid w:val="009219FF"/>
    <w:rsid w:val="00921BD1"/>
    <w:rsid w:val="00922022"/>
    <w:rsid w:val="0092260A"/>
    <w:rsid w:val="009226C2"/>
    <w:rsid w:val="00922794"/>
    <w:rsid w:val="00922830"/>
    <w:rsid w:val="00922AED"/>
    <w:rsid w:val="0092326F"/>
    <w:rsid w:val="00923437"/>
    <w:rsid w:val="00923A93"/>
    <w:rsid w:val="0092497C"/>
    <w:rsid w:val="00924B2C"/>
    <w:rsid w:val="00925031"/>
    <w:rsid w:val="00925219"/>
    <w:rsid w:val="009256EF"/>
    <w:rsid w:val="00925A52"/>
    <w:rsid w:val="00925B51"/>
    <w:rsid w:val="0092603E"/>
    <w:rsid w:val="00926115"/>
    <w:rsid w:val="0092633F"/>
    <w:rsid w:val="009266EE"/>
    <w:rsid w:val="009267EE"/>
    <w:rsid w:val="0092681A"/>
    <w:rsid w:val="00926A4E"/>
    <w:rsid w:val="00926F52"/>
    <w:rsid w:val="00927193"/>
    <w:rsid w:val="009300A9"/>
    <w:rsid w:val="009300D4"/>
    <w:rsid w:val="0093022B"/>
    <w:rsid w:val="00930873"/>
    <w:rsid w:val="00930B68"/>
    <w:rsid w:val="00930B75"/>
    <w:rsid w:val="00930BC3"/>
    <w:rsid w:val="00931A21"/>
    <w:rsid w:val="00931BD0"/>
    <w:rsid w:val="00931E4A"/>
    <w:rsid w:val="00931FA9"/>
    <w:rsid w:val="009321DB"/>
    <w:rsid w:val="00932601"/>
    <w:rsid w:val="009329E9"/>
    <w:rsid w:val="00932AC2"/>
    <w:rsid w:val="00933051"/>
    <w:rsid w:val="0093326B"/>
    <w:rsid w:val="0093360C"/>
    <w:rsid w:val="0093361A"/>
    <w:rsid w:val="009338D4"/>
    <w:rsid w:val="00933901"/>
    <w:rsid w:val="00933BC7"/>
    <w:rsid w:val="00933D70"/>
    <w:rsid w:val="00933DFA"/>
    <w:rsid w:val="00933F3E"/>
    <w:rsid w:val="00934060"/>
    <w:rsid w:val="00934801"/>
    <w:rsid w:val="009348A8"/>
    <w:rsid w:val="00934928"/>
    <w:rsid w:val="0093495A"/>
    <w:rsid w:val="0093496F"/>
    <w:rsid w:val="00934E68"/>
    <w:rsid w:val="00935D04"/>
    <w:rsid w:val="00935E29"/>
    <w:rsid w:val="00935EB4"/>
    <w:rsid w:val="00935F7F"/>
    <w:rsid w:val="009364D2"/>
    <w:rsid w:val="0093656D"/>
    <w:rsid w:val="00936574"/>
    <w:rsid w:val="009366B6"/>
    <w:rsid w:val="00936838"/>
    <w:rsid w:val="00936B3C"/>
    <w:rsid w:val="00936EA9"/>
    <w:rsid w:val="0093764E"/>
    <w:rsid w:val="00937EC4"/>
    <w:rsid w:val="00940172"/>
    <w:rsid w:val="0094017A"/>
    <w:rsid w:val="0094056A"/>
    <w:rsid w:val="00940D42"/>
    <w:rsid w:val="00940F8E"/>
    <w:rsid w:val="009410F3"/>
    <w:rsid w:val="009415FE"/>
    <w:rsid w:val="0094171F"/>
    <w:rsid w:val="00941D4F"/>
    <w:rsid w:val="009421AA"/>
    <w:rsid w:val="0094285B"/>
    <w:rsid w:val="00942C74"/>
    <w:rsid w:val="00943011"/>
    <w:rsid w:val="00943075"/>
    <w:rsid w:val="0094326D"/>
    <w:rsid w:val="009432A0"/>
    <w:rsid w:val="0094384B"/>
    <w:rsid w:val="00944488"/>
    <w:rsid w:val="00944C66"/>
    <w:rsid w:val="00944FA6"/>
    <w:rsid w:val="00945969"/>
    <w:rsid w:val="00945D0A"/>
    <w:rsid w:val="00945E6A"/>
    <w:rsid w:val="00945E7D"/>
    <w:rsid w:val="0094608E"/>
    <w:rsid w:val="0094663B"/>
    <w:rsid w:val="0094665B"/>
    <w:rsid w:val="009466BF"/>
    <w:rsid w:val="00946708"/>
    <w:rsid w:val="00946B86"/>
    <w:rsid w:val="009477F0"/>
    <w:rsid w:val="009478C2"/>
    <w:rsid w:val="00947DAE"/>
    <w:rsid w:val="00947E35"/>
    <w:rsid w:val="0095002B"/>
    <w:rsid w:val="00950C50"/>
    <w:rsid w:val="00950D1A"/>
    <w:rsid w:val="00950DF9"/>
    <w:rsid w:val="00951218"/>
    <w:rsid w:val="009512DC"/>
    <w:rsid w:val="00951C74"/>
    <w:rsid w:val="00951FFF"/>
    <w:rsid w:val="00952721"/>
    <w:rsid w:val="0095276D"/>
    <w:rsid w:val="00952AC8"/>
    <w:rsid w:val="009530F1"/>
    <w:rsid w:val="009533D1"/>
    <w:rsid w:val="009536EA"/>
    <w:rsid w:val="00953898"/>
    <w:rsid w:val="00953934"/>
    <w:rsid w:val="00953CCE"/>
    <w:rsid w:val="0095452B"/>
    <w:rsid w:val="00954BFE"/>
    <w:rsid w:val="00954E6C"/>
    <w:rsid w:val="009555B8"/>
    <w:rsid w:val="00955804"/>
    <w:rsid w:val="009559DE"/>
    <w:rsid w:val="009567B2"/>
    <w:rsid w:val="0095680A"/>
    <w:rsid w:val="009568FC"/>
    <w:rsid w:val="0095692F"/>
    <w:rsid w:val="00956CED"/>
    <w:rsid w:val="00957219"/>
    <w:rsid w:val="009579CF"/>
    <w:rsid w:val="00957C6F"/>
    <w:rsid w:val="00960087"/>
    <w:rsid w:val="0096084F"/>
    <w:rsid w:val="009608F1"/>
    <w:rsid w:val="00960997"/>
    <w:rsid w:val="00960DF3"/>
    <w:rsid w:val="00960E7E"/>
    <w:rsid w:val="009610EE"/>
    <w:rsid w:val="0096141F"/>
    <w:rsid w:val="00961483"/>
    <w:rsid w:val="009619D9"/>
    <w:rsid w:val="00961D6F"/>
    <w:rsid w:val="00962218"/>
    <w:rsid w:val="0096225B"/>
    <w:rsid w:val="00962D58"/>
    <w:rsid w:val="00962D6A"/>
    <w:rsid w:val="00962E6B"/>
    <w:rsid w:val="00962FBC"/>
    <w:rsid w:val="00963180"/>
    <w:rsid w:val="009634B3"/>
    <w:rsid w:val="0096356B"/>
    <w:rsid w:val="009635AC"/>
    <w:rsid w:val="0096362E"/>
    <w:rsid w:val="0096367B"/>
    <w:rsid w:val="009636C9"/>
    <w:rsid w:val="0096378D"/>
    <w:rsid w:val="00963C31"/>
    <w:rsid w:val="0096459B"/>
    <w:rsid w:val="009645E9"/>
    <w:rsid w:val="009645F3"/>
    <w:rsid w:val="009648E1"/>
    <w:rsid w:val="00964C3B"/>
    <w:rsid w:val="00964EAC"/>
    <w:rsid w:val="00964F7B"/>
    <w:rsid w:val="009650A4"/>
    <w:rsid w:val="009655B1"/>
    <w:rsid w:val="00965F6F"/>
    <w:rsid w:val="009660A3"/>
    <w:rsid w:val="00966112"/>
    <w:rsid w:val="009664C8"/>
    <w:rsid w:val="00966F43"/>
    <w:rsid w:val="00967345"/>
    <w:rsid w:val="00967451"/>
    <w:rsid w:val="009675BE"/>
    <w:rsid w:val="00967815"/>
    <w:rsid w:val="009678BB"/>
    <w:rsid w:val="00967A47"/>
    <w:rsid w:val="00967D66"/>
    <w:rsid w:val="0097006F"/>
    <w:rsid w:val="00970340"/>
    <w:rsid w:val="00970699"/>
    <w:rsid w:val="009709A2"/>
    <w:rsid w:val="00970B7E"/>
    <w:rsid w:val="00970E54"/>
    <w:rsid w:val="00971540"/>
    <w:rsid w:val="009715DF"/>
    <w:rsid w:val="00971763"/>
    <w:rsid w:val="00971858"/>
    <w:rsid w:val="00971897"/>
    <w:rsid w:val="00971A84"/>
    <w:rsid w:val="00972143"/>
    <w:rsid w:val="009729D1"/>
    <w:rsid w:val="00972C07"/>
    <w:rsid w:val="009732EA"/>
    <w:rsid w:val="00973308"/>
    <w:rsid w:val="00973607"/>
    <w:rsid w:val="009737E8"/>
    <w:rsid w:val="00973A21"/>
    <w:rsid w:val="009740F5"/>
    <w:rsid w:val="00974188"/>
    <w:rsid w:val="009749DA"/>
    <w:rsid w:val="00974D58"/>
    <w:rsid w:val="00974F7B"/>
    <w:rsid w:val="00974FCB"/>
    <w:rsid w:val="00974FE1"/>
    <w:rsid w:val="009750AC"/>
    <w:rsid w:val="009751E2"/>
    <w:rsid w:val="009756A1"/>
    <w:rsid w:val="009758B2"/>
    <w:rsid w:val="00975946"/>
    <w:rsid w:val="00975BCF"/>
    <w:rsid w:val="00975C81"/>
    <w:rsid w:val="009763B1"/>
    <w:rsid w:val="00976404"/>
    <w:rsid w:val="009764B6"/>
    <w:rsid w:val="009766BC"/>
    <w:rsid w:val="00977257"/>
    <w:rsid w:val="00977346"/>
    <w:rsid w:val="0097746F"/>
    <w:rsid w:val="00977680"/>
    <w:rsid w:val="00977F07"/>
    <w:rsid w:val="00977F16"/>
    <w:rsid w:val="00980090"/>
    <w:rsid w:val="00980A21"/>
    <w:rsid w:val="00980B92"/>
    <w:rsid w:val="0098163A"/>
    <w:rsid w:val="0098177D"/>
    <w:rsid w:val="009818DE"/>
    <w:rsid w:val="00981922"/>
    <w:rsid w:val="00981BE2"/>
    <w:rsid w:val="00982457"/>
    <w:rsid w:val="00982524"/>
    <w:rsid w:val="0098261F"/>
    <w:rsid w:val="00982784"/>
    <w:rsid w:val="00983238"/>
    <w:rsid w:val="009835AE"/>
    <w:rsid w:val="00983958"/>
    <w:rsid w:val="00983BFE"/>
    <w:rsid w:val="00983F4A"/>
    <w:rsid w:val="009840D0"/>
    <w:rsid w:val="009843EC"/>
    <w:rsid w:val="00984667"/>
    <w:rsid w:val="009853AC"/>
    <w:rsid w:val="00985670"/>
    <w:rsid w:val="0098616D"/>
    <w:rsid w:val="00986546"/>
    <w:rsid w:val="009867F9"/>
    <w:rsid w:val="00986FBC"/>
    <w:rsid w:val="00987666"/>
    <w:rsid w:val="009876E4"/>
    <w:rsid w:val="00987840"/>
    <w:rsid w:val="00987C57"/>
    <w:rsid w:val="0099009B"/>
    <w:rsid w:val="009900DC"/>
    <w:rsid w:val="00990610"/>
    <w:rsid w:val="0099061F"/>
    <w:rsid w:val="00990624"/>
    <w:rsid w:val="00990716"/>
    <w:rsid w:val="0099080C"/>
    <w:rsid w:val="00990A8F"/>
    <w:rsid w:val="00990B7A"/>
    <w:rsid w:val="00990CC8"/>
    <w:rsid w:val="0099108D"/>
    <w:rsid w:val="00991349"/>
    <w:rsid w:val="00991CB2"/>
    <w:rsid w:val="00991E9C"/>
    <w:rsid w:val="00991FE9"/>
    <w:rsid w:val="009926E7"/>
    <w:rsid w:val="009928ED"/>
    <w:rsid w:val="009929E1"/>
    <w:rsid w:val="00992CE7"/>
    <w:rsid w:val="00993036"/>
    <w:rsid w:val="00993951"/>
    <w:rsid w:val="00993BF5"/>
    <w:rsid w:val="009940AA"/>
    <w:rsid w:val="00994236"/>
    <w:rsid w:val="0099524A"/>
    <w:rsid w:val="009956AF"/>
    <w:rsid w:val="009958E9"/>
    <w:rsid w:val="00995A85"/>
    <w:rsid w:val="00995AB8"/>
    <w:rsid w:val="009963F2"/>
    <w:rsid w:val="00996573"/>
    <w:rsid w:val="009968E2"/>
    <w:rsid w:val="009970E7"/>
    <w:rsid w:val="0099739D"/>
    <w:rsid w:val="00997A61"/>
    <w:rsid w:val="00997FC2"/>
    <w:rsid w:val="009A00AA"/>
    <w:rsid w:val="009A0299"/>
    <w:rsid w:val="009A04C9"/>
    <w:rsid w:val="009A09C8"/>
    <w:rsid w:val="009A0A87"/>
    <w:rsid w:val="009A0AEF"/>
    <w:rsid w:val="009A0E25"/>
    <w:rsid w:val="009A117B"/>
    <w:rsid w:val="009A13BE"/>
    <w:rsid w:val="009A14D9"/>
    <w:rsid w:val="009A175A"/>
    <w:rsid w:val="009A1B64"/>
    <w:rsid w:val="009A208D"/>
    <w:rsid w:val="009A209F"/>
    <w:rsid w:val="009A23B3"/>
    <w:rsid w:val="009A2699"/>
    <w:rsid w:val="009A2965"/>
    <w:rsid w:val="009A2AC0"/>
    <w:rsid w:val="009A3182"/>
    <w:rsid w:val="009A3285"/>
    <w:rsid w:val="009A35A7"/>
    <w:rsid w:val="009A362F"/>
    <w:rsid w:val="009A384D"/>
    <w:rsid w:val="009A3BEB"/>
    <w:rsid w:val="009A3C5E"/>
    <w:rsid w:val="009A3C6C"/>
    <w:rsid w:val="009A3D48"/>
    <w:rsid w:val="009A3E4E"/>
    <w:rsid w:val="009A3FBC"/>
    <w:rsid w:val="009A41F0"/>
    <w:rsid w:val="009A4419"/>
    <w:rsid w:val="009A48DB"/>
    <w:rsid w:val="009A4931"/>
    <w:rsid w:val="009A4951"/>
    <w:rsid w:val="009A4AF8"/>
    <w:rsid w:val="009A4FC0"/>
    <w:rsid w:val="009A4FF9"/>
    <w:rsid w:val="009A506F"/>
    <w:rsid w:val="009A516C"/>
    <w:rsid w:val="009A5732"/>
    <w:rsid w:val="009A5DAD"/>
    <w:rsid w:val="009A5E4A"/>
    <w:rsid w:val="009A5F09"/>
    <w:rsid w:val="009A605C"/>
    <w:rsid w:val="009A608A"/>
    <w:rsid w:val="009A633E"/>
    <w:rsid w:val="009A63B4"/>
    <w:rsid w:val="009A6462"/>
    <w:rsid w:val="009A6686"/>
    <w:rsid w:val="009A6796"/>
    <w:rsid w:val="009A6EC1"/>
    <w:rsid w:val="009A733E"/>
    <w:rsid w:val="009A7DA2"/>
    <w:rsid w:val="009A7E75"/>
    <w:rsid w:val="009B00A3"/>
    <w:rsid w:val="009B01D0"/>
    <w:rsid w:val="009B0571"/>
    <w:rsid w:val="009B05E1"/>
    <w:rsid w:val="009B0952"/>
    <w:rsid w:val="009B0ABC"/>
    <w:rsid w:val="009B0BF2"/>
    <w:rsid w:val="009B127C"/>
    <w:rsid w:val="009B161E"/>
    <w:rsid w:val="009B1CDD"/>
    <w:rsid w:val="009B1F55"/>
    <w:rsid w:val="009B2058"/>
    <w:rsid w:val="009B21FF"/>
    <w:rsid w:val="009B23D9"/>
    <w:rsid w:val="009B2795"/>
    <w:rsid w:val="009B2CB4"/>
    <w:rsid w:val="009B3A2C"/>
    <w:rsid w:val="009B3B4D"/>
    <w:rsid w:val="009B4A1B"/>
    <w:rsid w:val="009B4CD7"/>
    <w:rsid w:val="009B4F0E"/>
    <w:rsid w:val="009B5129"/>
    <w:rsid w:val="009B51FC"/>
    <w:rsid w:val="009B53C4"/>
    <w:rsid w:val="009B59C0"/>
    <w:rsid w:val="009B5AAD"/>
    <w:rsid w:val="009B5AB0"/>
    <w:rsid w:val="009B5ACF"/>
    <w:rsid w:val="009B5AFD"/>
    <w:rsid w:val="009B5C6B"/>
    <w:rsid w:val="009B63E9"/>
    <w:rsid w:val="009B663A"/>
    <w:rsid w:val="009B68D9"/>
    <w:rsid w:val="009B6B05"/>
    <w:rsid w:val="009B7284"/>
    <w:rsid w:val="009B7580"/>
    <w:rsid w:val="009B75FA"/>
    <w:rsid w:val="009B79C0"/>
    <w:rsid w:val="009B7CE6"/>
    <w:rsid w:val="009B7F89"/>
    <w:rsid w:val="009C0056"/>
    <w:rsid w:val="009C0372"/>
    <w:rsid w:val="009C07FB"/>
    <w:rsid w:val="009C0BEE"/>
    <w:rsid w:val="009C0DB0"/>
    <w:rsid w:val="009C10BA"/>
    <w:rsid w:val="009C12A3"/>
    <w:rsid w:val="009C1558"/>
    <w:rsid w:val="009C160C"/>
    <w:rsid w:val="009C170F"/>
    <w:rsid w:val="009C18C5"/>
    <w:rsid w:val="009C1937"/>
    <w:rsid w:val="009C19BF"/>
    <w:rsid w:val="009C1ACE"/>
    <w:rsid w:val="009C1D9F"/>
    <w:rsid w:val="009C20C0"/>
    <w:rsid w:val="009C20C6"/>
    <w:rsid w:val="009C21CC"/>
    <w:rsid w:val="009C22B4"/>
    <w:rsid w:val="009C24FA"/>
    <w:rsid w:val="009C257C"/>
    <w:rsid w:val="009C2665"/>
    <w:rsid w:val="009C2C82"/>
    <w:rsid w:val="009C32C6"/>
    <w:rsid w:val="009C38F4"/>
    <w:rsid w:val="009C3C5B"/>
    <w:rsid w:val="009C4047"/>
    <w:rsid w:val="009C44C7"/>
    <w:rsid w:val="009C4901"/>
    <w:rsid w:val="009C4A9F"/>
    <w:rsid w:val="009C4C25"/>
    <w:rsid w:val="009C4E33"/>
    <w:rsid w:val="009C521B"/>
    <w:rsid w:val="009C5872"/>
    <w:rsid w:val="009C5F31"/>
    <w:rsid w:val="009C646D"/>
    <w:rsid w:val="009C66C8"/>
    <w:rsid w:val="009C672B"/>
    <w:rsid w:val="009C675D"/>
    <w:rsid w:val="009C7737"/>
    <w:rsid w:val="009C7893"/>
    <w:rsid w:val="009C7E11"/>
    <w:rsid w:val="009D0108"/>
    <w:rsid w:val="009D02B8"/>
    <w:rsid w:val="009D04B5"/>
    <w:rsid w:val="009D0A9D"/>
    <w:rsid w:val="009D0B41"/>
    <w:rsid w:val="009D0E15"/>
    <w:rsid w:val="009D0F82"/>
    <w:rsid w:val="009D1933"/>
    <w:rsid w:val="009D1D53"/>
    <w:rsid w:val="009D2325"/>
    <w:rsid w:val="009D253D"/>
    <w:rsid w:val="009D2B64"/>
    <w:rsid w:val="009D2D40"/>
    <w:rsid w:val="009D2DC5"/>
    <w:rsid w:val="009D3040"/>
    <w:rsid w:val="009D3A0F"/>
    <w:rsid w:val="009D3ECD"/>
    <w:rsid w:val="009D4190"/>
    <w:rsid w:val="009D4746"/>
    <w:rsid w:val="009D4A32"/>
    <w:rsid w:val="009D4D1D"/>
    <w:rsid w:val="009D4F6C"/>
    <w:rsid w:val="009D5DE3"/>
    <w:rsid w:val="009D5E7E"/>
    <w:rsid w:val="009D622B"/>
    <w:rsid w:val="009D687E"/>
    <w:rsid w:val="009D68F5"/>
    <w:rsid w:val="009D6997"/>
    <w:rsid w:val="009D6E00"/>
    <w:rsid w:val="009D6E6F"/>
    <w:rsid w:val="009D71C0"/>
    <w:rsid w:val="009D7573"/>
    <w:rsid w:val="009D7CB4"/>
    <w:rsid w:val="009D7CC6"/>
    <w:rsid w:val="009E021F"/>
    <w:rsid w:val="009E030C"/>
    <w:rsid w:val="009E09F1"/>
    <w:rsid w:val="009E0CCC"/>
    <w:rsid w:val="009E1295"/>
    <w:rsid w:val="009E1800"/>
    <w:rsid w:val="009E1908"/>
    <w:rsid w:val="009E19CE"/>
    <w:rsid w:val="009E1C7D"/>
    <w:rsid w:val="009E1D96"/>
    <w:rsid w:val="009E31BC"/>
    <w:rsid w:val="009E31FE"/>
    <w:rsid w:val="009E331B"/>
    <w:rsid w:val="009E3651"/>
    <w:rsid w:val="009E37BC"/>
    <w:rsid w:val="009E3BEC"/>
    <w:rsid w:val="009E3E4E"/>
    <w:rsid w:val="009E4113"/>
    <w:rsid w:val="009E411A"/>
    <w:rsid w:val="009E4274"/>
    <w:rsid w:val="009E4B79"/>
    <w:rsid w:val="009E4DDF"/>
    <w:rsid w:val="009E4FC2"/>
    <w:rsid w:val="009E53BF"/>
    <w:rsid w:val="009E53F4"/>
    <w:rsid w:val="009E5724"/>
    <w:rsid w:val="009E5A9D"/>
    <w:rsid w:val="009E5BA7"/>
    <w:rsid w:val="009E5C46"/>
    <w:rsid w:val="009E684B"/>
    <w:rsid w:val="009E6937"/>
    <w:rsid w:val="009E6FAD"/>
    <w:rsid w:val="009E70CE"/>
    <w:rsid w:val="009E747C"/>
    <w:rsid w:val="009E7748"/>
    <w:rsid w:val="009E78F8"/>
    <w:rsid w:val="009E7B34"/>
    <w:rsid w:val="009E7D5E"/>
    <w:rsid w:val="009F0132"/>
    <w:rsid w:val="009F01E9"/>
    <w:rsid w:val="009F04CC"/>
    <w:rsid w:val="009F09D1"/>
    <w:rsid w:val="009F0A6C"/>
    <w:rsid w:val="009F0AD3"/>
    <w:rsid w:val="009F0FF0"/>
    <w:rsid w:val="009F10EB"/>
    <w:rsid w:val="009F12C1"/>
    <w:rsid w:val="009F1472"/>
    <w:rsid w:val="009F1722"/>
    <w:rsid w:val="009F18BA"/>
    <w:rsid w:val="009F1BB2"/>
    <w:rsid w:val="009F1CBB"/>
    <w:rsid w:val="009F1D3F"/>
    <w:rsid w:val="009F2200"/>
    <w:rsid w:val="009F22BA"/>
    <w:rsid w:val="009F2472"/>
    <w:rsid w:val="009F24C2"/>
    <w:rsid w:val="009F24D9"/>
    <w:rsid w:val="009F2A01"/>
    <w:rsid w:val="009F2AD3"/>
    <w:rsid w:val="009F2DD1"/>
    <w:rsid w:val="009F2FD3"/>
    <w:rsid w:val="009F356D"/>
    <w:rsid w:val="009F3C5B"/>
    <w:rsid w:val="009F3F08"/>
    <w:rsid w:val="009F3FFD"/>
    <w:rsid w:val="009F48C7"/>
    <w:rsid w:val="009F4CE1"/>
    <w:rsid w:val="009F50BB"/>
    <w:rsid w:val="009F523C"/>
    <w:rsid w:val="009F530B"/>
    <w:rsid w:val="009F57A3"/>
    <w:rsid w:val="009F59B8"/>
    <w:rsid w:val="009F5A6F"/>
    <w:rsid w:val="009F5EB5"/>
    <w:rsid w:val="009F6359"/>
    <w:rsid w:val="009F6AC9"/>
    <w:rsid w:val="009F6C52"/>
    <w:rsid w:val="009F6E94"/>
    <w:rsid w:val="009F7091"/>
    <w:rsid w:val="009F70A8"/>
    <w:rsid w:val="009F7867"/>
    <w:rsid w:val="009F794D"/>
    <w:rsid w:val="009F796E"/>
    <w:rsid w:val="009F7DCA"/>
    <w:rsid w:val="00A004EE"/>
    <w:rsid w:val="00A0095B"/>
    <w:rsid w:val="00A00B55"/>
    <w:rsid w:val="00A015B5"/>
    <w:rsid w:val="00A01666"/>
    <w:rsid w:val="00A01895"/>
    <w:rsid w:val="00A01AE7"/>
    <w:rsid w:val="00A021CF"/>
    <w:rsid w:val="00A022F7"/>
    <w:rsid w:val="00A02862"/>
    <w:rsid w:val="00A02CBD"/>
    <w:rsid w:val="00A03C02"/>
    <w:rsid w:val="00A03D98"/>
    <w:rsid w:val="00A03DA3"/>
    <w:rsid w:val="00A03F1F"/>
    <w:rsid w:val="00A044C5"/>
    <w:rsid w:val="00A045FA"/>
    <w:rsid w:val="00A04E55"/>
    <w:rsid w:val="00A04EDE"/>
    <w:rsid w:val="00A050E1"/>
    <w:rsid w:val="00A05983"/>
    <w:rsid w:val="00A059DB"/>
    <w:rsid w:val="00A05BD0"/>
    <w:rsid w:val="00A05EC1"/>
    <w:rsid w:val="00A05F51"/>
    <w:rsid w:val="00A060E0"/>
    <w:rsid w:val="00A06442"/>
    <w:rsid w:val="00A06841"/>
    <w:rsid w:val="00A06880"/>
    <w:rsid w:val="00A0723E"/>
    <w:rsid w:val="00A077B1"/>
    <w:rsid w:val="00A07BDF"/>
    <w:rsid w:val="00A07CBE"/>
    <w:rsid w:val="00A104B6"/>
    <w:rsid w:val="00A1076C"/>
    <w:rsid w:val="00A108EA"/>
    <w:rsid w:val="00A10AA3"/>
    <w:rsid w:val="00A10C37"/>
    <w:rsid w:val="00A10C4C"/>
    <w:rsid w:val="00A11282"/>
    <w:rsid w:val="00A11310"/>
    <w:rsid w:val="00A1156D"/>
    <w:rsid w:val="00A11972"/>
    <w:rsid w:val="00A11B82"/>
    <w:rsid w:val="00A11D5F"/>
    <w:rsid w:val="00A11F36"/>
    <w:rsid w:val="00A12129"/>
    <w:rsid w:val="00A12257"/>
    <w:rsid w:val="00A122D3"/>
    <w:rsid w:val="00A13277"/>
    <w:rsid w:val="00A132CA"/>
    <w:rsid w:val="00A13550"/>
    <w:rsid w:val="00A137F8"/>
    <w:rsid w:val="00A1396D"/>
    <w:rsid w:val="00A13BBF"/>
    <w:rsid w:val="00A13C91"/>
    <w:rsid w:val="00A13CB7"/>
    <w:rsid w:val="00A13FC4"/>
    <w:rsid w:val="00A14AB5"/>
    <w:rsid w:val="00A14CC9"/>
    <w:rsid w:val="00A14F58"/>
    <w:rsid w:val="00A15146"/>
    <w:rsid w:val="00A155F9"/>
    <w:rsid w:val="00A15974"/>
    <w:rsid w:val="00A15C15"/>
    <w:rsid w:val="00A15D67"/>
    <w:rsid w:val="00A15DF7"/>
    <w:rsid w:val="00A1627A"/>
    <w:rsid w:val="00A16476"/>
    <w:rsid w:val="00A16AA7"/>
    <w:rsid w:val="00A16CD9"/>
    <w:rsid w:val="00A16D0A"/>
    <w:rsid w:val="00A16E8D"/>
    <w:rsid w:val="00A175C5"/>
    <w:rsid w:val="00A175CA"/>
    <w:rsid w:val="00A1769D"/>
    <w:rsid w:val="00A1794F"/>
    <w:rsid w:val="00A20021"/>
    <w:rsid w:val="00A20030"/>
    <w:rsid w:val="00A200CC"/>
    <w:rsid w:val="00A201B1"/>
    <w:rsid w:val="00A20667"/>
    <w:rsid w:val="00A2083F"/>
    <w:rsid w:val="00A21165"/>
    <w:rsid w:val="00A21471"/>
    <w:rsid w:val="00A21B50"/>
    <w:rsid w:val="00A22D5C"/>
    <w:rsid w:val="00A23000"/>
    <w:rsid w:val="00A234B8"/>
    <w:rsid w:val="00A23645"/>
    <w:rsid w:val="00A2434D"/>
    <w:rsid w:val="00A24C24"/>
    <w:rsid w:val="00A24E18"/>
    <w:rsid w:val="00A252C9"/>
    <w:rsid w:val="00A2534A"/>
    <w:rsid w:val="00A2568D"/>
    <w:rsid w:val="00A25A6F"/>
    <w:rsid w:val="00A25E5E"/>
    <w:rsid w:val="00A2614E"/>
    <w:rsid w:val="00A263FA"/>
    <w:rsid w:val="00A266C8"/>
    <w:rsid w:val="00A26A03"/>
    <w:rsid w:val="00A26FAE"/>
    <w:rsid w:val="00A27137"/>
    <w:rsid w:val="00A27241"/>
    <w:rsid w:val="00A2724D"/>
    <w:rsid w:val="00A27A1B"/>
    <w:rsid w:val="00A30519"/>
    <w:rsid w:val="00A30952"/>
    <w:rsid w:val="00A309B1"/>
    <w:rsid w:val="00A309B5"/>
    <w:rsid w:val="00A30C78"/>
    <w:rsid w:val="00A30F71"/>
    <w:rsid w:val="00A312C7"/>
    <w:rsid w:val="00A313D8"/>
    <w:rsid w:val="00A3161D"/>
    <w:rsid w:val="00A31D66"/>
    <w:rsid w:val="00A31E5C"/>
    <w:rsid w:val="00A322D8"/>
    <w:rsid w:val="00A324FA"/>
    <w:rsid w:val="00A325A4"/>
    <w:rsid w:val="00A32865"/>
    <w:rsid w:val="00A32940"/>
    <w:rsid w:val="00A32A69"/>
    <w:rsid w:val="00A32DE3"/>
    <w:rsid w:val="00A32EAF"/>
    <w:rsid w:val="00A32F1B"/>
    <w:rsid w:val="00A33026"/>
    <w:rsid w:val="00A33091"/>
    <w:rsid w:val="00A3313D"/>
    <w:rsid w:val="00A331F5"/>
    <w:rsid w:val="00A33607"/>
    <w:rsid w:val="00A336A5"/>
    <w:rsid w:val="00A33947"/>
    <w:rsid w:val="00A341BA"/>
    <w:rsid w:val="00A34321"/>
    <w:rsid w:val="00A34384"/>
    <w:rsid w:val="00A3489F"/>
    <w:rsid w:val="00A34A9A"/>
    <w:rsid w:val="00A34C2C"/>
    <w:rsid w:val="00A3517F"/>
    <w:rsid w:val="00A35858"/>
    <w:rsid w:val="00A35B51"/>
    <w:rsid w:val="00A35DF9"/>
    <w:rsid w:val="00A36028"/>
    <w:rsid w:val="00A3614E"/>
    <w:rsid w:val="00A36275"/>
    <w:rsid w:val="00A36983"/>
    <w:rsid w:val="00A36ACD"/>
    <w:rsid w:val="00A3708A"/>
    <w:rsid w:val="00A37297"/>
    <w:rsid w:val="00A374FA"/>
    <w:rsid w:val="00A3750E"/>
    <w:rsid w:val="00A37A57"/>
    <w:rsid w:val="00A37B05"/>
    <w:rsid w:val="00A37CD9"/>
    <w:rsid w:val="00A37F03"/>
    <w:rsid w:val="00A40077"/>
    <w:rsid w:val="00A408DB"/>
    <w:rsid w:val="00A40B75"/>
    <w:rsid w:val="00A40CA2"/>
    <w:rsid w:val="00A40CAB"/>
    <w:rsid w:val="00A40CFF"/>
    <w:rsid w:val="00A4107E"/>
    <w:rsid w:val="00A4111F"/>
    <w:rsid w:val="00A415E5"/>
    <w:rsid w:val="00A4179C"/>
    <w:rsid w:val="00A41A12"/>
    <w:rsid w:val="00A41E09"/>
    <w:rsid w:val="00A4295E"/>
    <w:rsid w:val="00A42994"/>
    <w:rsid w:val="00A43072"/>
    <w:rsid w:val="00A432CC"/>
    <w:rsid w:val="00A43335"/>
    <w:rsid w:val="00A434F5"/>
    <w:rsid w:val="00A438A8"/>
    <w:rsid w:val="00A4393C"/>
    <w:rsid w:val="00A43B02"/>
    <w:rsid w:val="00A43E8A"/>
    <w:rsid w:val="00A4480E"/>
    <w:rsid w:val="00A44B5A"/>
    <w:rsid w:val="00A44FB5"/>
    <w:rsid w:val="00A4562F"/>
    <w:rsid w:val="00A4579D"/>
    <w:rsid w:val="00A45828"/>
    <w:rsid w:val="00A45A9D"/>
    <w:rsid w:val="00A45AB6"/>
    <w:rsid w:val="00A45C54"/>
    <w:rsid w:val="00A45D8C"/>
    <w:rsid w:val="00A45E2D"/>
    <w:rsid w:val="00A4652A"/>
    <w:rsid w:val="00A46582"/>
    <w:rsid w:val="00A46802"/>
    <w:rsid w:val="00A4691B"/>
    <w:rsid w:val="00A46A3D"/>
    <w:rsid w:val="00A46AE5"/>
    <w:rsid w:val="00A46CBB"/>
    <w:rsid w:val="00A47639"/>
    <w:rsid w:val="00A477DD"/>
    <w:rsid w:val="00A47D79"/>
    <w:rsid w:val="00A47FEC"/>
    <w:rsid w:val="00A5025A"/>
    <w:rsid w:val="00A50710"/>
    <w:rsid w:val="00A50A46"/>
    <w:rsid w:val="00A5116F"/>
    <w:rsid w:val="00A51837"/>
    <w:rsid w:val="00A51AD3"/>
    <w:rsid w:val="00A51AE7"/>
    <w:rsid w:val="00A51DBE"/>
    <w:rsid w:val="00A51DFA"/>
    <w:rsid w:val="00A51F19"/>
    <w:rsid w:val="00A523DC"/>
    <w:rsid w:val="00A524D6"/>
    <w:rsid w:val="00A5290A"/>
    <w:rsid w:val="00A52A8E"/>
    <w:rsid w:val="00A52D21"/>
    <w:rsid w:val="00A5307C"/>
    <w:rsid w:val="00A531AF"/>
    <w:rsid w:val="00A53295"/>
    <w:rsid w:val="00A5342B"/>
    <w:rsid w:val="00A53BAA"/>
    <w:rsid w:val="00A53D81"/>
    <w:rsid w:val="00A53F03"/>
    <w:rsid w:val="00A5467A"/>
    <w:rsid w:val="00A54B32"/>
    <w:rsid w:val="00A54C45"/>
    <w:rsid w:val="00A551BE"/>
    <w:rsid w:val="00A551E2"/>
    <w:rsid w:val="00A553B8"/>
    <w:rsid w:val="00A55C76"/>
    <w:rsid w:val="00A55E2B"/>
    <w:rsid w:val="00A55E42"/>
    <w:rsid w:val="00A55F28"/>
    <w:rsid w:val="00A561A8"/>
    <w:rsid w:val="00A56371"/>
    <w:rsid w:val="00A565FA"/>
    <w:rsid w:val="00A56BEC"/>
    <w:rsid w:val="00A56C97"/>
    <w:rsid w:val="00A56D92"/>
    <w:rsid w:val="00A56E9D"/>
    <w:rsid w:val="00A56F25"/>
    <w:rsid w:val="00A571B3"/>
    <w:rsid w:val="00A5746B"/>
    <w:rsid w:val="00A575B1"/>
    <w:rsid w:val="00A5766D"/>
    <w:rsid w:val="00A577BE"/>
    <w:rsid w:val="00A579FB"/>
    <w:rsid w:val="00A57A37"/>
    <w:rsid w:val="00A57AD2"/>
    <w:rsid w:val="00A57C7C"/>
    <w:rsid w:val="00A57D45"/>
    <w:rsid w:val="00A57F25"/>
    <w:rsid w:val="00A60031"/>
    <w:rsid w:val="00A6038A"/>
    <w:rsid w:val="00A60406"/>
    <w:rsid w:val="00A60934"/>
    <w:rsid w:val="00A60D19"/>
    <w:rsid w:val="00A61101"/>
    <w:rsid w:val="00A611E6"/>
    <w:rsid w:val="00A613DB"/>
    <w:rsid w:val="00A614A9"/>
    <w:rsid w:val="00A61838"/>
    <w:rsid w:val="00A61D0B"/>
    <w:rsid w:val="00A61D1B"/>
    <w:rsid w:val="00A622BE"/>
    <w:rsid w:val="00A622F6"/>
    <w:rsid w:val="00A6246A"/>
    <w:rsid w:val="00A62662"/>
    <w:rsid w:val="00A62888"/>
    <w:rsid w:val="00A62948"/>
    <w:rsid w:val="00A62A6D"/>
    <w:rsid w:val="00A63150"/>
    <w:rsid w:val="00A63612"/>
    <w:rsid w:val="00A63B64"/>
    <w:rsid w:val="00A63BDE"/>
    <w:rsid w:val="00A63DC3"/>
    <w:rsid w:val="00A63EB7"/>
    <w:rsid w:val="00A63F73"/>
    <w:rsid w:val="00A6480F"/>
    <w:rsid w:val="00A64830"/>
    <w:rsid w:val="00A64AE3"/>
    <w:rsid w:val="00A65435"/>
    <w:rsid w:val="00A6548F"/>
    <w:rsid w:val="00A65759"/>
    <w:rsid w:val="00A657C6"/>
    <w:rsid w:val="00A658A6"/>
    <w:rsid w:val="00A658C6"/>
    <w:rsid w:val="00A659F7"/>
    <w:rsid w:val="00A65BA3"/>
    <w:rsid w:val="00A662BB"/>
    <w:rsid w:val="00A66525"/>
    <w:rsid w:val="00A66781"/>
    <w:rsid w:val="00A6686A"/>
    <w:rsid w:val="00A6737E"/>
    <w:rsid w:val="00A6793A"/>
    <w:rsid w:val="00A6795A"/>
    <w:rsid w:val="00A67A92"/>
    <w:rsid w:val="00A7012C"/>
    <w:rsid w:val="00A70457"/>
    <w:rsid w:val="00A704C4"/>
    <w:rsid w:val="00A7098A"/>
    <w:rsid w:val="00A70D38"/>
    <w:rsid w:val="00A70F33"/>
    <w:rsid w:val="00A7117A"/>
    <w:rsid w:val="00A71219"/>
    <w:rsid w:val="00A7121F"/>
    <w:rsid w:val="00A715DB"/>
    <w:rsid w:val="00A718F3"/>
    <w:rsid w:val="00A72481"/>
    <w:rsid w:val="00A72545"/>
    <w:rsid w:val="00A72873"/>
    <w:rsid w:val="00A729F1"/>
    <w:rsid w:val="00A72C50"/>
    <w:rsid w:val="00A72CF5"/>
    <w:rsid w:val="00A72EC9"/>
    <w:rsid w:val="00A72ECB"/>
    <w:rsid w:val="00A7393D"/>
    <w:rsid w:val="00A73AA9"/>
    <w:rsid w:val="00A73C9F"/>
    <w:rsid w:val="00A74239"/>
    <w:rsid w:val="00A746FF"/>
    <w:rsid w:val="00A747B1"/>
    <w:rsid w:val="00A74D48"/>
    <w:rsid w:val="00A752A7"/>
    <w:rsid w:val="00A752B5"/>
    <w:rsid w:val="00A754B6"/>
    <w:rsid w:val="00A754CE"/>
    <w:rsid w:val="00A75A10"/>
    <w:rsid w:val="00A762D9"/>
    <w:rsid w:val="00A7633A"/>
    <w:rsid w:val="00A767D7"/>
    <w:rsid w:val="00A7680C"/>
    <w:rsid w:val="00A76B6A"/>
    <w:rsid w:val="00A76D1C"/>
    <w:rsid w:val="00A76D5D"/>
    <w:rsid w:val="00A76D8A"/>
    <w:rsid w:val="00A76EC8"/>
    <w:rsid w:val="00A7758E"/>
    <w:rsid w:val="00A775B6"/>
    <w:rsid w:val="00A777D7"/>
    <w:rsid w:val="00A802A3"/>
    <w:rsid w:val="00A8046F"/>
    <w:rsid w:val="00A805A2"/>
    <w:rsid w:val="00A80714"/>
    <w:rsid w:val="00A80C4F"/>
    <w:rsid w:val="00A810E9"/>
    <w:rsid w:val="00A8150C"/>
    <w:rsid w:val="00A81756"/>
    <w:rsid w:val="00A8191F"/>
    <w:rsid w:val="00A8201C"/>
    <w:rsid w:val="00A822A7"/>
    <w:rsid w:val="00A822CC"/>
    <w:rsid w:val="00A82488"/>
    <w:rsid w:val="00A82CC5"/>
    <w:rsid w:val="00A82F3A"/>
    <w:rsid w:val="00A8302C"/>
    <w:rsid w:val="00A8326C"/>
    <w:rsid w:val="00A83319"/>
    <w:rsid w:val="00A833D8"/>
    <w:rsid w:val="00A83626"/>
    <w:rsid w:val="00A83B8C"/>
    <w:rsid w:val="00A83ED2"/>
    <w:rsid w:val="00A840BA"/>
    <w:rsid w:val="00A850FD"/>
    <w:rsid w:val="00A851A5"/>
    <w:rsid w:val="00A856FA"/>
    <w:rsid w:val="00A859A7"/>
    <w:rsid w:val="00A85F53"/>
    <w:rsid w:val="00A865A4"/>
    <w:rsid w:val="00A873C8"/>
    <w:rsid w:val="00A87739"/>
    <w:rsid w:val="00A877B3"/>
    <w:rsid w:val="00A87849"/>
    <w:rsid w:val="00A87981"/>
    <w:rsid w:val="00A87C5A"/>
    <w:rsid w:val="00A87D2F"/>
    <w:rsid w:val="00A87E00"/>
    <w:rsid w:val="00A87F33"/>
    <w:rsid w:val="00A90041"/>
    <w:rsid w:val="00A903D7"/>
    <w:rsid w:val="00A90646"/>
    <w:rsid w:val="00A9076A"/>
    <w:rsid w:val="00A907A5"/>
    <w:rsid w:val="00A907EC"/>
    <w:rsid w:val="00A90B0F"/>
    <w:rsid w:val="00A90D4D"/>
    <w:rsid w:val="00A9148F"/>
    <w:rsid w:val="00A91877"/>
    <w:rsid w:val="00A91AD5"/>
    <w:rsid w:val="00A91DFB"/>
    <w:rsid w:val="00A92186"/>
    <w:rsid w:val="00A921FA"/>
    <w:rsid w:val="00A9225D"/>
    <w:rsid w:val="00A9232D"/>
    <w:rsid w:val="00A925C2"/>
    <w:rsid w:val="00A93110"/>
    <w:rsid w:val="00A9341B"/>
    <w:rsid w:val="00A93760"/>
    <w:rsid w:val="00A937BC"/>
    <w:rsid w:val="00A9389F"/>
    <w:rsid w:val="00A93D84"/>
    <w:rsid w:val="00A93D86"/>
    <w:rsid w:val="00A93D9C"/>
    <w:rsid w:val="00A93ED5"/>
    <w:rsid w:val="00A9429A"/>
    <w:rsid w:val="00A9486D"/>
    <w:rsid w:val="00A94B7F"/>
    <w:rsid w:val="00A954C3"/>
    <w:rsid w:val="00A95A24"/>
    <w:rsid w:val="00A95E04"/>
    <w:rsid w:val="00A96119"/>
    <w:rsid w:val="00A96351"/>
    <w:rsid w:val="00A96723"/>
    <w:rsid w:val="00A96CB6"/>
    <w:rsid w:val="00A970D0"/>
    <w:rsid w:val="00A97694"/>
    <w:rsid w:val="00A97738"/>
    <w:rsid w:val="00A9775C"/>
    <w:rsid w:val="00A977FC"/>
    <w:rsid w:val="00A97818"/>
    <w:rsid w:val="00A97BC7"/>
    <w:rsid w:val="00A97C59"/>
    <w:rsid w:val="00A97EA0"/>
    <w:rsid w:val="00A97EA8"/>
    <w:rsid w:val="00AA02FE"/>
    <w:rsid w:val="00AA0329"/>
    <w:rsid w:val="00AA07C2"/>
    <w:rsid w:val="00AA080F"/>
    <w:rsid w:val="00AA0A6B"/>
    <w:rsid w:val="00AA0B97"/>
    <w:rsid w:val="00AA1214"/>
    <w:rsid w:val="00AA1352"/>
    <w:rsid w:val="00AA148E"/>
    <w:rsid w:val="00AA1550"/>
    <w:rsid w:val="00AA161A"/>
    <w:rsid w:val="00AA1A26"/>
    <w:rsid w:val="00AA2003"/>
    <w:rsid w:val="00AA2047"/>
    <w:rsid w:val="00AA209B"/>
    <w:rsid w:val="00AA2442"/>
    <w:rsid w:val="00AA26D4"/>
    <w:rsid w:val="00AA2A0A"/>
    <w:rsid w:val="00AA2AFF"/>
    <w:rsid w:val="00AA2CAC"/>
    <w:rsid w:val="00AA2D4B"/>
    <w:rsid w:val="00AA2F8F"/>
    <w:rsid w:val="00AA340A"/>
    <w:rsid w:val="00AA36B8"/>
    <w:rsid w:val="00AA37A3"/>
    <w:rsid w:val="00AA3BAC"/>
    <w:rsid w:val="00AA3DE5"/>
    <w:rsid w:val="00AA3EEB"/>
    <w:rsid w:val="00AA485B"/>
    <w:rsid w:val="00AA4927"/>
    <w:rsid w:val="00AA49A0"/>
    <w:rsid w:val="00AA4FAE"/>
    <w:rsid w:val="00AA4FC3"/>
    <w:rsid w:val="00AA522A"/>
    <w:rsid w:val="00AA542B"/>
    <w:rsid w:val="00AA54F4"/>
    <w:rsid w:val="00AA568F"/>
    <w:rsid w:val="00AA57BB"/>
    <w:rsid w:val="00AA58F5"/>
    <w:rsid w:val="00AA5D5A"/>
    <w:rsid w:val="00AA5D82"/>
    <w:rsid w:val="00AA5EE1"/>
    <w:rsid w:val="00AA62F5"/>
    <w:rsid w:val="00AA68C6"/>
    <w:rsid w:val="00AA69C3"/>
    <w:rsid w:val="00AA6B6D"/>
    <w:rsid w:val="00AA6F6B"/>
    <w:rsid w:val="00AA7189"/>
    <w:rsid w:val="00AA7214"/>
    <w:rsid w:val="00AA78D9"/>
    <w:rsid w:val="00AA7C36"/>
    <w:rsid w:val="00AA7CF1"/>
    <w:rsid w:val="00AA7F2A"/>
    <w:rsid w:val="00AB0BA1"/>
    <w:rsid w:val="00AB0FC3"/>
    <w:rsid w:val="00AB1219"/>
    <w:rsid w:val="00AB1C3E"/>
    <w:rsid w:val="00AB202E"/>
    <w:rsid w:val="00AB2340"/>
    <w:rsid w:val="00AB2B89"/>
    <w:rsid w:val="00AB2E3F"/>
    <w:rsid w:val="00AB30E5"/>
    <w:rsid w:val="00AB30F8"/>
    <w:rsid w:val="00AB3261"/>
    <w:rsid w:val="00AB3598"/>
    <w:rsid w:val="00AB3735"/>
    <w:rsid w:val="00AB3B7A"/>
    <w:rsid w:val="00AB448A"/>
    <w:rsid w:val="00AB47DF"/>
    <w:rsid w:val="00AB4FA4"/>
    <w:rsid w:val="00AB5084"/>
    <w:rsid w:val="00AB50F0"/>
    <w:rsid w:val="00AB5B11"/>
    <w:rsid w:val="00AB6073"/>
    <w:rsid w:val="00AB6298"/>
    <w:rsid w:val="00AB642E"/>
    <w:rsid w:val="00AB65C3"/>
    <w:rsid w:val="00AB67D8"/>
    <w:rsid w:val="00AB6C98"/>
    <w:rsid w:val="00AB6CA7"/>
    <w:rsid w:val="00AB6FC9"/>
    <w:rsid w:val="00AB7731"/>
    <w:rsid w:val="00AC0369"/>
    <w:rsid w:val="00AC0392"/>
    <w:rsid w:val="00AC0A0D"/>
    <w:rsid w:val="00AC13B9"/>
    <w:rsid w:val="00AC15F3"/>
    <w:rsid w:val="00AC172A"/>
    <w:rsid w:val="00AC1741"/>
    <w:rsid w:val="00AC1D3B"/>
    <w:rsid w:val="00AC1FF3"/>
    <w:rsid w:val="00AC2140"/>
    <w:rsid w:val="00AC28A9"/>
    <w:rsid w:val="00AC2DCD"/>
    <w:rsid w:val="00AC39AF"/>
    <w:rsid w:val="00AC3A5D"/>
    <w:rsid w:val="00AC3CBA"/>
    <w:rsid w:val="00AC4153"/>
    <w:rsid w:val="00AC4491"/>
    <w:rsid w:val="00AC4A11"/>
    <w:rsid w:val="00AC508F"/>
    <w:rsid w:val="00AC5279"/>
    <w:rsid w:val="00AC5582"/>
    <w:rsid w:val="00AC5788"/>
    <w:rsid w:val="00AC5823"/>
    <w:rsid w:val="00AC5C7A"/>
    <w:rsid w:val="00AC5DCE"/>
    <w:rsid w:val="00AC5E96"/>
    <w:rsid w:val="00AC5F78"/>
    <w:rsid w:val="00AC5FA3"/>
    <w:rsid w:val="00AC6023"/>
    <w:rsid w:val="00AC6341"/>
    <w:rsid w:val="00AC6667"/>
    <w:rsid w:val="00AC68EA"/>
    <w:rsid w:val="00AC6B72"/>
    <w:rsid w:val="00AC6C33"/>
    <w:rsid w:val="00AC6D41"/>
    <w:rsid w:val="00AC6DD5"/>
    <w:rsid w:val="00AC6E2D"/>
    <w:rsid w:val="00AC728E"/>
    <w:rsid w:val="00AC7C7B"/>
    <w:rsid w:val="00AC7D0C"/>
    <w:rsid w:val="00AC7ECE"/>
    <w:rsid w:val="00AD0BF4"/>
    <w:rsid w:val="00AD0F0B"/>
    <w:rsid w:val="00AD1783"/>
    <w:rsid w:val="00AD1844"/>
    <w:rsid w:val="00AD195C"/>
    <w:rsid w:val="00AD199C"/>
    <w:rsid w:val="00AD1AD1"/>
    <w:rsid w:val="00AD1C47"/>
    <w:rsid w:val="00AD1C8C"/>
    <w:rsid w:val="00AD213F"/>
    <w:rsid w:val="00AD2199"/>
    <w:rsid w:val="00AD29E4"/>
    <w:rsid w:val="00AD2A87"/>
    <w:rsid w:val="00AD2CCC"/>
    <w:rsid w:val="00AD36FD"/>
    <w:rsid w:val="00AD374D"/>
    <w:rsid w:val="00AD3758"/>
    <w:rsid w:val="00AD3F0E"/>
    <w:rsid w:val="00AD406B"/>
    <w:rsid w:val="00AD4079"/>
    <w:rsid w:val="00AD408A"/>
    <w:rsid w:val="00AD4269"/>
    <w:rsid w:val="00AD4503"/>
    <w:rsid w:val="00AD460F"/>
    <w:rsid w:val="00AD46C2"/>
    <w:rsid w:val="00AD4832"/>
    <w:rsid w:val="00AD4CD5"/>
    <w:rsid w:val="00AD4DC3"/>
    <w:rsid w:val="00AD5471"/>
    <w:rsid w:val="00AD54B6"/>
    <w:rsid w:val="00AD5A95"/>
    <w:rsid w:val="00AD5CF2"/>
    <w:rsid w:val="00AD5DB3"/>
    <w:rsid w:val="00AD6B3E"/>
    <w:rsid w:val="00AD6C61"/>
    <w:rsid w:val="00AD6F2B"/>
    <w:rsid w:val="00AD7691"/>
    <w:rsid w:val="00AD7A72"/>
    <w:rsid w:val="00AD7B61"/>
    <w:rsid w:val="00AD7E7C"/>
    <w:rsid w:val="00AE03BB"/>
    <w:rsid w:val="00AE0533"/>
    <w:rsid w:val="00AE060C"/>
    <w:rsid w:val="00AE0C39"/>
    <w:rsid w:val="00AE0EF4"/>
    <w:rsid w:val="00AE0FD3"/>
    <w:rsid w:val="00AE1150"/>
    <w:rsid w:val="00AE17F6"/>
    <w:rsid w:val="00AE1944"/>
    <w:rsid w:val="00AE2483"/>
    <w:rsid w:val="00AE296B"/>
    <w:rsid w:val="00AE2AD8"/>
    <w:rsid w:val="00AE2CA0"/>
    <w:rsid w:val="00AE2FD2"/>
    <w:rsid w:val="00AE3232"/>
    <w:rsid w:val="00AE36CD"/>
    <w:rsid w:val="00AE3753"/>
    <w:rsid w:val="00AE3899"/>
    <w:rsid w:val="00AE3A42"/>
    <w:rsid w:val="00AE3A94"/>
    <w:rsid w:val="00AE3AFA"/>
    <w:rsid w:val="00AE3C3B"/>
    <w:rsid w:val="00AE4014"/>
    <w:rsid w:val="00AE4568"/>
    <w:rsid w:val="00AE4A82"/>
    <w:rsid w:val="00AE4B42"/>
    <w:rsid w:val="00AE4CBB"/>
    <w:rsid w:val="00AE4D13"/>
    <w:rsid w:val="00AE536D"/>
    <w:rsid w:val="00AE5440"/>
    <w:rsid w:val="00AE5A65"/>
    <w:rsid w:val="00AE65C5"/>
    <w:rsid w:val="00AE6E8A"/>
    <w:rsid w:val="00AE6F55"/>
    <w:rsid w:val="00AE7208"/>
    <w:rsid w:val="00AE732B"/>
    <w:rsid w:val="00AE7551"/>
    <w:rsid w:val="00AE7942"/>
    <w:rsid w:val="00AE7996"/>
    <w:rsid w:val="00AE7BC2"/>
    <w:rsid w:val="00AE7D32"/>
    <w:rsid w:val="00AF0176"/>
    <w:rsid w:val="00AF0318"/>
    <w:rsid w:val="00AF0798"/>
    <w:rsid w:val="00AF07AF"/>
    <w:rsid w:val="00AF0E33"/>
    <w:rsid w:val="00AF1003"/>
    <w:rsid w:val="00AF10FE"/>
    <w:rsid w:val="00AF1188"/>
    <w:rsid w:val="00AF1219"/>
    <w:rsid w:val="00AF127F"/>
    <w:rsid w:val="00AF1765"/>
    <w:rsid w:val="00AF2158"/>
    <w:rsid w:val="00AF22EF"/>
    <w:rsid w:val="00AF29A7"/>
    <w:rsid w:val="00AF3313"/>
    <w:rsid w:val="00AF34B8"/>
    <w:rsid w:val="00AF3670"/>
    <w:rsid w:val="00AF3C53"/>
    <w:rsid w:val="00AF3DB9"/>
    <w:rsid w:val="00AF3F7B"/>
    <w:rsid w:val="00AF4322"/>
    <w:rsid w:val="00AF49A6"/>
    <w:rsid w:val="00AF57C1"/>
    <w:rsid w:val="00AF58BA"/>
    <w:rsid w:val="00AF5935"/>
    <w:rsid w:val="00AF5B93"/>
    <w:rsid w:val="00AF5D9F"/>
    <w:rsid w:val="00AF60E6"/>
    <w:rsid w:val="00AF65E0"/>
    <w:rsid w:val="00AF665A"/>
    <w:rsid w:val="00AF6B13"/>
    <w:rsid w:val="00AF6BA0"/>
    <w:rsid w:val="00AF6E52"/>
    <w:rsid w:val="00AF70B9"/>
    <w:rsid w:val="00AF735B"/>
    <w:rsid w:val="00AF743B"/>
    <w:rsid w:val="00AF7E22"/>
    <w:rsid w:val="00B000E6"/>
    <w:rsid w:val="00B004C7"/>
    <w:rsid w:val="00B00815"/>
    <w:rsid w:val="00B00D0C"/>
    <w:rsid w:val="00B00F58"/>
    <w:rsid w:val="00B01561"/>
    <w:rsid w:val="00B01E4E"/>
    <w:rsid w:val="00B01EDD"/>
    <w:rsid w:val="00B021D6"/>
    <w:rsid w:val="00B025D1"/>
    <w:rsid w:val="00B026BF"/>
    <w:rsid w:val="00B02D2A"/>
    <w:rsid w:val="00B0301B"/>
    <w:rsid w:val="00B034E8"/>
    <w:rsid w:val="00B0360A"/>
    <w:rsid w:val="00B037A4"/>
    <w:rsid w:val="00B03903"/>
    <w:rsid w:val="00B03997"/>
    <w:rsid w:val="00B039B4"/>
    <w:rsid w:val="00B03E80"/>
    <w:rsid w:val="00B041A0"/>
    <w:rsid w:val="00B04380"/>
    <w:rsid w:val="00B044CC"/>
    <w:rsid w:val="00B0501D"/>
    <w:rsid w:val="00B05433"/>
    <w:rsid w:val="00B05648"/>
    <w:rsid w:val="00B05B38"/>
    <w:rsid w:val="00B05CE7"/>
    <w:rsid w:val="00B05D2C"/>
    <w:rsid w:val="00B064A7"/>
    <w:rsid w:val="00B07109"/>
    <w:rsid w:val="00B07142"/>
    <w:rsid w:val="00B07243"/>
    <w:rsid w:val="00B0748F"/>
    <w:rsid w:val="00B0789F"/>
    <w:rsid w:val="00B07AC8"/>
    <w:rsid w:val="00B07B03"/>
    <w:rsid w:val="00B07DA1"/>
    <w:rsid w:val="00B07E76"/>
    <w:rsid w:val="00B1000D"/>
    <w:rsid w:val="00B10026"/>
    <w:rsid w:val="00B1022D"/>
    <w:rsid w:val="00B10C67"/>
    <w:rsid w:val="00B10F46"/>
    <w:rsid w:val="00B11063"/>
    <w:rsid w:val="00B11091"/>
    <w:rsid w:val="00B1134B"/>
    <w:rsid w:val="00B1144B"/>
    <w:rsid w:val="00B11459"/>
    <w:rsid w:val="00B11ABC"/>
    <w:rsid w:val="00B11DAC"/>
    <w:rsid w:val="00B11EDB"/>
    <w:rsid w:val="00B120DD"/>
    <w:rsid w:val="00B121D2"/>
    <w:rsid w:val="00B127A6"/>
    <w:rsid w:val="00B12D83"/>
    <w:rsid w:val="00B13328"/>
    <w:rsid w:val="00B13A88"/>
    <w:rsid w:val="00B13B64"/>
    <w:rsid w:val="00B13F9D"/>
    <w:rsid w:val="00B1438A"/>
    <w:rsid w:val="00B1449A"/>
    <w:rsid w:val="00B144EC"/>
    <w:rsid w:val="00B14A67"/>
    <w:rsid w:val="00B14BE6"/>
    <w:rsid w:val="00B14D41"/>
    <w:rsid w:val="00B154D7"/>
    <w:rsid w:val="00B1608F"/>
    <w:rsid w:val="00B160B8"/>
    <w:rsid w:val="00B164C6"/>
    <w:rsid w:val="00B168CF"/>
    <w:rsid w:val="00B16B91"/>
    <w:rsid w:val="00B17141"/>
    <w:rsid w:val="00B172AB"/>
    <w:rsid w:val="00B17385"/>
    <w:rsid w:val="00B176CD"/>
    <w:rsid w:val="00B17810"/>
    <w:rsid w:val="00B17AF7"/>
    <w:rsid w:val="00B17CAF"/>
    <w:rsid w:val="00B17D87"/>
    <w:rsid w:val="00B20132"/>
    <w:rsid w:val="00B20A0A"/>
    <w:rsid w:val="00B20A7C"/>
    <w:rsid w:val="00B20B7A"/>
    <w:rsid w:val="00B20B7C"/>
    <w:rsid w:val="00B20D5C"/>
    <w:rsid w:val="00B20FDF"/>
    <w:rsid w:val="00B2156C"/>
    <w:rsid w:val="00B21EFC"/>
    <w:rsid w:val="00B220B1"/>
    <w:rsid w:val="00B2274D"/>
    <w:rsid w:val="00B22A7E"/>
    <w:rsid w:val="00B22C12"/>
    <w:rsid w:val="00B230CB"/>
    <w:rsid w:val="00B2336E"/>
    <w:rsid w:val="00B233A3"/>
    <w:rsid w:val="00B239C9"/>
    <w:rsid w:val="00B239E4"/>
    <w:rsid w:val="00B23B5E"/>
    <w:rsid w:val="00B23B8E"/>
    <w:rsid w:val="00B23E15"/>
    <w:rsid w:val="00B2419B"/>
    <w:rsid w:val="00B241A5"/>
    <w:rsid w:val="00B247AB"/>
    <w:rsid w:val="00B24B9F"/>
    <w:rsid w:val="00B24E69"/>
    <w:rsid w:val="00B24F47"/>
    <w:rsid w:val="00B252DF"/>
    <w:rsid w:val="00B25622"/>
    <w:rsid w:val="00B25787"/>
    <w:rsid w:val="00B25C0F"/>
    <w:rsid w:val="00B26158"/>
    <w:rsid w:val="00B2671C"/>
    <w:rsid w:val="00B274E3"/>
    <w:rsid w:val="00B276A6"/>
    <w:rsid w:val="00B2783A"/>
    <w:rsid w:val="00B27F46"/>
    <w:rsid w:val="00B27F48"/>
    <w:rsid w:val="00B30414"/>
    <w:rsid w:val="00B30B5E"/>
    <w:rsid w:val="00B30C2C"/>
    <w:rsid w:val="00B30EFE"/>
    <w:rsid w:val="00B3140C"/>
    <w:rsid w:val="00B316CA"/>
    <w:rsid w:val="00B317A1"/>
    <w:rsid w:val="00B31872"/>
    <w:rsid w:val="00B31927"/>
    <w:rsid w:val="00B31B88"/>
    <w:rsid w:val="00B323B8"/>
    <w:rsid w:val="00B323DA"/>
    <w:rsid w:val="00B32404"/>
    <w:rsid w:val="00B32880"/>
    <w:rsid w:val="00B32C93"/>
    <w:rsid w:val="00B32F9D"/>
    <w:rsid w:val="00B3310E"/>
    <w:rsid w:val="00B33425"/>
    <w:rsid w:val="00B3346F"/>
    <w:rsid w:val="00B3390D"/>
    <w:rsid w:val="00B33934"/>
    <w:rsid w:val="00B33C6A"/>
    <w:rsid w:val="00B33F10"/>
    <w:rsid w:val="00B33FB5"/>
    <w:rsid w:val="00B341C1"/>
    <w:rsid w:val="00B3454D"/>
    <w:rsid w:val="00B347E9"/>
    <w:rsid w:val="00B348AC"/>
    <w:rsid w:val="00B349EE"/>
    <w:rsid w:val="00B34B34"/>
    <w:rsid w:val="00B34C40"/>
    <w:rsid w:val="00B3524C"/>
    <w:rsid w:val="00B353E7"/>
    <w:rsid w:val="00B35421"/>
    <w:rsid w:val="00B35BE9"/>
    <w:rsid w:val="00B36095"/>
    <w:rsid w:val="00B360CE"/>
    <w:rsid w:val="00B366FB"/>
    <w:rsid w:val="00B367BE"/>
    <w:rsid w:val="00B3686D"/>
    <w:rsid w:val="00B36C41"/>
    <w:rsid w:val="00B3786A"/>
    <w:rsid w:val="00B37C28"/>
    <w:rsid w:val="00B37C61"/>
    <w:rsid w:val="00B37CE8"/>
    <w:rsid w:val="00B40082"/>
    <w:rsid w:val="00B4044B"/>
    <w:rsid w:val="00B40713"/>
    <w:rsid w:val="00B40905"/>
    <w:rsid w:val="00B40954"/>
    <w:rsid w:val="00B40AB7"/>
    <w:rsid w:val="00B40AD1"/>
    <w:rsid w:val="00B40E4E"/>
    <w:rsid w:val="00B40E78"/>
    <w:rsid w:val="00B415AA"/>
    <w:rsid w:val="00B41602"/>
    <w:rsid w:val="00B41DA2"/>
    <w:rsid w:val="00B41DD8"/>
    <w:rsid w:val="00B423AD"/>
    <w:rsid w:val="00B4253C"/>
    <w:rsid w:val="00B42901"/>
    <w:rsid w:val="00B42CD6"/>
    <w:rsid w:val="00B42D26"/>
    <w:rsid w:val="00B42EB2"/>
    <w:rsid w:val="00B43186"/>
    <w:rsid w:val="00B43359"/>
    <w:rsid w:val="00B4347B"/>
    <w:rsid w:val="00B4358D"/>
    <w:rsid w:val="00B43913"/>
    <w:rsid w:val="00B43A47"/>
    <w:rsid w:val="00B43C9D"/>
    <w:rsid w:val="00B43D6A"/>
    <w:rsid w:val="00B443DC"/>
    <w:rsid w:val="00B447A6"/>
    <w:rsid w:val="00B44A0E"/>
    <w:rsid w:val="00B44E83"/>
    <w:rsid w:val="00B45112"/>
    <w:rsid w:val="00B4569C"/>
    <w:rsid w:val="00B457AD"/>
    <w:rsid w:val="00B459C1"/>
    <w:rsid w:val="00B45C1A"/>
    <w:rsid w:val="00B45E3A"/>
    <w:rsid w:val="00B462F0"/>
    <w:rsid w:val="00B4698C"/>
    <w:rsid w:val="00B46B64"/>
    <w:rsid w:val="00B46E3B"/>
    <w:rsid w:val="00B474B0"/>
    <w:rsid w:val="00B47749"/>
    <w:rsid w:val="00B47888"/>
    <w:rsid w:val="00B47DB7"/>
    <w:rsid w:val="00B47FDC"/>
    <w:rsid w:val="00B50351"/>
    <w:rsid w:val="00B50B77"/>
    <w:rsid w:val="00B50BF1"/>
    <w:rsid w:val="00B50D3F"/>
    <w:rsid w:val="00B510B2"/>
    <w:rsid w:val="00B518ED"/>
    <w:rsid w:val="00B51A8B"/>
    <w:rsid w:val="00B51CBA"/>
    <w:rsid w:val="00B51D56"/>
    <w:rsid w:val="00B523A6"/>
    <w:rsid w:val="00B525BE"/>
    <w:rsid w:val="00B52826"/>
    <w:rsid w:val="00B52870"/>
    <w:rsid w:val="00B52975"/>
    <w:rsid w:val="00B529AD"/>
    <w:rsid w:val="00B52A1F"/>
    <w:rsid w:val="00B52C79"/>
    <w:rsid w:val="00B52D91"/>
    <w:rsid w:val="00B52F6C"/>
    <w:rsid w:val="00B5334B"/>
    <w:rsid w:val="00B5343B"/>
    <w:rsid w:val="00B53511"/>
    <w:rsid w:val="00B5366D"/>
    <w:rsid w:val="00B53681"/>
    <w:rsid w:val="00B53B5F"/>
    <w:rsid w:val="00B53E4B"/>
    <w:rsid w:val="00B53F66"/>
    <w:rsid w:val="00B5424D"/>
    <w:rsid w:val="00B54982"/>
    <w:rsid w:val="00B54EAD"/>
    <w:rsid w:val="00B5504D"/>
    <w:rsid w:val="00B552AB"/>
    <w:rsid w:val="00B55317"/>
    <w:rsid w:val="00B55368"/>
    <w:rsid w:val="00B55B3A"/>
    <w:rsid w:val="00B55D55"/>
    <w:rsid w:val="00B55E2E"/>
    <w:rsid w:val="00B56071"/>
    <w:rsid w:val="00B5683F"/>
    <w:rsid w:val="00B577B4"/>
    <w:rsid w:val="00B5782E"/>
    <w:rsid w:val="00B6000D"/>
    <w:rsid w:val="00B601FD"/>
    <w:rsid w:val="00B60878"/>
    <w:rsid w:val="00B61027"/>
    <w:rsid w:val="00B610DC"/>
    <w:rsid w:val="00B61F00"/>
    <w:rsid w:val="00B62128"/>
    <w:rsid w:val="00B626B1"/>
    <w:rsid w:val="00B629DE"/>
    <w:rsid w:val="00B62A48"/>
    <w:rsid w:val="00B62A97"/>
    <w:rsid w:val="00B62F0C"/>
    <w:rsid w:val="00B637D8"/>
    <w:rsid w:val="00B6381C"/>
    <w:rsid w:val="00B638E2"/>
    <w:rsid w:val="00B63EE7"/>
    <w:rsid w:val="00B640B5"/>
    <w:rsid w:val="00B642D4"/>
    <w:rsid w:val="00B643C3"/>
    <w:rsid w:val="00B6480E"/>
    <w:rsid w:val="00B64A9C"/>
    <w:rsid w:val="00B64BB8"/>
    <w:rsid w:val="00B64CCB"/>
    <w:rsid w:val="00B65098"/>
    <w:rsid w:val="00B657FD"/>
    <w:rsid w:val="00B65CA2"/>
    <w:rsid w:val="00B6632F"/>
    <w:rsid w:val="00B663D0"/>
    <w:rsid w:val="00B667EC"/>
    <w:rsid w:val="00B669B3"/>
    <w:rsid w:val="00B66D4E"/>
    <w:rsid w:val="00B66DC7"/>
    <w:rsid w:val="00B670C0"/>
    <w:rsid w:val="00B67191"/>
    <w:rsid w:val="00B67428"/>
    <w:rsid w:val="00B67832"/>
    <w:rsid w:val="00B706F3"/>
    <w:rsid w:val="00B7072C"/>
    <w:rsid w:val="00B70A7D"/>
    <w:rsid w:val="00B70CB8"/>
    <w:rsid w:val="00B71689"/>
    <w:rsid w:val="00B71CEF"/>
    <w:rsid w:val="00B721B7"/>
    <w:rsid w:val="00B725A5"/>
    <w:rsid w:val="00B72693"/>
    <w:rsid w:val="00B72CC6"/>
    <w:rsid w:val="00B73719"/>
    <w:rsid w:val="00B73F92"/>
    <w:rsid w:val="00B741E5"/>
    <w:rsid w:val="00B74365"/>
    <w:rsid w:val="00B745A3"/>
    <w:rsid w:val="00B746CC"/>
    <w:rsid w:val="00B74A4A"/>
    <w:rsid w:val="00B74B19"/>
    <w:rsid w:val="00B74EEB"/>
    <w:rsid w:val="00B750E9"/>
    <w:rsid w:val="00B75642"/>
    <w:rsid w:val="00B758E1"/>
    <w:rsid w:val="00B75BD1"/>
    <w:rsid w:val="00B75EB7"/>
    <w:rsid w:val="00B762A1"/>
    <w:rsid w:val="00B76840"/>
    <w:rsid w:val="00B76B57"/>
    <w:rsid w:val="00B76C73"/>
    <w:rsid w:val="00B76CDA"/>
    <w:rsid w:val="00B76DBC"/>
    <w:rsid w:val="00B770D7"/>
    <w:rsid w:val="00B77411"/>
    <w:rsid w:val="00B77ED7"/>
    <w:rsid w:val="00B8019B"/>
    <w:rsid w:val="00B801B6"/>
    <w:rsid w:val="00B802C1"/>
    <w:rsid w:val="00B8036E"/>
    <w:rsid w:val="00B80587"/>
    <w:rsid w:val="00B80AFA"/>
    <w:rsid w:val="00B80FF0"/>
    <w:rsid w:val="00B81070"/>
    <w:rsid w:val="00B81177"/>
    <w:rsid w:val="00B8162A"/>
    <w:rsid w:val="00B81B7A"/>
    <w:rsid w:val="00B81EFF"/>
    <w:rsid w:val="00B820DE"/>
    <w:rsid w:val="00B8260D"/>
    <w:rsid w:val="00B826D9"/>
    <w:rsid w:val="00B8284B"/>
    <w:rsid w:val="00B82910"/>
    <w:rsid w:val="00B83AEF"/>
    <w:rsid w:val="00B83B55"/>
    <w:rsid w:val="00B83EAD"/>
    <w:rsid w:val="00B84451"/>
    <w:rsid w:val="00B84758"/>
    <w:rsid w:val="00B8484F"/>
    <w:rsid w:val="00B8498F"/>
    <w:rsid w:val="00B84B3E"/>
    <w:rsid w:val="00B850D9"/>
    <w:rsid w:val="00B854EA"/>
    <w:rsid w:val="00B85E34"/>
    <w:rsid w:val="00B85EA1"/>
    <w:rsid w:val="00B8607E"/>
    <w:rsid w:val="00B86550"/>
    <w:rsid w:val="00B865EB"/>
    <w:rsid w:val="00B8671F"/>
    <w:rsid w:val="00B869A8"/>
    <w:rsid w:val="00B86B65"/>
    <w:rsid w:val="00B86D53"/>
    <w:rsid w:val="00B872A0"/>
    <w:rsid w:val="00B877B8"/>
    <w:rsid w:val="00B87BCB"/>
    <w:rsid w:val="00B87DE3"/>
    <w:rsid w:val="00B902C0"/>
    <w:rsid w:val="00B90545"/>
    <w:rsid w:val="00B90A49"/>
    <w:rsid w:val="00B911E2"/>
    <w:rsid w:val="00B917C9"/>
    <w:rsid w:val="00B9206F"/>
    <w:rsid w:val="00B920F3"/>
    <w:rsid w:val="00B92918"/>
    <w:rsid w:val="00B92D46"/>
    <w:rsid w:val="00B92E71"/>
    <w:rsid w:val="00B93225"/>
    <w:rsid w:val="00B93AB0"/>
    <w:rsid w:val="00B93D19"/>
    <w:rsid w:val="00B93D66"/>
    <w:rsid w:val="00B94140"/>
    <w:rsid w:val="00B941C0"/>
    <w:rsid w:val="00B946D3"/>
    <w:rsid w:val="00B946FF"/>
    <w:rsid w:val="00B94847"/>
    <w:rsid w:val="00B94B71"/>
    <w:rsid w:val="00B94C09"/>
    <w:rsid w:val="00B950D3"/>
    <w:rsid w:val="00B9523A"/>
    <w:rsid w:val="00B95905"/>
    <w:rsid w:val="00B9596B"/>
    <w:rsid w:val="00B95986"/>
    <w:rsid w:val="00B95C50"/>
    <w:rsid w:val="00B95CA6"/>
    <w:rsid w:val="00B95D15"/>
    <w:rsid w:val="00B95E28"/>
    <w:rsid w:val="00B96816"/>
    <w:rsid w:val="00B969EC"/>
    <w:rsid w:val="00B96C72"/>
    <w:rsid w:val="00B96E42"/>
    <w:rsid w:val="00B97032"/>
    <w:rsid w:val="00B9705B"/>
    <w:rsid w:val="00B97433"/>
    <w:rsid w:val="00B97787"/>
    <w:rsid w:val="00B97805"/>
    <w:rsid w:val="00B978A9"/>
    <w:rsid w:val="00B97B7E"/>
    <w:rsid w:val="00B97DF4"/>
    <w:rsid w:val="00BA01CC"/>
    <w:rsid w:val="00BA02C5"/>
    <w:rsid w:val="00BA090E"/>
    <w:rsid w:val="00BA0A0B"/>
    <w:rsid w:val="00BA0E45"/>
    <w:rsid w:val="00BA1057"/>
    <w:rsid w:val="00BA1189"/>
    <w:rsid w:val="00BA13C2"/>
    <w:rsid w:val="00BA13C3"/>
    <w:rsid w:val="00BA1420"/>
    <w:rsid w:val="00BA1648"/>
    <w:rsid w:val="00BA1A3F"/>
    <w:rsid w:val="00BA2BF6"/>
    <w:rsid w:val="00BA30D3"/>
    <w:rsid w:val="00BA359C"/>
    <w:rsid w:val="00BA3D42"/>
    <w:rsid w:val="00BA3E38"/>
    <w:rsid w:val="00BA430D"/>
    <w:rsid w:val="00BA466A"/>
    <w:rsid w:val="00BA466D"/>
    <w:rsid w:val="00BA4A8C"/>
    <w:rsid w:val="00BA5697"/>
    <w:rsid w:val="00BA59C2"/>
    <w:rsid w:val="00BA5BDE"/>
    <w:rsid w:val="00BA5F15"/>
    <w:rsid w:val="00BA6022"/>
    <w:rsid w:val="00BA6204"/>
    <w:rsid w:val="00BA6207"/>
    <w:rsid w:val="00BA63F4"/>
    <w:rsid w:val="00BA68F6"/>
    <w:rsid w:val="00BA6949"/>
    <w:rsid w:val="00BA705D"/>
    <w:rsid w:val="00BA70A9"/>
    <w:rsid w:val="00BA7842"/>
    <w:rsid w:val="00BB0067"/>
    <w:rsid w:val="00BB00DE"/>
    <w:rsid w:val="00BB072E"/>
    <w:rsid w:val="00BB0773"/>
    <w:rsid w:val="00BB081A"/>
    <w:rsid w:val="00BB08A8"/>
    <w:rsid w:val="00BB1215"/>
    <w:rsid w:val="00BB1245"/>
    <w:rsid w:val="00BB12FC"/>
    <w:rsid w:val="00BB134F"/>
    <w:rsid w:val="00BB15AB"/>
    <w:rsid w:val="00BB15F1"/>
    <w:rsid w:val="00BB162D"/>
    <w:rsid w:val="00BB1906"/>
    <w:rsid w:val="00BB21B0"/>
    <w:rsid w:val="00BB2271"/>
    <w:rsid w:val="00BB2961"/>
    <w:rsid w:val="00BB2D68"/>
    <w:rsid w:val="00BB2DBA"/>
    <w:rsid w:val="00BB2FA6"/>
    <w:rsid w:val="00BB32DA"/>
    <w:rsid w:val="00BB35B0"/>
    <w:rsid w:val="00BB3911"/>
    <w:rsid w:val="00BB3930"/>
    <w:rsid w:val="00BB3C5A"/>
    <w:rsid w:val="00BB3D78"/>
    <w:rsid w:val="00BB3E26"/>
    <w:rsid w:val="00BB3EBD"/>
    <w:rsid w:val="00BB43B0"/>
    <w:rsid w:val="00BB4477"/>
    <w:rsid w:val="00BB451C"/>
    <w:rsid w:val="00BB4565"/>
    <w:rsid w:val="00BB4653"/>
    <w:rsid w:val="00BB478B"/>
    <w:rsid w:val="00BB52FC"/>
    <w:rsid w:val="00BB5368"/>
    <w:rsid w:val="00BB54DA"/>
    <w:rsid w:val="00BB5516"/>
    <w:rsid w:val="00BB579A"/>
    <w:rsid w:val="00BB5ED7"/>
    <w:rsid w:val="00BB5F08"/>
    <w:rsid w:val="00BB6801"/>
    <w:rsid w:val="00BB6D71"/>
    <w:rsid w:val="00BB71D7"/>
    <w:rsid w:val="00BB7280"/>
    <w:rsid w:val="00BB7312"/>
    <w:rsid w:val="00BB76D8"/>
    <w:rsid w:val="00BB7ABF"/>
    <w:rsid w:val="00BB7C33"/>
    <w:rsid w:val="00BC0096"/>
    <w:rsid w:val="00BC00CE"/>
    <w:rsid w:val="00BC031E"/>
    <w:rsid w:val="00BC0363"/>
    <w:rsid w:val="00BC0914"/>
    <w:rsid w:val="00BC10C2"/>
    <w:rsid w:val="00BC1AE1"/>
    <w:rsid w:val="00BC1D76"/>
    <w:rsid w:val="00BC1F69"/>
    <w:rsid w:val="00BC21AA"/>
    <w:rsid w:val="00BC21AF"/>
    <w:rsid w:val="00BC2422"/>
    <w:rsid w:val="00BC2503"/>
    <w:rsid w:val="00BC290E"/>
    <w:rsid w:val="00BC2B80"/>
    <w:rsid w:val="00BC2D0C"/>
    <w:rsid w:val="00BC2F0C"/>
    <w:rsid w:val="00BC2FA5"/>
    <w:rsid w:val="00BC342A"/>
    <w:rsid w:val="00BC34B5"/>
    <w:rsid w:val="00BC35A2"/>
    <w:rsid w:val="00BC38D4"/>
    <w:rsid w:val="00BC41E1"/>
    <w:rsid w:val="00BC42E3"/>
    <w:rsid w:val="00BC46CF"/>
    <w:rsid w:val="00BC47C6"/>
    <w:rsid w:val="00BC48A8"/>
    <w:rsid w:val="00BC48EE"/>
    <w:rsid w:val="00BC49EF"/>
    <w:rsid w:val="00BC4BDE"/>
    <w:rsid w:val="00BC5AF9"/>
    <w:rsid w:val="00BC5E44"/>
    <w:rsid w:val="00BC60EF"/>
    <w:rsid w:val="00BC63EE"/>
    <w:rsid w:val="00BC6667"/>
    <w:rsid w:val="00BC6763"/>
    <w:rsid w:val="00BC6DF7"/>
    <w:rsid w:val="00BC7205"/>
    <w:rsid w:val="00BC79D4"/>
    <w:rsid w:val="00BC79E1"/>
    <w:rsid w:val="00BC7D48"/>
    <w:rsid w:val="00BD006E"/>
    <w:rsid w:val="00BD04AC"/>
    <w:rsid w:val="00BD0526"/>
    <w:rsid w:val="00BD075A"/>
    <w:rsid w:val="00BD09BA"/>
    <w:rsid w:val="00BD0A21"/>
    <w:rsid w:val="00BD0E7B"/>
    <w:rsid w:val="00BD0EDB"/>
    <w:rsid w:val="00BD1622"/>
    <w:rsid w:val="00BD181F"/>
    <w:rsid w:val="00BD1C89"/>
    <w:rsid w:val="00BD1E3E"/>
    <w:rsid w:val="00BD2B35"/>
    <w:rsid w:val="00BD3173"/>
    <w:rsid w:val="00BD347E"/>
    <w:rsid w:val="00BD34C0"/>
    <w:rsid w:val="00BD354F"/>
    <w:rsid w:val="00BD35BB"/>
    <w:rsid w:val="00BD3BEC"/>
    <w:rsid w:val="00BD3F21"/>
    <w:rsid w:val="00BD4607"/>
    <w:rsid w:val="00BD4BEA"/>
    <w:rsid w:val="00BD5069"/>
    <w:rsid w:val="00BD5106"/>
    <w:rsid w:val="00BD529A"/>
    <w:rsid w:val="00BD55E1"/>
    <w:rsid w:val="00BD56B4"/>
    <w:rsid w:val="00BD5AEA"/>
    <w:rsid w:val="00BD5F7C"/>
    <w:rsid w:val="00BD640E"/>
    <w:rsid w:val="00BD6792"/>
    <w:rsid w:val="00BD6C14"/>
    <w:rsid w:val="00BD6D90"/>
    <w:rsid w:val="00BD6FC0"/>
    <w:rsid w:val="00BD70CA"/>
    <w:rsid w:val="00BD75A5"/>
    <w:rsid w:val="00BD7A58"/>
    <w:rsid w:val="00BD7B8A"/>
    <w:rsid w:val="00BD7C25"/>
    <w:rsid w:val="00BE0077"/>
    <w:rsid w:val="00BE05E2"/>
    <w:rsid w:val="00BE060B"/>
    <w:rsid w:val="00BE06ED"/>
    <w:rsid w:val="00BE087F"/>
    <w:rsid w:val="00BE0BA5"/>
    <w:rsid w:val="00BE0C04"/>
    <w:rsid w:val="00BE0CBF"/>
    <w:rsid w:val="00BE0D07"/>
    <w:rsid w:val="00BE0F38"/>
    <w:rsid w:val="00BE0F90"/>
    <w:rsid w:val="00BE10BA"/>
    <w:rsid w:val="00BE167E"/>
    <w:rsid w:val="00BE174A"/>
    <w:rsid w:val="00BE19B0"/>
    <w:rsid w:val="00BE2169"/>
    <w:rsid w:val="00BE36E1"/>
    <w:rsid w:val="00BE377E"/>
    <w:rsid w:val="00BE3EF2"/>
    <w:rsid w:val="00BE41D9"/>
    <w:rsid w:val="00BE41DE"/>
    <w:rsid w:val="00BE43C0"/>
    <w:rsid w:val="00BE44F3"/>
    <w:rsid w:val="00BE4543"/>
    <w:rsid w:val="00BE4A8B"/>
    <w:rsid w:val="00BE4B7E"/>
    <w:rsid w:val="00BE4C08"/>
    <w:rsid w:val="00BE4E8B"/>
    <w:rsid w:val="00BE53A5"/>
    <w:rsid w:val="00BE54D5"/>
    <w:rsid w:val="00BE57ED"/>
    <w:rsid w:val="00BE5800"/>
    <w:rsid w:val="00BE5961"/>
    <w:rsid w:val="00BE5B27"/>
    <w:rsid w:val="00BE5E09"/>
    <w:rsid w:val="00BE5E53"/>
    <w:rsid w:val="00BE5E93"/>
    <w:rsid w:val="00BE5EB7"/>
    <w:rsid w:val="00BE62F3"/>
    <w:rsid w:val="00BE68CB"/>
    <w:rsid w:val="00BE6A77"/>
    <w:rsid w:val="00BE702F"/>
    <w:rsid w:val="00BE79A6"/>
    <w:rsid w:val="00BE79F0"/>
    <w:rsid w:val="00BE7A36"/>
    <w:rsid w:val="00BE7C2A"/>
    <w:rsid w:val="00BF032A"/>
    <w:rsid w:val="00BF09F7"/>
    <w:rsid w:val="00BF0B29"/>
    <w:rsid w:val="00BF0EE4"/>
    <w:rsid w:val="00BF0F93"/>
    <w:rsid w:val="00BF129B"/>
    <w:rsid w:val="00BF15B8"/>
    <w:rsid w:val="00BF216B"/>
    <w:rsid w:val="00BF2412"/>
    <w:rsid w:val="00BF24A9"/>
    <w:rsid w:val="00BF2AA3"/>
    <w:rsid w:val="00BF2E33"/>
    <w:rsid w:val="00BF2FBF"/>
    <w:rsid w:val="00BF35BC"/>
    <w:rsid w:val="00BF3B22"/>
    <w:rsid w:val="00BF3DAD"/>
    <w:rsid w:val="00BF4100"/>
    <w:rsid w:val="00BF4391"/>
    <w:rsid w:val="00BF4458"/>
    <w:rsid w:val="00BF486D"/>
    <w:rsid w:val="00BF48C5"/>
    <w:rsid w:val="00BF48FA"/>
    <w:rsid w:val="00BF50AE"/>
    <w:rsid w:val="00BF5DFF"/>
    <w:rsid w:val="00BF69D1"/>
    <w:rsid w:val="00BF6D60"/>
    <w:rsid w:val="00BF6ED3"/>
    <w:rsid w:val="00BF70B9"/>
    <w:rsid w:val="00BF7377"/>
    <w:rsid w:val="00BF7451"/>
    <w:rsid w:val="00BF7D08"/>
    <w:rsid w:val="00BF7E62"/>
    <w:rsid w:val="00C00370"/>
    <w:rsid w:val="00C0057C"/>
    <w:rsid w:val="00C00660"/>
    <w:rsid w:val="00C00927"/>
    <w:rsid w:val="00C00DA3"/>
    <w:rsid w:val="00C00DB9"/>
    <w:rsid w:val="00C00F18"/>
    <w:rsid w:val="00C00FCB"/>
    <w:rsid w:val="00C01167"/>
    <w:rsid w:val="00C01448"/>
    <w:rsid w:val="00C01578"/>
    <w:rsid w:val="00C018F3"/>
    <w:rsid w:val="00C019F8"/>
    <w:rsid w:val="00C02039"/>
    <w:rsid w:val="00C022E5"/>
    <w:rsid w:val="00C024C9"/>
    <w:rsid w:val="00C02696"/>
    <w:rsid w:val="00C02B62"/>
    <w:rsid w:val="00C02B73"/>
    <w:rsid w:val="00C03759"/>
    <w:rsid w:val="00C0382C"/>
    <w:rsid w:val="00C03BEC"/>
    <w:rsid w:val="00C04630"/>
    <w:rsid w:val="00C04999"/>
    <w:rsid w:val="00C04F87"/>
    <w:rsid w:val="00C0531F"/>
    <w:rsid w:val="00C05462"/>
    <w:rsid w:val="00C05C90"/>
    <w:rsid w:val="00C061BC"/>
    <w:rsid w:val="00C063A8"/>
    <w:rsid w:val="00C06407"/>
    <w:rsid w:val="00C067F9"/>
    <w:rsid w:val="00C06E91"/>
    <w:rsid w:val="00C07324"/>
    <w:rsid w:val="00C07789"/>
    <w:rsid w:val="00C07812"/>
    <w:rsid w:val="00C07835"/>
    <w:rsid w:val="00C07A37"/>
    <w:rsid w:val="00C07AEB"/>
    <w:rsid w:val="00C07E2D"/>
    <w:rsid w:val="00C10A7A"/>
    <w:rsid w:val="00C10DB9"/>
    <w:rsid w:val="00C10EA1"/>
    <w:rsid w:val="00C1102F"/>
    <w:rsid w:val="00C11480"/>
    <w:rsid w:val="00C115D4"/>
    <w:rsid w:val="00C11607"/>
    <w:rsid w:val="00C11A0C"/>
    <w:rsid w:val="00C11D3C"/>
    <w:rsid w:val="00C11E14"/>
    <w:rsid w:val="00C11FB8"/>
    <w:rsid w:val="00C12210"/>
    <w:rsid w:val="00C129E1"/>
    <w:rsid w:val="00C12DC1"/>
    <w:rsid w:val="00C13134"/>
    <w:rsid w:val="00C13377"/>
    <w:rsid w:val="00C135B5"/>
    <w:rsid w:val="00C13EB0"/>
    <w:rsid w:val="00C145BA"/>
    <w:rsid w:val="00C14F0C"/>
    <w:rsid w:val="00C152AA"/>
    <w:rsid w:val="00C1531C"/>
    <w:rsid w:val="00C1542D"/>
    <w:rsid w:val="00C157C9"/>
    <w:rsid w:val="00C15964"/>
    <w:rsid w:val="00C15C21"/>
    <w:rsid w:val="00C15F01"/>
    <w:rsid w:val="00C1637F"/>
    <w:rsid w:val="00C1641D"/>
    <w:rsid w:val="00C16595"/>
    <w:rsid w:val="00C16743"/>
    <w:rsid w:val="00C16E0B"/>
    <w:rsid w:val="00C16F1C"/>
    <w:rsid w:val="00C16F6F"/>
    <w:rsid w:val="00C17125"/>
    <w:rsid w:val="00C17B7F"/>
    <w:rsid w:val="00C17CB3"/>
    <w:rsid w:val="00C17D87"/>
    <w:rsid w:val="00C20126"/>
    <w:rsid w:val="00C203F4"/>
    <w:rsid w:val="00C208E1"/>
    <w:rsid w:val="00C20B38"/>
    <w:rsid w:val="00C20D34"/>
    <w:rsid w:val="00C20E48"/>
    <w:rsid w:val="00C211B9"/>
    <w:rsid w:val="00C21247"/>
    <w:rsid w:val="00C213A2"/>
    <w:rsid w:val="00C2151D"/>
    <w:rsid w:val="00C21772"/>
    <w:rsid w:val="00C218A3"/>
    <w:rsid w:val="00C21972"/>
    <w:rsid w:val="00C21AE5"/>
    <w:rsid w:val="00C21BCB"/>
    <w:rsid w:val="00C21ECA"/>
    <w:rsid w:val="00C222EF"/>
    <w:rsid w:val="00C226C7"/>
    <w:rsid w:val="00C22D6D"/>
    <w:rsid w:val="00C23241"/>
    <w:rsid w:val="00C23287"/>
    <w:rsid w:val="00C2388A"/>
    <w:rsid w:val="00C24116"/>
    <w:rsid w:val="00C24344"/>
    <w:rsid w:val="00C247C4"/>
    <w:rsid w:val="00C247FD"/>
    <w:rsid w:val="00C24A07"/>
    <w:rsid w:val="00C24B64"/>
    <w:rsid w:val="00C24EF5"/>
    <w:rsid w:val="00C2561D"/>
    <w:rsid w:val="00C258B1"/>
    <w:rsid w:val="00C25E41"/>
    <w:rsid w:val="00C2626E"/>
    <w:rsid w:val="00C2657B"/>
    <w:rsid w:val="00C26643"/>
    <w:rsid w:val="00C266A8"/>
    <w:rsid w:val="00C26A79"/>
    <w:rsid w:val="00C26F3A"/>
    <w:rsid w:val="00C272D4"/>
    <w:rsid w:val="00C2737B"/>
    <w:rsid w:val="00C274CE"/>
    <w:rsid w:val="00C2782A"/>
    <w:rsid w:val="00C2796B"/>
    <w:rsid w:val="00C27B00"/>
    <w:rsid w:val="00C27C3C"/>
    <w:rsid w:val="00C3000D"/>
    <w:rsid w:val="00C30514"/>
    <w:rsid w:val="00C3062A"/>
    <w:rsid w:val="00C30783"/>
    <w:rsid w:val="00C3093C"/>
    <w:rsid w:val="00C30ECB"/>
    <w:rsid w:val="00C31E81"/>
    <w:rsid w:val="00C31F32"/>
    <w:rsid w:val="00C320B6"/>
    <w:rsid w:val="00C3210E"/>
    <w:rsid w:val="00C322D3"/>
    <w:rsid w:val="00C323E2"/>
    <w:rsid w:val="00C324F6"/>
    <w:rsid w:val="00C32660"/>
    <w:rsid w:val="00C326FF"/>
    <w:rsid w:val="00C328D8"/>
    <w:rsid w:val="00C32B13"/>
    <w:rsid w:val="00C32D74"/>
    <w:rsid w:val="00C32E98"/>
    <w:rsid w:val="00C33C03"/>
    <w:rsid w:val="00C33CCC"/>
    <w:rsid w:val="00C340FB"/>
    <w:rsid w:val="00C34562"/>
    <w:rsid w:val="00C352DE"/>
    <w:rsid w:val="00C3560C"/>
    <w:rsid w:val="00C356B8"/>
    <w:rsid w:val="00C35712"/>
    <w:rsid w:val="00C3597C"/>
    <w:rsid w:val="00C359A9"/>
    <w:rsid w:val="00C35C12"/>
    <w:rsid w:val="00C35E9D"/>
    <w:rsid w:val="00C3695F"/>
    <w:rsid w:val="00C36A36"/>
    <w:rsid w:val="00C36ACB"/>
    <w:rsid w:val="00C36E47"/>
    <w:rsid w:val="00C37827"/>
    <w:rsid w:val="00C37A80"/>
    <w:rsid w:val="00C37F2D"/>
    <w:rsid w:val="00C4008E"/>
    <w:rsid w:val="00C409B4"/>
    <w:rsid w:val="00C4165D"/>
    <w:rsid w:val="00C41BA5"/>
    <w:rsid w:val="00C41D36"/>
    <w:rsid w:val="00C41FF8"/>
    <w:rsid w:val="00C4215A"/>
    <w:rsid w:val="00C42318"/>
    <w:rsid w:val="00C4236C"/>
    <w:rsid w:val="00C423A4"/>
    <w:rsid w:val="00C42575"/>
    <w:rsid w:val="00C4294C"/>
    <w:rsid w:val="00C42C22"/>
    <w:rsid w:val="00C42E7C"/>
    <w:rsid w:val="00C42FBD"/>
    <w:rsid w:val="00C43366"/>
    <w:rsid w:val="00C43461"/>
    <w:rsid w:val="00C4378E"/>
    <w:rsid w:val="00C43ECD"/>
    <w:rsid w:val="00C43FA1"/>
    <w:rsid w:val="00C4420E"/>
    <w:rsid w:val="00C443C2"/>
    <w:rsid w:val="00C445D0"/>
    <w:rsid w:val="00C44ED1"/>
    <w:rsid w:val="00C450B3"/>
    <w:rsid w:val="00C453D9"/>
    <w:rsid w:val="00C45701"/>
    <w:rsid w:val="00C45886"/>
    <w:rsid w:val="00C463AE"/>
    <w:rsid w:val="00C467B3"/>
    <w:rsid w:val="00C46909"/>
    <w:rsid w:val="00C46AD4"/>
    <w:rsid w:val="00C46C11"/>
    <w:rsid w:val="00C46C6C"/>
    <w:rsid w:val="00C46E90"/>
    <w:rsid w:val="00C470D3"/>
    <w:rsid w:val="00C473FD"/>
    <w:rsid w:val="00C477A8"/>
    <w:rsid w:val="00C477F2"/>
    <w:rsid w:val="00C47909"/>
    <w:rsid w:val="00C47B4E"/>
    <w:rsid w:val="00C47B83"/>
    <w:rsid w:val="00C47CA6"/>
    <w:rsid w:val="00C5049E"/>
    <w:rsid w:val="00C504D4"/>
    <w:rsid w:val="00C5077C"/>
    <w:rsid w:val="00C514BC"/>
    <w:rsid w:val="00C515A3"/>
    <w:rsid w:val="00C51815"/>
    <w:rsid w:val="00C519FD"/>
    <w:rsid w:val="00C51B4E"/>
    <w:rsid w:val="00C51D3E"/>
    <w:rsid w:val="00C51D4C"/>
    <w:rsid w:val="00C51F50"/>
    <w:rsid w:val="00C52CA6"/>
    <w:rsid w:val="00C52DEC"/>
    <w:rsid w:val="00C52EB1"/>
    <w:rsid w:val="00C53230"/>
    <w:rsid w:val="00C53622"/>
    <w:rsid w:val="00C53681"/>
    <w:rsid w:val="00C539D2"/>
    <w:rsid w:val="00C539E3"/>
    <w:rsid w:val="00C53CA1"/>
    <w:rsid w:val="00C5440A"/>
    <w:rsid w:val="00C54465"/>
    <w:rsid w:val="00C54CE2"/>
    <w:rsid w:val="00C54E9E"/>
    <w:rsid w:val="00C54EA0"/>
    <w:rsid w:val="00C55272"/>
    <w:rsid w:val="00C554BD"/>
    <w:rsid w:val="00C55647"/>
    <w:rsid w:val="00C5573A"/>
    <w:rsid w:val="00C562E1"/>
    <w:rsid w:val="00C5672A"/>
    <w:rsid w:val="00C569DD"/>
    <w:rsid w:val="00C56BDB"/>
    <w:rsid w:val="00C56E31"/>
    <w:rsid w:val="00C577EA"/>
    <w:rsid w:val="00C57958"/>
    <w:rsid w:val="00C57A8B"/>
    <w:rsid w:val="00C57B09"/>
    <w:rsid w:val="00C57D21"/>
    <w:rsid w:val="00C602F7"/>
    <w:rsid w:val="00C60335"/>
    <w:rsid w:val="00C605C4"/>
    <w:rsid w:val="00C606AC"/>
    <w:rsid w:val="00C607D9"/>
    <w:rsid w:val="00C609FF"/>
    <w:rsid w:val="00C60A1C"/>
    <w:rsid w:val="00C60C68"/>
    <w:rsid w:val="00C6111E"/>
    <w:rsid w:val="00C6194C"/>
    <w:rsid w:val="00C61C71"/>
    <w:rsid w:val="00C6225C"/>
    <w:rsid w:val="00C624C4"/>
    <w:rsid w:val="00C62D2D"/>
    <w:rsid w:val="00C63250"/>
    <w:rsid w:val="00C63286"/>
    <w:rsid w:val="00C6339E"/>
    <w:rsid w:val="00C635BF"/>
    <w:rsid w:val="00C63E9B"/>
    <w:rsid w:val="00C642C7"/>
    <w:rsid w:val="00C64631"/>
    <w:rsid w:val="00C64B52"/>
    <w:rsid w:val="00C64CA7"/>
    <w:rsid w:val="00C65023"/>
    <w:rsid w:val="00C65515"/>
    <w:rsid w:val="00C655FF"/>
    <w:rsid w:val="00C6569E"/>
    <w:rsid w:val="00C659DC"/>
    <w:rsid w:val="00C65AA9"/>
    <w:rsid w:val="00C65BA6"/>
    <w:rsid w:val="00C65CFC"/>
    <w:rsid w:val="00C662EF"/>
    <w:rsid w:val="00C664B1"/>
    <w:rsid w:val="00C668D8"/>
    <w:rsid w:val="00C66D25"/>
    <w:rsid w:val="00C66D44"/>
    <w:rsid w:val="00C673BD"/>
    <w:rsid w:val="00C677CF"/>
    <w:rsid w:val="00C67884"/>
    <w:rsid w:val="00C679CE"/>
    <w:rsid w:val="00C67B70"/>
    <w:rsid w:val="00C67D68"/>
    <w:rsid w:val="00C67EE4"/>
    <w:rsid w:val="00C70130"/>
    <w:rsid w:val="00C70202"/>
    <w:rsid w:val="00C70986"/>
    <w:rsid w:val="00C72454"/>
    <w:rsid w:val="00C7258B"/>
    <w:rsid w:val="00C7293E"/>
    <w:rsid w:val="00C72CA3"/>
    <w:rsid w:val="00C72CEA"/>
    <w:rsid w:val="00C730B4"/>
    <w:rsid w:val="00C734D0"/>
    <w:rsid w:val="00C73C6F"/>
    <w:rsid w:val="00C741F0"/>
    <w:rsid w:val="00C74449"/>
    <w:rsid w:val="00C74A06"/>
    <w:rsid w:val="00C74C3D"/>
    <w:rsid w:val="00C74ECF"/>
    <w:rsid w:val="00C754DD"/>
    <w:rsid w:val="00C757FD"/>
    <w:rsid w:val="00C75AC6"/>
    <w:rsid w:val="00C76220"/>
    <w:rsid w:val="00C76A03"/>
    <w:rsid w:val="00C77593"/>
    <w:rsid w:val="00C77731"/>
    <w:rsid w:val="00C777FE"/>
    <w:rsid w:val="00C800A7"/>
    <w:rsid w:val="00C8061A"/>
    <w:rsid w:val="00C80683"/>
    <w:rsid w:val="00C80A77"/>
    <w:rsid w:val="00C81824"/>
    <w:rsid w:val="00C81A5D"/>
    <w:rsid w:val="00C81AB2"/>
    <w:rsid w:val="00C81E94"/>
    <w:rsid w:val="00C8215B"/>
    <w:rsid w:val="00C821A5"/>
    <w:rsid w:val="00C824BA"/>
    <w:rsid w:val="00C82771"/>
    <w:rsid w:val="00C82914"/>
    <w:rsid w:val="00C82925"/>
    <w:rsid w:val="00C82B0B"/>
    <w:rsid w:val="00C82E4C"/>
    <w:rsid w:val="00C82E5F"/>
    <w:rsid w:val="00C83180"/>
    <w:rsid w:val="00C83611"/>
    <w:rsid w:val="00C84138"/>
    <w:rsid w:val="00C84D15"/>
    <w:rsid w:val="00C84E67"/>
    <w:rsid w:val="00C84EDF"/>
    <w:rsid w:val="00C85B84"/>
    <w:rsid w:val="00C85CAD"/>
    <w:rsid w:val="00C86031"/>
    <w:rsid w:val="00C86069"/>
    <w:rsid w:val="00C864A4"/>
    <w:rsid w:val="00C86F27"/>
    <w:rsid w:val="00C87318"/>
    <w:rsid w:val="00C87480"/>
    <w:rsid w:val="00C874BF"/>
    <w:rsid w:val="00C8776C"/>
    <w:rsid w:val="00C87AF6"/>
    <w:rsid w:val="00C87CAA"/>
    <w:rsid w:val="00C90D5B"/>
    <w:rsid w:val="00C912E9"/>
    <w:rsid w:val="00C91769"/>
    <w:rsid w:val="00C919B9"/>
    <w:rsid w:val="00C92271"/>
    <w:rsid w:val="00C9230C"/>
    <w:rsid w:val="00C929C8"/>
    <w:rsid w:val="00C9406A"/>
    <w:rsid w:val="00C9406E"/>
    <w:rsid w:val="00C9419D"/>
    <w:rsid w:val="00C9436B"/>
    <w:rsid w:val="00C947DC"/>
    <w:rsid w:val="00C94C24"/>
    <w:rsid w:val="00C94DC0"/>
    <w:rsid w:val="00C94E00"/>
    <w:rsid w:val="00C950DC"/>
    <w:rsid w:val="00C95637"/>
    <w:rsid w:val="00C95CEB"/>
    <w:rsid w:val="00C95DFF"/>
    <w:rsid w:val="00C95F6B"/>
    <w:rsid w:val="00C95F80"/>
    <w:rsid w:val="00C9640E"/>
    <w:rsid w:val="00C96785"/>
    <w:rsid w:val="00C97AD2"/>
    <w:rsid w:val="00C97B38"/>
    <w:rsid w:val="00C97CF9"/>
    <w:rsid w:val="00CA03C3"/>
    <w:rsid w:val="00CA061A"/>
    <w:rsid w:val="00CA0820"/>
    <w:rsid w:val="00CA0A11"/>
    <w:rsid w:val="00CA0B6E"/>
    <w:rsid w:val="00CA0BE5"/>
    <w:rsid w:val="00CA1962"/>
    <w:rsid w:val="00CA1B2A"/>
    <w:rsid w:val="00CA1FAE"/>
    <w:rsid w:val="00CA2430"/>
    <w:rsid w:val="00CA2D47"/>
    <w:rsid w:val="00CA309B"/>
    <w:rsid w:val="00CA3358"/>
    <w:rsid w:val="00CA35A0"/>
    <w:rsid w:val="00CA37EF"/>
    <w:rsid w:val="00CA3A1C"/>
    <w:rsid w:val="00CA4003"/>
    <w:rsid w:val="00CA434D"/>
    <w:rsid w:val="00CA4F66"/>
    <w:rsid w:val="00CA512C"/>
    <w:rsid w:val="00CA54E1"/>
    <w:rsid w:val="00CA5DBE"/>
    <w:rsid w:val="00CA5DC5"/>
    <w:rsid w:val="00CA5F42"/>
    <w:rsid w:val="00CA61D2"/>
    <w:rsid w:val="00CA648A"/>
    <w:rsid w:val="00CA6764"/>
    <w:rsid w:val="00CA6D13"/>
    <w:rsid w:val="00CA6D3D"/>
    <w:rsid w:val="00CA6F62"/>
    <w:rsid w:val="00CA722D"/>
    <w:rsid w:val="00CA728E"/>
    <w:rsid w:val="00CA73AE"/>
    <w:rsid w:val="00CA78D2"/>
    <w:rsid w:val="00CA7ABD"/>
    <w:rsid w:val="00CA7BEA"/>
    <w:rsid w:val="00CA7EC6"/>
    <w:rsid w:val="00CB0105"/>
    <w:rsid w:val="00CB0304"/>
    <w:rsid w:val="00CB0922"/>
    <w:rsid w:val="00CB09B9"/>
    <w:rsid w:val="00CB1694"/>
    <w:rsid w:val="00CB1874"/>
    <w:rsid w:val="00CB1958"/>
    <w:rsid w:val="00CB1DAB"/>
    <w:rsid w:val="00CB1F34"/>
    <w:rsid w:val="00CB2112"/>
    <w:rsid w:val="00CB2122"/>
    <w:rsid w:val="00CB28C5"/>
    <w:rsid w:val="00CB2D00"/>
    <w:rsid w:val="00CB30E5"/>
    <w:rsid w:val="00CB34FB"/>
    <w:rsid w:val="00CB3A6B"/>
    <w:rsid w:val="00CB3AD0"/>
    <w:rsid w:val="00CB3ADD"/>
    <w:rsid w:val="00CB3BC0"/>
    <w:rsid w:val="00CB41E6"/>
    <w:rsid w:val="00CB4205"/>
    <w:rsid w:val="00CB439E"/>
    <w:rsid w:val="00CB4AC0"/>
    <w:rsid w:val="00CB5230"/>
    <w:rsid w:val="00CB55B0"/>
    <w:rsid w:val="00CB5761"/>
    <w:rsid w:val="00CB6095"/>
    <w:rsid w:val="00CB64A7"/>
    <w:rsid w:val="00CB66AA"/>
    <w:rsid w:val="00CB672C"/>
    <w:rsid w:val="00CB6898"/>
    <w:rsid w:val="00CB6C6F"/>
    <w:rsid w:val="00CB7010"/>
    <w:rsid w:val="00CB72A3"/>
    <w:rsid w:val="00CB74F6"/>
    <w:rsid w:val="00CB75B3"/>
    <w:rsid w:val="00CB7676"/>
    <w:rsid w:val="00CB7FB9"/>
    <w:rsid w:val="00CB7FC7"/>
    <w:rsid w:val="00CC009A"/>
    <w:rsid w:val="00CC01D6"/>
    <w:rsid w:val="00CC0427"/>
    <w:rsid w:val="00CC05E8"/>
    <w:rsid w:val="00CC05FF"/>
    <w:rsid w:val="00CC0772"/>
    <w:rsid w:val="00CC09A7"/>
    <w:rsid w:val="00CC09B0"/>
    <w:rsid w:val="00CC0A2B"/>
    <w:rsid w:val="00CC0C96"/>
    <w:rsid w:val="00CC0D12"/>
    <w:rsid w:val="00CC0FDA"/>
    <w:rsid w:val="00CC1299"/>
    <w:rsid w:val="00CC132A"/>
    <w:rsid w:val="00CC1396"/>
    <w:rsid w:val="00CC151B"/>
    <w:rsid w:val="00CC155A"/>
    <w:rsid w:val="00CC188A"/>
    <w:rsid w:val="00CC1962"/>
    <w:rsid w:val="00CC1C6D"/>
    <w:rsid w:val="00CC2462"/>
    <w:rsid w:val="00CC27FB"/>
    <w:rsid w:val="00CC2B99"/>
    <w:rsid w:val="00CC325A"/>
    <w:rsid w:val="00CC36F6"/>
    <w:rsid w:val="00CC3CF3"/>
    <w:rsid w:val="00CC3FC5"/>
    <w:rsid w:val="00CC3FDA"/>
    <w:rsid w:val="00CC489F"/>
    <w:rsid w:val="00CC4C24"/>
    <w:rsid w:val="00CC4C7F"/>
    <w:rsid w:val="00CC536B"/>
    <w:rsid w:val="00CC5858"/>
    <w:rsid w:val="00CC5B49"/>
    <w:rsid w:val="00CC646B"/>
    <w:rsid w:val="00CC6AE0"/>
    <w:rsid w:val="00CC6FF1"/>
    <w:rsid w:val="00CC700A"/>
    <w:rsid w:val="00CC705D"/>
    <w:rsid w:val="00CC7471"/>
    <w:rsid w:val="00CC74F5"/>
    <w:rsid w:val="00CC7748"/>
    <w:rsid w:val="00CC7A08"/>
    <w:rsid w:val="00CC7D91"/>
    <w:rsid w:val="00CD030A"/>
    <w:rsid w:val="00CD0396"/>
    <w:rsid w:val="00CD0471"/>
    <w:rsid w:val="00CD09C6"/>
    <w:rsid w:val="00CD0C7F"/>
    <w:rsid w:val="00CD0D78"/>
    <w:rsid w:val="00CD0F24"/>
    <w:rsid w:val="00CD0F76"/>
    <w:rsid w:val="00CD17D2"/>
    <w:rsid w:val="00CD1801"/>
    <w:rsid w:val="00CD1D05"/>
    <w:rsid w:val="00CD1DA0"/>
    <w:rsid w:val="00CD249D"/>
    <w:rsid w:val="00CD2504"/>
    <w:rsid w:val="00CD26CF"/>
    <w:rsid w:val="00CD2B71"/>
    <w:rsid w:val="00CD2D3B"/>
    <w:rsid w:val="00CD2DFF"/>
    <w:rsid w:val="00CD30D1"/>
    <w:rsid w:val="00CD34C1"/>
    <w:rsid w:val="00CD35EF"/>
    <w:rsid w:val="00CD3C5B"/>
    <w:rsid w:val="00CD3CFE"/>
    <w:rsid w:val="00CD3E49"/>
    <w:rsid w:val="00CD4145"/>
    <w:rsid w:val="00CD47FB"/>
    <w:rsid w:val="00CD489A"/>
    <w:rsid w:val="00CD48E0"/>
    <w:rsid w:val="00CD4A14"/>
    <w:rsid w:val="00CD5384"/>
    <w:rsid w:val="00CD5504"/>
    <w:rsid w:val="00CD558E"/>
    <w:rsid w:val="00CD572D"/>
    <w:rsid w:val="00CD577A"/>
    <w:rsid w:val="00CD594A"/>
    <w:rsid w:val="00CD5A74"/>
    <w:rsid w:val="00CD5D18"/>
    <w:rsid w:val="00CD5E5A"/>
    <w:rsid w:val="00CD5E8A"/>
    <w:rsid w:val="00CD6049"/>
    <w:rsid w:val="00CD6482"/>
    <w:rsid w:val="00CD6B76"/>
    <w:rsid w:val="00CD785E"/>
    <w:rsid w:val="00CD7C65"/>
    <w:rsid w:val="00CD7DE4"/>
    <w:rsid w:val="00CE00CD"/>
    <w:rsid w:val="00CE0253"/>
    <w:rsid w:val="00CE02D1"/>
    <w:rsid w:val="00CE045B"/>
    <w:rsid w:val="00CE08D3"/>
    <w:rsid w:val="00CE0A9A"/>
    <w:rsid w:val="00CE0C6E"/>
    <w:rsid w:val="00CE0E22"/>
    <w:rsid w:val="00CE0FC6"/>
    <w:rsid w:val="00CE1267"/>
    <w:rsid w:val="00CE1427"/>
    <w:rsid w:val="00CE159B"/>
    <w:rsid w:val="00CE169A"/>
    <w:rsid w:val="00CE1A4A"/>
    <w:rsid w:val="00CE1B77"/>
    <w:rsid w:val="00CE1E03"/>
    <w:rsid w:val="00CE2196"/>
    <w:rsid w:val="00CE2C7B"/>
    <w:rsid w:val="00CE33C9"/>
    <w:rsid w:val="00CE3686"/>
    <w:rsid w:val="00CE3EFA"/>
    <w:rsid w:val="00CE4275"/>
    <w:rsid w:val="00CE4518"/>
    <w:rsid w:val="00CE4779"/>
    <w:rsid w:val="00CE59FA"/>
    <w:rsid w:val="00CE5DC8"/>
    <w:rsid w:val="00CE60E7"/>
    <w:rsid w:val="00CE6330"/>
    <w:rsid w:val="00CE64AB"/>
    <w:rsid w:val="00CE6623"/>
    <w:rsid w:val="00CE6744"/>
    <w:rsid w:val="00CE699F"/>
    <w:rsid w:val="00CE726F"/>
    <w:rsid w:val="00CE73BF"/>
    <w:rsid w:val="00CE73C6"/>
    <w:rsid w:val="00CE7513"/>
    <w:rsid w:val="00CE79F9"/>
    <w:rsid w:val="00CE7F8B"/>
    <w:rsid w:val="00CF02D0"/>
    <w:rsid w:val="00CF0824"/>
    <w:rsid w:val="00CF0A8F"/>
    <w:rsid w:val="00CF0AD4"/>
    <w:rsid w:val="00CF15B1"/>
    <w:rsid w:val="00CF17E2"/>
    <w:rsid w:val="00CF17FD"/>
    <w:rsid w:val="00CF1924"/>
    <w:rsid w:val="00CF1C15"/>
    <w:rsid w:val="00CF1C44"/>
    <w:rsid w:val="00CF1DE8"/>
    <w:rsid w:val="00CF21EF"/>
    <w:rsid w:val="00CF224E"/>
    <w:rsid w:val="00CF2D97"/>
    <w:rsid w:val="00CF2EC6"/>
    <w:rsid w:val="00CF303A"/>
    <w:rsid w:val="00CF327E"/>
    <w:rsid w:val="00CF3759"/>
    <w:rsid w:val="00CF3B86"/>
    <w:rsid w:val="00CF3B97"/>
    <w:rsid w:val="00CF486F"/>
    <w:rsid w:val="00CF490C"/>
    <w:rsid w:val="00CF4E50"/>
    <w:rsid w:val="00CF5358"/>
    <w:rsid w:val="00CF551E"/>
    <w:rsid w:val="00CF57F4"/>
    <w:rsid w:val="00CF589F"/>
    <w:rsid w:val="00CF58F3"/>
    <w:rsid w:val="00CF59E2"/>
    <w:rsid w:val="00CF5A20"/>
    <w:rsid w:val="00CF5A39"/>
    <w:rsid w:val="00CF5A5B"/>
    <w:rsid w:val="00CF5C48"/>
    <w:rsid w:val="00CF5E94"/>
    <w:rsid w:val="00CF6498"/>
    <w:rsid w:val="00CF654D"/>
    <w:rsid w:val="00CF67B0"/>
    <w:rsid w:val="00CF6F3E"/>
    <w:rsid w:val="00CF76D4"/>
    <w:rsid w:val="00CF7786"/>
    <w:rsid w:val="00CF7AAC"/>
    <w:rsid w:val="00CF7D9E"/>
    <w:rsid w:val="00D00021"/>
    <w:rsid w:val="00D0045F"/>
    <w:rsid w:val="00D00A5C"/>
    <w:rsid w:val="00D0120C"/>
    <w:rsid w:val="00D01363"/>
    <w:rsid w:val="00D01473"/>
    <w:rsid w:val="00D014F5"/>
    <w:rsid w:val="00D01625"/>
    <w:rsid w:val="00D0185E"/>
    <w:rsid w:val="00D0198C"/>
    <w:rsid w:val="00D01AC3"/>
    <w:rsid w:val="00D01ADC"/>
    <w:rsid w:val="00D01B83"/>
    <w:rsid w:val="00D01B96"/>
    <w:rsid w:val="00D01BF0"/>
    <w:rsid w:val="00D01C0F"/>
    <w:rsid w:val="00D020E2"/>
    <w:rsid w:val="00D0235A"/>
    <w:rsid w:val="00D025A6"/>
    <w:rsid w:val="00D02B09"/>
    <w:rsid w:val="00D02C28"/>
    <w:rsid w:val="00D02F9D"/>
    <w:rsid w:val="00D03130"/>
    <w:rsid w:val="00D039FD"/>
    <w:rsid w:val="00D03AD2"/>
    <w:rsid w:val="00D03B24"/>
    <w:rsid w:val="00D03CEE"/>
    <w:rsid w:val="00D0405E"/>
    <w:rsid w:val="00D0412E"/>
    <w:rsid w:val="00D04B10"/>
    <w:rsid w:val="00D04D6F"/>
    <w:rsid w:val="00D04E19"/>
    <w:rsid w:val="00D04FBA"/>
    <w:rsid w:val="00D05571"/>
    <w:rsid w:val="00D05B3E"/>
    <w:rsid w:val="00D05CC2"/>
    <w:rsid w:val="00D05D48"/>
    <w:rsid w:val="00D05DE4"/>
    <w:rsid w:val="00D0604F"/>
    <w:rsid w:val="00D062FB"/>
    <w:rsid w:val="00D06386"/>
    <w:rsid w:val="00D067BB"/>
    <w:rsid w:val="00D06852"/>
    <w:rsid w:val="00D0691F"/>
    <w:rsid w:val="00D0695E"/>
    <w:rsid w:val="00D06B5B"/>
    <w:rsid w:val="00D06C3B"/>
    <w:rsid w:val="00D06E70"/>
    <w:rsid w:val="00D06E98"/>
    <w:rsid w:val="00D070D2"/>
    <w:rsid w:val="00D072D6"/>
    <w:rsid w:val="00D072E4"/>
    <w:rsid w:val="00D07356"/>
    <w:rsid w:val="00D073FF"/>
    <w:rsid w:val="00D07F08"/>
    <w:rsid w:val="00D1002C"/>
    <w:rsid w:val="00D10738"/>
    <w:rsid w:val="00D10A06"/>
    <w:rsid w:val="00D10CFF"/>
    <w:rsid w:val="00D10FC2"/>
    <w:rsid w:val="00D115E0"/>
    <w:rsid w:val="00D117E3"/>
    <w:rsid w:val="00D11D7F"/>
    <w:rsid w:val="00D11F92"/>
    <w:rsid w:val="00D121A3"/>
    <w:rsid w:val="00D12522"/>
    <w:rsid w:val="00D12931"/>
    <w:rsid w:val="00D12CD2"/>
    <w:rsid w:val="00D12FFA"/>
    <w:rsid w:val="00D13744"/>
    <w:rsid w:val="00D139F0"/>
    <w:rsid w:val="00D13C5E"/>
    <w:rsid w:val="00D13EF6"/>
    <w:rsid w:val="00D141BD"/>
    <w:rsid w:val="00D1496A"/>
    <w:rsid w:val="00D1511A"/>
    <w:rsid w:val="00D15529"/>
    <w:rsid w:val="00D159EA"/>
    <w:rsid w:val="00D15F52"/>
    <w:rsid w:val="00D16088"/>
    <w:rsid w:val="00D1610B"/>
    <w:rsid w:val="00D16136"/>
    <w:rsid w:val="00D162F7"/>
    <w:rsid w:val="00D1699E"/>
    <w:rsid w:val="00D1713B"/>
    <w:rsid w:val="00D17540"/>
    <w:rsid w:val="00D175FD"/>
    <w:rsid w:val="00D17618"/>
    <w:rsid w:val="00D1764E"/>
    <w:rsid w:val="00D1770D"/>
    <w:rsid w:val="00D17A23"/>
    <w:rsid w:val="00D17A70"/>
    <w:rsid w:val="00D17A71"/>
    <w:rsid w:val="00D200C8"/>
    <w:rsid w:val="00D204E8"/>
    <w:rsid w:val="00D20670"/>
    <w:rsid w:val="00D206BC"/>
    <w:rsid w:val="00D2077C"/>
    <w:rsid w:val="00D20C74"/>
    <w:rsid w:val="00D20E9D"/>
    <w:rsid w:val="00D2100B"/>
    <w:rsid w:val="00D21099"/>
    <w:rsid w:val="00D2112B"/>
    <w:rsid w:val="00D212AF"/>
    <w:rsid w:val="00D218DA"/>
    <w:rsid w:val="00D21A76"/>
    <w:rsid w:val="00D21D42"/>
    <w:rsid w:val="00D21F68"/>
    <w:rsid w:val="00D22958"/>
    <w:rsid w:val="00D229A8"/>
    <w:rsid w:val="00D22A50"/>
    <w:rsid w:val="00D22F60"/>
    <w:rsid w:val="00D2306F"/>
    <w:rsid w:val="00D232FD"/>
    <w:rsid w:val="00D2337B"/>
    <w:rsid w:val="00D2387D"/>
    <w:rsid w:val="00D23969"/>
    <w:rsid w:val="00D23AA3"/>
    <w:rsid w:val="00D23F3D"/>
    <w:rsid w:val="00D2406E"/>
    <w:rsid w:val="00D24420"/>
    <w:rsid w:val="00D24524"/>
    <w:rsid w:val="00D2487E"/>
    <w:rsid w:val="00D24988"/>
    <w:rsid w:val="00D24B65"/>
    <w:rsid w:val="00D24D7B"/>
    <w:rsid w:val="00D24E51"/>
    <w:rsid w:val="00D252ED"/>
    <w:rsid w:val="00D2631C"/>
    <w:rsid w:val="00D26663"/>
    <w:rsid w:val="00D26E9F"/>
    <w:rsid w:val="00D271A5"/>
    <w:rsid w:val="00D276B2"/>
    <w:rsid w:val="00D276B9"/>
    <w:rsid w:val="00D2789B"/>
    <w:rsid w:val="00D27C84"/>
    <w:rsid w:val="00D27C97"/>
    <w:rsid w:val="00D27D7A"/>
    <w:rsid w:val="00D27FFA"/>
    <w:rsid w:val="00D30008"/>
    <w:rsid w:val="00D3053E"/>
    <w:rsid w:val="00D30789"/>
    <w:rsid w:val="00D30825"/>
    <w:rsid w:val="00D30A4D"/>
    <w:rsid w:val="00D30B25"/>
    <w:rsid w:val="00D30D28"/>
    <w:rsid w:val="00D3162E"/>
    <w:rsid w:val="00D317C7"/>
    <w:rsid w:val="00D3180D"/>
    <w:rsid w:val="00D3205F"/>
    <w:rsid w:val="00D3257F"/>
    <w:rsid w:val="00D32864"/>
    <w:rsid w:val="00D328AB"/>
    <w:rsid w:val="00D328DA"/>
    <w:rsid w:val="00D32B20"/>
    <w:rsid w:val="00D32B3C"/>
    <w:rsid w:val="00D32EC2"/>
    <w:rsid w:val="00D32F0F"/>
    <w:rsid w:val="00D32F9E"/>
    <w:rsid w:val="00D33139"/>
    <w:rsid w:val="00D33435"/>
    <w:rsid w:val="00D336F2"/>
    <w:rsid w:val="00D33821"/>
    <w:rsid w:val="00D33D98"/>
    <w:rsid w:val="00D3421F"/>
    <w:rsid w:val="00D34225"/>
    <w:rsid w:val="00D3427F"/>
    <w:rsid w:val="00D342EF"/>
    <w:rsid w:val="00D343C8"/>
    <w:rsid w:val="00D34602"/>
    <w:rsid w:val="00D34D45"/>
    <w:rsid w:val="00D3533A"/>
    <w:rsid w:val="00D35848"/>
    <w:rsid w:val="00D35D5F"/>
    <w:rsid w:val="00D360B4"/>
    <w:rsid w:val="00D36845"/>
    <w:rsid w:val="00D36B50"/>
    <w:rsid w:val="00D36FF1"/>
    <w:rsid w:val="00D37277"/>
    <w:rsid w:val="00D374E6"/>
    <w:rsid w:val="00D37A8E"/>
    <w:rsid w:val="00D4001F"/>
    <w:rsid w:val="00D40698"/>
    <w:rsid w:val="00D406DD"/>
    <w:rsid w:val="00D406EB"/>
    <w:rsid w:val="00D40737"/>
    <w:rsid w:val="00D407BD"/>
    <w:rsid w:val="00D40AD0"/>
    <w:rsid w:val="00D40FAF"/>
    <w:rsid w:val="00D41485"/>
    <w:rsid w:val="00D41AD9"/>
    <w:rsid w:val="00D4214F"/>
    <w:rsid w:val="00D4259E"/>
    <w:rsid w:val="00D425A9"/>
    <w:rsid w:val="00D4265A"/>
    <w:rsid w:val="00D426D7"/>
    <w:rsid w:val="00D4272C"/>
    <w:rsid w:val="00D4274E"/>
    <w:rsid w:val="00D42F28"/>
    <w:rsid w:val="00D4321B"/>
    <w:rsid w:val="00D435B0"/>
    <w:rsid w:val="00D435BD"/>
    <w:rsid w:val="00D4394A"/>
    <w:rsid w:val="00D43BB4"/>
    <w:rsid w:val="00D442CE"/>
    <w:rsid w:val="00D444F2"/>
    <w:rsid w:val="00D449E4"/>
    <w:rsid w:val="00D4511A"/>
    <w:rsid w:val="00D451B1"/>
    <w:rsid w:val="00D4525A"/>
    <w:rsid w:val="00D45290"/>
    <w:rsid w:val="00D454D9"/>
    <w:rsid w:val="00D45736"/>
    <w:rsid w:val="00D45781"/>
    <w:rsid w:val="00D45AB1"/>
    <w:rsid w:val="00D45B28"/>
    <w:rsid w:val="00D4621E"/>
    <w:rsid w:val="00D46BFB"/>
    <w:rsid w:val="00D46F55"/>
    <w:rsid w:val="00D46F86"/>
    <w:rsid w:val="00D47328"/>
    <w:rsid w:val="00D47DEC"/>
    <w:rsid w:val="00D47F1D"/>
    <w:rsid w:val="00D50141"/>
    <w:rsid w:val="00D50A54"/>
    <w:rsid w:val="00D5126C"/>
    <w:rsid w:val="00D5170E"/>
    <w:rsid w:val="00D51A6E"/>
    <w:rsid w:val="00D51E70"/>
    <w:rsid w:val="00D52680"/>
    <w:rsid w:val="00D536DC"/>
    <w:rsid w:val="00D536F1"/>
    <w:rsid w:val="00D54108"/>
    <w:rsid w:val="00D5436C"/>
    <w:rsid w:val="00D54391"/>
    <w:rsid w:val="00D547F2"/>
    <w:rsid w:val="00D54833"/>
    <w:rsid w:val="00D549F4"/>
    <w:rsid w:val="00D54D08"/>
    <w:rsid w:val="00D5535C"/>
    <w:rsid w:val="00D5541B"/>
    <w:rsid w:val="00D5564A"/>
    <w:rsid w:val="00D55683"/>
    <w:rsid w:val="00D55AFA"/>
    <w:rsid w:val="00D5613E"/>
    <w:rsid w:val="00D56396"/>
    <w:rsid w:val="00D56460"/>
    <w:rsid w:val="00D56B1B"/>
    <w:rsid w:val="00D5740A"/>
    <w:rsid w:val="00D57547"/>
    <w:rsid w:val="00D5757A"/>
    <w:rsid w:val="00D57A15"/>
    <w:rsid w:val="00D57E19"/>
    <w:rsid w:val="00D57FDA"/>
    <w:rsid w:val="00D60464"/>
    <w:rsid w:val="00D60A11"/>
    <w:rsid w:val="00D60FF7"/>
    <w:rsid w:val="00D610C8"/>
    <w:rsid w:val="00D6199C"/>
    <w:rsid w:val="00D61D90"/>
    <w:rsid w:val="00D61DBA"/>
    <w:rsid w:val="00D61FA1"/>
    <w:rsid w:val="00D622B9"/>
    <w:rsid w:val="00D62C8E"/>
    <w:rsid w:val="00D637D4"/>
    <w:rsid w:val="00D63C28"/>
    <w:rsid w:val="00D63C8F"/>
    <w:rsid w:val="00D63FDA"/>
    <w:rsid w:val="00D6485A"/>
    <w:rsid w:val="00D6492E"/>
    <w:rsid w:val="00D64CEA"/>
    <w:rsid w:val="00D64DA8"/>
    <w:rsid w:val="00D651F3"/>
    <w:rsid w:val="00D652C9"/>
    <w:rsid w:val="00D6555C"/>
    <w:rsid w:val="00D65560"/>
    <w:rsid w:val="00D65828"/>
    <w:rsid w:val="00D65907"/>
    <w:rsid w:val="00D66395"/>
    <w:rsid w:val="00D66480"/>
    <w:rsid w:val="00D669D8"/>
    <w:rsid w:val="00D66CB7"/>
    <w:rsid w:val="00D671D8"/>
    <w:rsid w:val="00D6781E"/>
    <w:rsid w:val="00D67A31"/>
    <w:rsid w:val="00D702CB"/>
    <w:rsid w:val="00D704F1"/>
    <w:rsid w:val="00D70B8C"/>
    <w:rsid w:val="00D71092"/>
    <w:rsid w:val="00D710C8"/>
    <w:rsid w:val="00D71430"/>
    <w:rsid w:val="00D71445"/>
    <w:rsid w:val="00D714C6"/>
    <w:rsid w:val="00D7152D"/>
    <w:rsid w:val="00D7181F"/>
    <w:rsid w:val="00D71AFE"/>
    <w:rsid w:val="00D71CE6"/>
    <w:rsid w:val="00D720F6"/>
    <w:rsid w:val="00D724D0"/>
    <w:rsid w:val="00D72656"/>
    <w:rsid w:val="00D726A3"/>
    <w:rsid w:val="00D7281D"/>
    <w:rsid w:val="00D728B5"/>
    <w:rsid w:val="00D72AAB"/>
    <w:rsid w:val="00D72C0D"/>
    <w:rsid w:val="00D72D7E"/>
    <w:rsid w:val="00D73236"/>
    <w:rsid w:val="00D736ED"/>
    <w:rsid w:val="00D73829"/>
    <w:rsid w:val="00D73853"/>
    <w:rsid w:val="00D73885"/>
    <w:rsid w:val="00D73A1F"/>
    <w:rsid w:val="00D73E16"/>
    <w:rsid w:val="00D7407B"/>
    <w:rsid w:val="00D742F4"/>
    <w:rsid w:val="00D74437"/>
    <w:rsid w:val="00D748BF"/>
    <w:rsid w:val="00D74F1B"/>
    <w:rsid w:val="00D7571F"/>
    <w:rsid w:val="00D75757"/>
    <w:rsid w:val="00D758DD"/>
    <w:rsid w:val="00D75D22"/>
    <w:rsid w:val="00D765C0"/>
    <w:rsid w:val="00D76761"/>
    <w:rsid w:val="00D7678E"/>
    <w:rsid w:val="00D76885"/>
    <w:rsid w:val="00D76975"/>
    <w:rsid w:val="00D76E65"/>
    <w:rsid w:val="00D77263"/>
    <w:rsid w:val="00D77305"/>
    <w:rsid w:val="00D77728"/>
    <w:rsid w:val="00D779DE"/>
    <w:rsid w:val="00D77C7E"/>
    <w:rsid w:val="00D801BE"/>
    <w:rsid w:val="00D8039A"/>
    <w:rsid w:val="00D8054E"/>
    <w:rsid w:val="00D8069E"/>
    <w:rsid w:val="00D807BB"/>
    <w:rsid w:val="00D80802"/>
    <w:rsid w:val="00D80B80"/>
    <w:rsid w:val="00D8101C"/>
    <w:rsid w:val="00D81022"/>
    <w:rsid w:val="00D8103A"/>
    <w:rsid w:val="00D81067"/>
    <w:rsid w:val="00D81242"/>
    <w:rsid w:val="00D8147C"/>
    <w:rsid w:val="00D81771"/>
    <w:rsid w:val="00D81AF1"/>
    <w:rsid w:val="00D822B7"/>
    <w:rsid w:val="00D82442"/>
    <w:rsid w:val="00D82589"/>
    <w:rsid w:val="00D8280C"/>
    <w:rsid w:val="00D8293E"/>
    <w:rsid w:val="00D8298A"/>
    <w:rsid w:val="00D82E00"/>
    <w:rsid w:val="00D83208"/>
    <w:rsid w:val="00D837F3"/>
    <w:rsid w:val="00D83A6E"/>
    <w:rsid w:val="00D8432C"/>
    <w:rsid w:val="00D843F9"/>
    <w:rsid w:val="00D846BE"/>
    <w:rsid w:val="00D84979"/>
    <w:rsid w:val="00D84D15"/>
    <w:rsid w:val="00D851F4"/>
    <w:rsid w:val="00D85907"/>
    <w:rsid w:val="00D85BB3"/>
    <w:rsid w:val="00D85DE0"/>
    <w:rsid w:val="00D85E62"/>
    <w:rsid w:val="00D85EFC"/>
    <w:rsid w:val="00D85FA9"/>
    <w:rsid w:val="00D860FA"/>
    <w:rsid w:val="00D86455"/>
    <w:rsid w:val="00D864FE"/>
    <w:rsid w:val="00D866A4"/>
    <w:rsid w:val="00D86B5C"/>
    <w:rsid w:val="00D86F11"/>
    <w:rsid w:val="00D8705B"/>
    <w:rsid w:val="00D870BF"/>
    <w:rsid w:val="00D8734C"/>
    <w:rsid w:val="00D87615"/>
    <w:rsid w:val="00D878B8"/>
    <w:rsid w:val="00D87956"/>
    <w:rsid w:val="00D87BE7"/>
    <w:rsid w:val="00D902DC"/>
    <w:rsid w:val="00D90341"/>
    <w:rsid w:val="00D903D8"/>
    <w:rsid w:val="00D90531"/>
    <w:rsid w:val="00D9062D"/>
    <w:rsid w:val="00D90CFD"/>
    <w:rsid w:val="00D914B8"/>
    <w:rsid w:val="00D915BF"/>
    <w:rsid w:val="00D91754"/>
    <w:rsid w:val="00D91B68"/>
    <w:rsid w:val="00D91C38"/>
    <w:rsid w:val="00D91D11"/>
    <w:rsid w:val="00D91F32"/>
    <w:rsid w:val="00D923A9"/>
    <w:rsid w:val="00D92571"/>
    <w:rsid w:val="00D92954"/>
    <w:rsid w:val="00D929AB"/>
    <w:rsid w:val="00D92A8A"/>
    <w:rsid w:val="00D92FC1"/>
    <w:rsid w:val="00D931FC"/>
    <w:rsid w:val="00D93255"/>
    <w:rsid w:val="00D93841"/>
    <w:rsid w:val="00D93F59"/>
    <w:rsid w:val="00D94002"/>
    <w:rsid w:val="00D94062"/>
    <w:rsid w:val="00D9435D"/>
    <w:rsid w:val="00D9467E"/>
    <w:rsid w:val="00D9483C"/>
    <w:rsid w:val="00D94877"/>
    <w:rsid w:val="00D95037"/>
    <w:rsid w:val="00D95419"/>
    <w:rsid w:val="00D954D5"/>
    <w:rsid w:val="00D957C2"/>
    <w:rsid w:val="00D957C8"/>
    <w:rsid w:val="00D957FA"/>
    <w:rsid w:val="00D95BFA"/>
    <w:rsid w:val="00D95C43"/>
    <w:rsid w:val="00D95F63"/>
    <w:rsid w:val="00D960E2"/>
    <w:rsid w:val="00D96880"/>
    <w:rsid w:val="00D969A8"/>
    <w:rsid w:val="00D96A22"/>
    <w:rsid w:val="00D96C7A"/>
    <w:rsid w:val="00D9728C"/>
    <w:rsid w:val="00D97657"/>
    <w:rsid w:val="00D979FB"/>
    <w:rsid w:val="00D97A93"/>
    <w:rsid w:val="00D97A99"/>
    <w:rsid w:val="00D97C25"/>
    <w:rsid w:val="00D97C78"/>
    <w:rsid w:val="00D97D66"/>
    <w:rsid w:val="00D97DB4"/>
    <w:rsid w:val="00DA046C"/>
    <w:rsid w:val="00DA0C2C"/>
    <w:rsid w:val="00DA0D89"/>
    <w:rsid w:val="00DA0F32"/>
    <w:rsid w:val="00DA14BE"/>
    <w:rsid w:val="00DA1D7F"/>
    <w:rsid w:val="00DA1F6F"/>
    <w:rsid w:val="00DA2010"/>
    <w:rsid w:val="00DA26A7"/>
    <w:rsid w:val="00DA2A6A"/>
    <w:rsid w:val="00DA2AB6"/>
    <w:rsid w:val="00DA2E73"/>
    <w:rsid w:val="00DA3059"/>
    <w:rsid w:val="00DA32E5"/>
    <w:rsid w:val="00DA39A5"/>
    <w:rsid w:val="00DA3ECB"/>
    <w:rsid w:val="00DA4032"/>
    <w:rsid w:val="00DA4453"/>
    <w:rsid w:val="00DA4699"/>
    <w:rsid w:val="00DA47E2"/>
    <w:rsid w:val="00DA49FA"/>
    <w:rsid w:val="00DA4B96"/>
    <w:rsid w:val="00DA4F07"/>
    <w:rsid w:val="00DA4F08"/>
    <w:rsid w:val="00DA4F59"/>
    <w:rsid w:val="00DA5036"/>
    <w:rsid w:val="00DA529E"/>
    <w:rsid w:val="00DA5F6A"/>
    <w:rsid w:val="00DA6168"/>
    <w:rsid w:val="00DA6414"/>
    <w:rsid w:val="00DA6E80"/>
    <w:rsid w:val="00DA6F89"/>
    <w:rsid w:val="00DA76B1"/>
    <w:rsid w:val="00DA7719"/>
    <w:rsid w:val="00DA7995"/>
    <w:rsid w:val="00DA7BFD"/>
    <w:rsid w:val="00DB0167"/>
    <w:rsid w:val="00DB01E5"/>
    <w:rsid w:val="00DB0962"/>
    <w:rsid w:val="00DB110D"/>
    <w:rsid w:val="00DB1188"/>
    <w:rsid w:val="00DB16A4"/>
    <w:rsid w:val="00DB173A"/>
    <w:rsid w:val="00DB1A93"/>
    <w:rsid w:val="00DB1C66"/>
    <w:rsid w:val="00DB1F19"/>
    <w:rsid w:val="00DB1FED"/>
    <w:rsid w:val="00DB2C87"/>
    <w:rsid w:val="00DB2F8C"/>
    <w:rsid w:val="00DB2FE4"/>
    <w:rsid w:val="00DB3275"/>
    <w:rsid w:val="00DB354D"/>
    <w:rsid w:val="00DB3D2C"/>
    <w:rsid w:val="00DB3D9D"/>
    <w:rsid w:val="00DB3E04"/>
    <w:rsid w:val="00DB3E29"/>
    <w:rsid w:val="00DB3FE4"/>
    <w:rsid w:val="00DB42A8"/>
    <w:rsid w:val="00DB44B4"/>
    <w:rsid w:val="00DB4716"/>
    <w:rsid w:val="00DB4743"/>
    <w:rsid w:val="00DB4872"/>
    <w:rsid w:val="00DB4928"/>
    <w:rsid w:val="00DB4A67"/>
    <w:rsid w:val="00DB55AC"/>
    <w:rsid w:val="00DB57E1"/>
    <w:rsid w:val="00DB57EB"/>
    <w:rsid w:val="00DB5FD7"/>
    <w:rsid w:val="00DB6537"/>
    <w:rsid w:val="00DB68A2"/>
    <w:rsid w:val="00DB6989"/>
    <w:rsid w:val="00DB6D81"/>
    <w:rsid w:val="00DB6E5F"/>
    <w:rsid w:val="00DB6FBD"/>
    <w:rsid w:val="00DB722E"/>
    <w:rsid w:val="00DB76A9"/>
    <w:rsid w:val="00DB79AA"/>
    <w:rsid w:val="00DC03E8"/>
    <w:rsid w:val="00DC0483"/>
    <w:rsid w:val="00DC074A"/>
    <w:rsid w:val="00DC0837"/>
    <w:rsid w:val="00DC09B2"/>
    <w:rsid w:val="00DC0B71"/>
    <w:rsid w:val="00DC0CBE"/>
    <w:rsid w:val="00DC110A"/>
    <w:rsid w:val="00DC1223"/>
    <w:rsid w:val="00DC16D8"/>
    <w:rsid w:val="00DC1DF7"/>
    <w:rsid w:val="00DC233A"/>
    <w:rsid w:val="00DC2636"/>
    <w:rsid w:val="00DC296D"/>
    <w:rsid w:val="00DC299B"/>
    <w:rsid w:val="00DC2C38"/>
    <w:rsid w:val="00DC3934"/>
    <w:rsid w:val="00DC3FA4"/>
    <w:rsid w:val="00DC4594"/>
    <w:rsid w:val="00DC46D3"/>
    <w:rsid w:val="00DC5439"/>
    <w:rsid w:val="00DC5794"/>
    <w:rsid w:val="00DC58D7"/>
    <w:rsid w:val="00DC592B"/>
    <w:rsid w:val="00DC5AB5"/>
    <w:rsid w:val="00DC5CA5"/>
    <w:rsid w:val="00DC6004"/>
    <w:rsid w:val="00DC62C4"/>
    <w:rsid w:val="00DC6457"/>
    <w:rsid w:val="00DC686E"/>
    <w:rsid w:val="00DC6C98"/>
    <w:rsid w:val="00DC6D86"/>
    <w:rsid w:val="00DC73F7"/>
    <w:rsid w:val="00DC7493"/>
    <w:rsid w:val="00DC77E2"/>
    <w:rsid w:val="00DC7836"/>
    <w:rsid w:val="00DC7F11"/>
    <w:rsid w:val="00DD00F5"/>
    <w:rsid w:val="00DD0134"/>
    <w:rsid w:val="00DD0276"/>
    <w:rsid w:val="00DD0442"/>
    <w:rsid w:val="00DD05D3"/>
    <w:rsid w:val="00DD0E7E"/>
    <w:rsid w:val="00DD1008"/>
    <w:rsid w:val="00DD14C6"/>
    <w:rsid w:val="00DD14D2"/>
    <w:rsid w:val="00DD1602"/>
    <w:rsid w:val="00DD164C"/>
    <w:rsid w:val="00DD16BF"/>
    <w:rsid w:val="00DD1E09"/>
    <w:rsid w:val="00DD2264"/>
    <w:rsid w:val="00DD2394"/>
    <w:rsid w:val="00DD258D"/>
    <w:rsid w:val="00DD263D"/>
    <w:rsid w:val="00DD27B0"/>
    <w:rsid w:val="00DD3411"/>
    <w:rsid w:val="00DD3696"/>
    <w:rsid w:val="00DD372E"/>
    <w:rsid w:val="00DD3789"/>
    <w:rsid w:val="00DD3B08"/>
    <w:rsid w:val="00DD3DAD"/>
    <w:rsid w:val="00DD3F7E"/>
    <w:rsid w:val="00DD408F"/>
    <w:rsid w:val="00DD4477"/>
    <w:rsid w:val="00DD45D0"/>
    <w:rsid w:val="00DD4711"/>
    <w:rsid w:val="00DD52B2"/>
    <w:rsid w:val="00DD535A"/>
    <w:rsid w:val="00DD580F"/>
    <w:rsid w:val="00DD5A73"/>
    <w:rsid w:val="00DD5D12"/>
    <w:rsid w:val="00DD605E"/>
    <w:rsid w:val="00DD6CF5"/>
    <w:rsid w:val="00DD6E8B"/>
    <w:rsid w:val="00DD6F9E"/>
    <w:rsid w:val="00DD718A"/>
    <w:rsid w:val="00DD7692"/>
    <w:rsid w:val="00DD77D6"/>
    <w:rsid w:val="00DD7818"/>
    <w:rsid w:val="00DD79E8"/>
    <w:rsid w:val="00DD7D61"/>
    <w:rsid w:val="00DD7E26"/>
    <w:rsid w:val="00DE0127"/>
    <w:rsid w:val="00DE0B62"/>
    <w:rsid w:val="00DE0F5E"/>
    <w:rsid w:val="00DE1311"/>
    <w:rsid w:val="00DE1384"/>
    <w:rsid w:val="00DE14AF"/>
    <w:rsid w:val="00DE159C"/>
    <w:rsid w:val="00DE1624"/>
    <w:rsid w:val="00DE1C62"/>
    <w:rsid w:val="00DE1CBB"/>
    <w:rsid w:val="00DE1F9A"/>
    <w:rsid w:val="00DE2373"/>
    <w:rsid w:val="00DE26A2"/>
    <w:rsid w:val="00DE2747"/>
    <w:rsid w:val="00DE2786"/>
    <w:rsid w:val="00DE2A67"/>
    <w:rsid w:val="00DE2AA6"/>
    <w:rsid w:val="00DE2E6E"/>
    <w:rsid w:val="00DE3599"/>
    <w:rsid w:val="00DE3A26"/>
    <w:rsid w:val="00DE3C0C"/>
    <w:rsid w:val="00DE3D9E"/>
    <w:rsid w:val="00DE3E39"/>
    <w:rsid w:val="00DE40C1"/>
    <w:rsid w:val="00DE40D7"/>
    <w:rsid w:val="00DE4390"/>
    <w:rsid w:val="00DE4472"/>
    <w:rsid w:val="00DE478C"/>
    <w:rsid w:val="00DE491A"/>
    <w:rsid w:val="00DE4D32"/>
    <w:rsid w:val="00DE54C6"/>
    <w:rsid w:val="00DE54D8"/>
    <w:rsid w:val="00DE5603"/>
    <w:rsid w:val="00DE57EB"/>
    <w:rsid w:val="00DE58F9"/>
    <w:rsid w:val="00DE5D18"/>
    <w:rsid w:val="00DE5EA7"/>
    <w:rsid w:val="00DE6A7D"/>
    <w:rsid w:val="00DE6AF2"/>
    <w:rsid w:val="00DE6C08"/>
    <w:rsid w:val="00DE6CDB"/>
    <w:rsid w:val="00DE6F6A"/>
    <w:rsid w:val="00DE7103"/>
    <w:rsid w:val="00DE7130"/>
    <w:rsid w:val="00DE744D"/>
    <w:rsid w:val="00DE7468"/>
    <w:rsid w:val="00DF06E6"/>
    <w:rsid w:val="00DF0A9B"/>
    <w:rsid w:val="00DF0F37"/>
    <w:rsid w:val="00DF1866"/>
    <w:rsid w:val="00DF1E16"/>
    <w:rsid w:val="00DF205F"/>
    <w:rsid w:val="00DF2412"/>
    <w:rsid w:val="00DF2432"/>
    <w:rsid w:val="00DF2509"/>
    <w:rsid w:val="00DF25FF"/>
    <w:rsid w:val="00DF298B"/>
    <w:rsid w:val="00DF2999"/>
    <w:rsid w:val="00DF2F86"/>
    <w:rsid w:val="00DF33E0"/>
    <w:rsid w:val="00DF38A7"/>
    <w:rsid w:val="00DF3E4F"/>
    <w:rsid w:val="00DF407A"/>
    <w:rsid w:val="00DF42D0"/>
    <w:rsid w:val="00DF4457"/>
    <w:rsid w:val="00DF4692"/>
    <w:rsid w:val="00DF488D"/>
    <w:rsid w:val="00DF48C1"/>
    <w:rsid w:val="00DF4D26"/>
    <w:rsid w:val="00DF4FEE"/>
    <w:rsid w:val="00DF51B3"/>
    <w:rsid w:val="00DF531E"/>
    <w:rsid w:val="00DF56F4"/>
    <w:rsid w:val="00DF5972"/>
    <w:rsid w:val="00DF5CA1"/>
    <w:rsid w:val="00DF6214"/>
    <w:rsid w:val="00DF62C1"/>
    <w:rsid w:val="00DF6AB3"/>
    <w:rsid w:val="00DF6B1F"/>
    <w:rsid w:val="00DF6DA5"/>
    <w:rsid w:val="00DF76C1"/>
    <w:rsid w:val="00DF7713"/>
    <w:rsid w:val="00DF7955"/>
    <w:rsid w:val="00DF7A24"/>
    <w:rsid w:val="00DF7AB4"/>
    <w:rsid w:val="00DF7BA0"/>
    <w:rsid w:val="00E0042D"/>
    <w:rsid w:val="00E0064C"/>
    <w:rsid w:val="00E0089E"/>
    <w:rsid w:val="00E00C5C"/>
    <w:rsid w:val="00E00E3F"/>
    <w:rsid w:val="00E00EB6"/>
    <w:rsid w:val="00E016F8"/>
    <w:rsid w:val="00E01799"/>
    <w:rsid w:val="00E01D02"/>
    <w:rsid w:val="00E02071"/>
    <w:rsid w:val="00E021AB"/>
    <w:rsid w:val="00E02773"/>
    <w:rsid w:val="00E027DC"/>
    <w:rsid w:val="00E02AF6"/>
    <w:rsid w:val="00E02AFD"/>
    <w:rsid w:val="00E0370C"/>
    <w:rsid w:val="00E0392B"/>
    <w:rsid w:val="00E03BFC"/>
    <w:rsid w:val="00E03CA1"/>
    <w:rsid w:val="00E03E45"/>
    <w:rsid w:val="00E03F50"/>
    <w:rsid w:val="00E0406D"/>
    <w:rsid w:val="00E0431F"/>
    <w:rsid w:val="00E045F7"/>
    <w:rsid w:val="00E046BB"/>
    <w:rsid w:val="00E04801"/>
    <w:rsid w:val="00E04E06"/>
    <w:rsid w:val="00E051FA"/>
    <w:rsid w:val="00E05465"/>
    <w:rsid w:val="00E05798"/>
    <w:rsid w:val="00E057AA"/>
    <w:rsid w:val="00E05815"/>
    <w:rsid w:val="00E05DCF"/>
    <w:rsid w:val="00E05EDF"/>
    <w:rsid w:val="00E05F8E"/>
    <w:rsid w:val="00E0663E"/>
    <w:rsid w:val="00E067C1"/>
    <w:rsid w:val="00E069E0"/>
    <w:rsid w:val="00E071AA"/>
    <w:rsid w:val="00E0737C"/>
    <w:rsid w:val="00E074F2"/>
    <w:rsid w:val="00E07605"/>
    <w:rsid w:val="00E07769"/>
    <w:rsid w:val="00E07CBC"/>
    <w:rsid w:val="00E07D35"/>
    <w:rsid w:val="00E07EA6"/>
    <w:rsid w:val="00E100CD"/>
    <w:rsid w:val="00E1010A"/>
    <w:rsid w:val="00E10285"/>
    <w:rsid w:val="00E102C5"/>
    <w:rsid w:val="00E1038D"/>
    <w:rsid w:val="00E10863"/>
    <w:rsid w:val="00E108C5"/>
    <w:rsid w:val="00E10F57"/>
    <w:rsid w:val="00E11032"/>
    <w:rsid w:val="00E11045"/>
    <w:rsid w:val="00E1109E"/>
    <w:rsid w:val="00E11229"/>
    <w:rsid w:val="00E1125C"/>
    <w:rsid w:val="00E11357"/>
    <w:rsid w:val="00E1140E"/>
    <w:rsid w:val="00E11986"/>
    <w:rsid w:val="00E119CD"/>
    <w:rsid w:val="00E11E34"/>
    <w:rsid w:val="00E11F68"/>
    <w:rsid w:val="00E12533"/>
    <w:rsid w:val="00E1271B"/>
    <w:rsid w:val="00E12CAB"/>
    <w:rsid w:val="00E12F38"/>
    <w:rsid w:val="00E13410"/>
    <w:rsid w:val="00E135AC"/>
    <w:rsid w:val="00E1397B"/>
    <w:rsid w:val="00E13B98"/>
    <w:rsid w:val="00E13C3F"/>
    <w:rsid w:val="00E13D0B"/>
    <w:rsid w:val="00E13FD7"/>
    <w:rsid w:val="00E140E1"/>
    <w:rsid w:val="00E1446D"/>
    <w:rsid w:val="00E148EB"/>
    <w:rsid w:val="00E149FF"/>
    <w:rsid w:val="00E14AE8"/>
    <w:rsid w:val="00E15043"/>
    <w:rsid w:val="00E15237"/>
    <w:rsid w:val="00E15575"/>
    <w:rsid w:val="00E15622"/>
    <w:rsid w:val="00E166C0"/>
    <w:rsid w:val="00E1696F"/>
    <w:rsid w:val="00E17267"/>
    <w:rsid w:val="00E175E8"/>
    <w:rsid w:val="00E17685"/>
    <w:rsid w:val="00E17A65"/>
    <w:rsid w:val="00E20189"/>
    <w:rsid w:val="00E20A15"/>
    <w:rsid w:val="00E20ADC"/>
    <w:rsid w:val="00E20C83"/>
    <w:rsid w:val="00E21191"/>
    <w:rsid w:val="00E2165B"/>
    <w:rsid w:val="00E2174F"/>
    <w:rsid w:val="00E218C0"/>
    <w:rsid w:val="00E21911"/>
    <w:rsid w:val="00E21CCB"/>
    <w:rsid w:val="00E21E31"/>
    <w:rsid w:val="00E21F63"/>
    <w:rsid w:val="00E21F8D"/>
    <w:rsid w:val="00E2213F"/>
    <w:rsid w:val="00E221FC"/>
    <w:rsid w:val="00E229A0"/>
    <w:rsid w:val="00E229B2"/>
    <w:rsid w:val="00E22ADC"/>
    <w:rsid w:val="00E22B29"/>
    <w:rsid w:val="00E22C42"/>
    <w:rsid w:val="00E22D45"/>
    <w:rsid w:val="00E22DC9"/>
    <w:rsid w:val="00E232D1"/>
    <w:rsid w:val="00E23404"/>
    <w:rsid w:val="00E2399D"/>
    <w:rsid w:val="00E23B45"/>
    <w:rsid w:val="00E23B89"/>
    <w:rsid w:val="00E23BB8"/>
    <w:rsid w:val="00E23C15"/>
    <w:rsid w:val="00E2425A"/>
    <w:rsid w:val="00E242D1"/>
    <w:rsid w:val="00E245E0"/>
    <w:rsid w:val="00E24812"/>
    <w:rsid w:val="00E248C5"/>
    <w:rsid w:val="00E248DA"/>
    <w:rsid w:val="00E24B5C"/>
    <w:rsid w:val="00E2577E"/>
    <w:rsid w:val="00E257DA"/>
    <w:rsid w:val="00E25FFD"/>
    <w:rsid w:val="00E261E7"/>
    <w:rsid w:val="00E26437"/>
    <w:rsid w:val="00E265A6"/>
    <w:rsid w:val="00E26AE7"/>
    <w:rsid w:val="00E26CF2"/>
    <w:rsid w:val="00E27237"/>
    <w:rsid w:val="00E2766E"/>
    <w:rsid w:val="00E277A5"/>
    <w:rsid w:val="00E27E99"/>
    <w:rsid w:val="00E300F2"/>
    <w:rsid w:val="00E3052E"/>
    <w:rsid w:val="00E30986"/>
    <w:rsid w:val="00E30F98"/>
    <w:rsid w:val="00E30FF3"/>
    <w:rsid w:val="00E310DD"/>
    <w:rsid w:val="00E31238"/>
    <w:rsid w:val="00E31406"/>
    <w:rsid w:val="00E314C4"/>
    <w:rsid w:val="00E316B8"/>
    <w:rsid w:val="00E31A02"/>
    <w:rsid w:val="00E31A50"/>
    <w:rsid w:val="00E31DDE"/>
    <w:rsid w:val="00E320C5"/>
    <w:rsid w:val="00E32285"/>
    <w:rsid w:val="00E326F4"/>
    <w:rsid w:val="00E32745"/>
    <w:rsid w:val="00E32F9C"/>
    <w:rsid w:val="00E3300E"/>
    <w:rsid w:val="00E33178"/>
    <w:rsid w:val="00E3320D"/>
    <w:rsid w:val="00E332FF"/>
    <w:rsid w:val="00E3364F"/>
    <w:rsid w:val="00E33892"/>
    <w:rsid w:val="00E338EA"/>
    <w:rsid w:val="00E33AFF"/>
    <w:rsid w:val="00E34200"/>
    <w:rsid w:val="00E34204"/>
    <w:rsid w:val="00E3437F"/>
    <w:rsid w:val="00E34522"/>
    <w:rsid w:val="00E347AB"/>
    <w:rsid w:val="00E3490C"/>
    <w:rsid w:val="00E34A04"/>
    <w:rsid w:val="00E34D0D"/>
    <w:rsid w:val="00E34E68"/>
    <w:rsid w:val="00E34F14"/>
    <w:rsid w:val="00E3505A"/>
    <w:rsid w:val="00E352DC"/>
    <w:rsid w:val="00E352FB"/>
    <w:rsid w:val="00E35E63"/>
    <w:rsid w:val="00E35EBF"/>
    <w:rsid w:val="00E363A9"/>
    <w:rsid w:val="00E3666E"/>
    <w:rsid w:val="00E36C3E"/>
    <w:rsid w:val="00E36D6C"/>
    <w:rsid w:val="00E370BC"/>
    <w:rsid w:val="00E371C3"/>
    <w:rsid w:val="00E373AC"/>
    <w:rsid w:val="00E376BA"/>
    <w:rsid w:val="00E37956"/>
    <w:rsid w:val="00E379EB"/>
    <w:rsid w:val="00E4013C"/>
    <w:rsid w:val="00E401F7"/>
    <w:rsid w:val="00E40AF6"/>
    <w:rsid w:val="00E40E63"/>
    <w:rsid w:val="00E411ED"/>
    <w:rsid w:val="00E4127C"/>
    <w:rsid w:val="00E4133D"/>
    <w:rsid w:val="00E41521"/>
    <w:rsid w:val="00E4164B"/>
    <w:rsid w:val="00E416F5"/>
    <w:rsid w:val="00E41ADF"/>
    <w:rsid w:val="00E41FA7"/>
    <w:rsid w:val="00E433A4"/>
    <w:rsid w:val="00E43A7D"/>
    <w:rsid w:val="00E43B7E"/>
    <w:rsid w:val="00E44181"/>
    <w:rsid w:val="00E443C3"/>
    <w:rsid w:val="00E443E0"/>
    <w:rsid w:val="00E4448C"/>
    <w:rsid w:val="00E445EA"/>
    <w:rsid w:val="00E44902"/>
    <w:rsid w:val="00E44D6D"/>
    <w:rsid w:val="00E44EFE"/>
    <w:rsid w:val="00E45141"/>
    <w:rsid w:val="00E455FD"/>
    <w:rsid w:val="00E45866"/>
    <w:rsid w:val="00E46074"/>
    <w:rsid w:val="00E461CC"/>
    <w:rsid w:val="00E4654D"/>
    <w:rsid w:val="00E470EB"/>
    <w:rsid w:val="00E472C5"/>
    <w:rsid w:val="00E47456"/>
    <w:rsid w:val="00E4761D"/>
    <w:rsid w:val="00E47D90"/>
    <w:rsid w:val="00E47EE0"/>
    <w:rsid w:val="00E47F30"/>
    <w:rsid w:val="00E47F34"/>
    <w:rsid w:val="00E5038B"/>
    <w:rsid w:val="00E506BC"/>
    <w:rsid w:val="00E50706"/>
    <w:rsid w:val="00E50D60"/>
    <w:rsid w:val="00E50EA5"/>
    <w:rsid w:val="00E5148F"/>
    <w:rsid w:val="00E5155A"/>
    <w:rsid w:val="00E51867"/>
    <w:rsid w:val="00E51DB3"/>
    <w:rsid w:val="00E5200A"/>
    <w:rsid w:val="00E52086"/>
    <w:rsid w:val="00E523D6"/>
    <w:rsid w:val="00E526E5"/>
    <w:rsid w:val="00E52F14"/>
    <w:rsid w:val="00E532A9"/>
    <w:rsid w:val="00E53878"/>
    <w:rsid w:val="00E539C4"/>
    <w:rsid w:val="00E53BA2"/>
    <w:rsid w:val="00E53D2A"/>
    <w:rsid w:val="00E53F04"/>
    <w:rsid w:val="00E542B9"/>
    <w:rsid w:val="00E5454F"/>
    <w:rsid w:val="00E54E54"/>
    <w:rsid w:val="00E55097"/>
    <w:rsid w:val="00E55148"/>
    <w:rsid w:val="00E55541"/>
    <w:rsid w:val="00E5565B"/>
    <w:rsid w:val="00E55F73"/>
    <w:rsid w:val="00E560B5"/>
    <w:rsid w:val="00E568A6"/>
    <w:rsid w:val="00E5692A"/>
    <w:rsid w:val="00E56EE8"/>
    <w:rsid w:val="00E579B2"/>
    <w:rsid w:val="00E601F5"/>
    <w:rsid w:val="00E60264"/>
    <w:rsid w:val="00E607B4"/>
    <w:rsid w:val="00E607CF"/>
    <w:rsid w:val="00E6092C"/>
    <w:rsid w:val="00E60A9C"/>
    <w:rsid w:val="00E60B1A"/>
    <w:rsid w:val="00E60D46"/>
    <w:rsid w:val="00E60DAC"/>
    <w:rsid w:val="00E60EFA"/>
    <w:rsid w:val="00E61097"/>
    <w:rsid w:val="00E61291"/>
    <w:rsid w:val="00E618CC"/>
    <w:rsid w:val="00E620ED"/>
    <w:rsid w:val="00E6215A"/>
    <w:rsid w:val="00E623DA"/>
    <w:rsid w:val="00E62684"/>
    <w:rsid w:val="00E6305E"/>
    <w:rsid w:val="00E63200"/>
    <w:rsid w:val="00E63385"/>
    <w:rsid w:val="00E633B6"/>
    <w:rsid w:val="00E6355F"/>
    <w:rsid w:val="00E636BC"/>
    <w:rsid w:val="00E63B11"/>
    <w:rsid w:val="00E64000"/>
    <w:rsid w:val="00E64046"/>
    <w:rsid w:val="00E64202"/>
    <w:rsid w:val="00E64359"/>
    <w:rsid w:val="00E64460"/>
    <w:rsid w:val="00E64511"/>
    <w:rsid w:val="00E64768"/>
    <w:rsid w:val="00E647F0"/>
    <w:rsid w:val="00E64930"/>
    <w:rsid w:val="00E64967"/>
    <w:rsid w:val="00E64DAF"/>
    <w:rsid w:val="00E64FA9"/>
    <w:rsid w:val="00E653C1"/>
    <w:rsid w:val="00E65F0C"/>
    <w:rsid w:val="00E66180"/>
    <w:rsid w:val="00E664A1"/>
    <w:rsid w:val="00E66619"/>
    <w:rsid w:val="00E66946"/>
    <w:rsid w:val="00E66A22"/>
    <w:rsid w:val="00E66F65"/>
    <w:rsid w:val="00E66FEB"/>
    <w:rsid w:val="00E675CB"/>
    <w:rsid w:val="00E677B5"/>
    <w:rsid w:val="00E678AE"/>
    <w:rsid w:val="00E67FF4"/>
    <w:rsid w:val="00E7005A"/>
    <w:rsid w:val="00E702A9"/>
    <w:rsid w:val="00E702D1"/>
    <w:rsid w:val="00E70C4A"/>
    <w:rsid w:val="00E714ED"/>
    <w:rsid w:val="00E7150C"/>
    <w:rsid w:val="00E71513"/>
    <w:rsid w:val="00E71CC6"/>
    <w:rsid w:val="00E71FC8"/>
    <w:rsid w:val="00E72070"/>
    <w:rsid w:val="00E721BB"/>
    <w:rsid w:val="00E722F6"/>
    <w:rsid w:val="00E72665"/>
    <w:rsid w:val="00E7278C"/>
    <w:rsid w:val="00E727CD"/>
    <w:rsid w:val="00E72965"/>
    <w:rsid w:val="00E72E24"/>
    <w:rsid w:val="00E732BC"/>
    <w:rsid w:val="00E73711"/>
    <w:rsid w:val="00E73B9D"/>
    <w:rsid w:val="00E73BB1"/>
    <w:rsid w:val="00E73D50"/>
    <w:rsid w:val="00E7427E"/>
    <w:rsid w:val="00E7432C"/>
    <w:rsid w:val="00E746AA"/>
    <w:rsid w:val="00E74736"/>
    <w:rsid w:val="00E74A72"/>
    <w:rsid w:val="00E7569C"/>
    <w:rsid w:val="00E75855"/>
    <w:rsid w:val="00E75DCE"/>
    <w:rsid w:val="00E75FCD"/>
    <w:rsid w:val="00E761D8"/>
    <w:rsid w:val="00E76856"/>
    <w:rsid w:val="00E76A04"/>
    <w:rsid w:val="00E76A19"/>
    <w:rsid w:val="00E76AC8"/>
    <w:rsid w:val="00E76B31"/>
    <w:rsid w:val="00E76B43"/>
    <w:rsid w:val="00E76F6B"/>
    <w:rsid w:val="00E80172"/>
    <w:rsid w:val="00E803B7"/>
    <w:rsid w:val="00E80BF6"/>
    <w:rsid w:val="00E80C88"/>
    <w:rsid w:val="00E80DA9"/>
    <w:rsid w:val="00E80F13"/>
    <w:rsid w:val="00E81387"/>
    <w:rsid w:val="00E813AD"/>
    <w:rsid w:val="00E817ED"/>
    <w:rsid w:val="00E81D98"/>
    <w:rsid w:val="00E820F8"/>
    <w:rsid w:val="00E82591"/>
    <w:rsid w:val="00E82644"/>
    <w:rsid w:val="00E82F23"/>
    <w:rsid w:val="00E82FE3"/>
    <w:rsid w:val="00E83045"/>
    <w:rsid w:val="00E835CA"/>
    <w:rsid w:val="00E837DA"/>
    <w:rsid w:val="00E83B87"/>
    <w:rsid w:val="00E83FA4"/>
    <w:rsid w:val="00E84622"/>
    <w:rsid w:val="00E847A0"/>
    <w:rsid w:val="00E84A73"/>
    <w:rsid w:val="00E84BEC"/>
    <w:rsid w:val="00E8512F"/>
    <w:rsid w:val="00E853AA"/>
    <w:rsid w:val="00E85ADE"/>
    <w:rsid w:val="00E86350"/>
    <w:rsid w:val="00E863DE"/>
    <w:rsid w:val="00E866AB"/>
    <w:rsid w:val="00E86752"/>
    <w:rsid w:val="00E86959"/>
    <w:rsid w:val="00E86E36"/>
    <w:rsid w:val="00E87577"/>
    <w:rsid w:val="00E87891"/>
    <w:rsid w:val="00E87EEF"/>
    <w:rsid w:val="00E91078"/>
    <w:rsid w:val="00E914F4"/>
    <w:rsid w:val="00E91D67"/>
    <w:rsid w:val="00E921A1"/>
    <w:rsid w:val="00E92603"/>
    <w:rsid w:val="00E927DD"/>
    <w:rsid w:val="00E928A3"/>
    <w:rsid w:val="00E92AE4"/>
    <w:rsid w:val="00E92BFE"/>
    <w:rsid w:val="00E932AF"/>
    <w:rsid w:val="00E93352"/>
    <w:rsid w:val="00E936B1"/>
    <w:rsid w:val="00E93C58"/>
    <w:rsid w:val="00E93FD2"/>
    <w:rsid w:val="00E94099"/>
    <w:rsid w:val="00E94208"/>
    <w:rsid w:val="00E94695"/>
    <w:rsid w:val="00E94A6A"/>
    <w:rsid w:val="00E94A79"/>
    <w:rsid w:val="00E94B05"/>
    <w:rsid w:val="00E94D40"/>
    <w:rsid w:val="00E95827"/>
    <w:rsid w:val="00E958DB"/>
    <w:rsid w:val="00E95EB4"/>
    <w:rsid w:val="00E95EF9"/>
    <w:rsid w:val="00E9616D"/>
    <w:rsid w:val="00E96518"/>
    <w:rsid w:val="00E96809"/>
    <w:rsid w:val="00E9681F"/>
    <w:rsid w:val="00E968F7"/>
    <w:rsid w:val="00E97477"/>
    <w:rsid w:val="00EA0294"/>
    <w:rsid w:val="00EA043F"/>
    <w:rsid w:val="00EA05EA"/>
    <w:rsid w:val="00EA07A4"/>
    <w:rsid w:val="00EA099F"/>
    <w:rsid w:val="00EA0A7E"/>
    <w:rsid w:val="00EA0C59"/>
    <w:rsid w:val="00EA0D49"/>
    <w:rsid w:val="00EA0F3D"/>
    <w:rsid w:val="00EA11A6"/>
    <w:rsid w:val="00EA13EF"/>
    <w:rsid w:val="00EA184C"/>
    <w:rsid w:val="00EA1C27"/>
    <w:rsid w:val="00EA1DE1"/>
    <w:rsid w:val="00EA1F99"/>
    <w:rsid w:val="00EA2086"/>
    <w:rsid w:val="00EA26DC"/>
    <w:rsid w:val="00EA275F"/>
    <w:rsid w:val="00EA27E8"/>
    <w:rsid w:val="00EA2ABA"/>
    <w:rsid w:val="00EA309B"/>
    <w:rsid w:val="00EA3266"/>
    <w:rsid w:val="00EA359E"/>
    <w:rsid w:val="00EA3660"/>
    <w:rsid w:val="00EA37F2"/>
    <w:rsid w:val="00EA38CB"/>
    <w:rsid w:val="00EA3AEF"/>
    <w:rsid w:val="00EA3E56"/>
    <w:rsid w:val="00EA412A"/>
    <w:rsid w:val="00EA4178"/>
    <w:rsid w:val="00EA41DB"/>
    <w:rsid w:val="00EA4394"/>
    <w:rsid w:val="00EA48EB"/>
    <w:rsid w:val="00EA4970"/>
    <w:rsid w:val="00EA4C56"/>
    <w:rsid w:val="00EA4EE2"/>
    <w:rsid w:val="00EA512E"/>
    <w:rsid w:val="00EA5522"/>
    <w:rsid w:val="00EA55FA"/>
    <w:rsid w:val="00EA5919"/>
    <w:rsid w:val="00EA5D57"/>
    <w:rsid w:val="00EA5D61"/>
    <w:rsid w:val="00EA61D3"/>
    <w:rsid w:val="00EA6606"/>
    <w:rsid w:val="00EA67CE"/>
    <w:rsid w:val="00EA6AFF"/>
    <w:rsid w:val="00EA6DA0"/>
    <w:rsid w:val="00EA6DF0"/>
    <w:rsid w:val="00EA6ED2"/>
    <w:rsid w:val="00EA72C6"/>
    <w:rsid w:val="00EA7363"/>
    <w:rsid w:val="00EA7513"/>
    <w:rsid w:val="00EA78FC"/>
    <w:rsid w:val="00EA7B5C"/>
    <w:rsid w:val="00EA7FD0"/>
    <w:rsid w:val="00EB0BD6"/>
    <w:rsid w:val="00EB0C09"/>
    <w:rsid w:val="00EB147A"/>
    <w:rsid w:val="00EB21D9"/>
    <w:rsid w:val="00EB2CE1"/>
    <w:rsid w:val="00EB311E"/>
    <w:rsid w:val="00EB32E0"/>
    <w:rsid w:val="00EB349C"/>
    <w:rsid w:val="00EB42FA"/>
    <w:rsid w:val="00EB43BA"/>
    <w:rsid w:val="00EB47C3"/>
    <w:rsid w:val="00EB47CD"/>
    <w:rsid w:val="00EB4803"/>
    <w:rsid w:val="00EB48E1"/>
    <w:rsid w:val="00EB4ED7"/>
    <w:rsid w:val="00EB53BB"/>
    <w:rsid w:val="00EB558B"/>
    <w:rsid w:val="00EB5660"/>
    <w:rsid w:val="00EB5739"/>
    <w:rsid w:val="00EB5C69"/>
    <w:rsid w:val="00EB6253"/>
    <w:rsid w:val="00EB62E9"/>
    <w:rsid w:val="00EB6935"/>
    <w:rsid w:val="00EB69C9"/>
    <w:rsid w:val="00EB69CB"/>
    <w:rsid w:val="00EB6D76"/>
    <w:rsid w:val="00EB73D2"/>
    <w:rsid w:val="00EB774E"/>
    <w:rsid w:val="00EB7F38"/>
    <w:rsid w:val="00EC00F3"/>
    <w:rsid w:val="00EC019C"/>
    <w:rsid w:val="00EC01F2"/>
    <w:rsid w:val="00EC034B"/>
    <w:rsid w:val="00EC0955"/>
    <w:rsid w:val="00EC09F6"/>
    <w:rsid w:val="00EC0BB2"/>
    <w:rsid w:val="00EC1216"/>
    <w:rsid w:val="00EC1782"/>
    <w:rsid w:val="00EC1B22"/>
    <w:rsid w:val="00EC1EAD"/>
    <w:rsid w:val="00EC2555"/>
    <w:rsid w:val="00EC2CF8"/>
    <w:rsid w:val="00EC2D1B"/>
    <w:rsid w:val="00EC34D6"/>
    <w:rsid w:val="00EC404E"/>
    <w:rsid w:val="00EC5182"/>
    <w:rsid w:val="00EC5191"/>
    <w:rsid w:val="00EC51B5"/>
    <w:rsid w:val="00EC51FD"/>
    <w:rsid w:val="00EC531B"/>
    <w:rsid w:val="00EC546B"/>
    <w:rsid w:val="00EC5FDC"/>
    <w:rsid w:val="00EC6055"/>
    <w:rsid w:val="00EC613F"/>
    <w:rsid w:val="00EC64DC"/>
    <w:rsid w:val="00EC6511"/>
    <w:rsid w:val="00EC65EB"/>
    <w:rsid w:val="00EC6E9E"/>
    <w:rsid w:val="00EC6EB4"/>
    <w:rsid w:val="00EC70DE"/>
    <w:rsid w:val="00EC7349"/>
    <w:rsid w:val="00EC7ECC"/>
    <w:rsid w:val="00ED022E"/>
    <w:rsid w:val="00ED0712"/>
    <w:rsid w:val="00ED0773"/>
    <w:rsid w:val="00ED0936"/>
    <w:rsid w:val="00ED1094"/>
    <w:rsid w:val="00ED1364"/>
    <w:rsid w:val="00ED13FC"/>
    <w:rsid w:val="00ED141D"/>
    <w:rsid w:val="00ED14AA"/>
    <w:rsid w:val="00ED1761"/>
    <w:rsid w:val="00ED17D0"/>
    <w:rsid w:val="00ED19FE"/>
    <w:rsid w:val="00ED1D66"/>
    <w:rsid w:val="00ED20A4"/>
    <w:rsid w:val="00ED2156"/>
    <w:rsid w:val="00ED21C9"/>
    <w:rsid w:val="00ED2EFA"/>
    <w:rsid w:val="00ED302C"/>
    <w:rsid w:val="00ED348C"/>
    <w:rsid w:val="00ED36E7"/>
    <w:rsid w:val="00ED3711"/>
    <w:rsid w:val="00ED3878"/>
    <w:rsid w:val="00ED3952"/>
    <w:rsid w:val="00ED401D"/>
    <w:rsid w:val="00ED4121"/>
    <w:rsid w:val="00ED4273"/>
    <w:rsid w:val="00ED470F"/>
    <w:rsid w:val="00ED4811"/>
    <w:rsid w:val="00ED486D"/>
    <w:rsid w:val="00ED49D6"/>
    <w:rsid w:val="00ED4BFA"/>
    <w:rsid w:val="00ED5268"/>
    <w:rsid w:val="00ED5DBB"/>
    <w:rsid w:val="00ED5E77"/>
    <w:rsid w:val="00ED5F90"/>
    <w:rsid w:val="00ED61EE"/>
    <w:rsid w:val="00ED6537"/>
    <w:rsid w:val="00ED6555"/>
    <w:rsid w:val="00ED6872"/>
    <w:rsid w:val="00ED69F3"/>
    <w:rsid w:val="00ED6D22"/>
    <w:rsid w:val="00ED6E50"/>
    <w:rsid w:val="00ED6F28"/>
    <w:rsid w:val="00ED78E0"/>
    <w:rsid w:val="00ED7CCB"/>
    <w:rsid w:val="00EE01A3"/>
    <w:rsid w:val="00EE0226"/>
    <w:rsid w:val="00EE08C2"/>
    <w:rsid w:val="00EE0D7B"/>
    <w:rsid w:val="00EE0F04"/>
    <w:rsid w:val="00EE12CF"/>
    <w:rsid w:val="00EE14E8"/>
    <w:rsid w:val="00EE151A"/>
    <w:rsid w:val="00EE15BE"/>
    <w:rsid w:val="00EE1820"/>
    <w:rsid w:val="00EE187A"/>
    <w:rsid w:val="00EE1B46"/>
    <w:rsid w:val="00EE1D8A"/>
    <w:rsid w:val="00EE2201"/>
    <w:rsid w:val="00EE230C"/>
    <w:rsid w:val="00EE31B3"/>
    <w:rsid w:val="00EE3711"/>
    <w:rsid w:val="00EE380B"/>
    <w:rsid w:val="00EE3BC2"/>
    <w:rsid w:val="00EE4D6E"/>
    <w:rsid w:val="00EE5024"/>
    <w:rsid w:val="00EE5326"/>
    <w:rsid w:val="00EE5C91"/>
    <w:rsid w:val="00EE6047"/>
    <w:rsid w:val="00EE6159"/>
    <w:rsid w:val="00EE6C01"/>
    <w:rsid w:val="00EE7000"/>
    <w:rsid w:val="00EE7074"/>
    <w:rsid w:val="00EE760F"/>
    <w:rsid w:val="00EE7A57"/>
    <w:rsid w:val="00EF026B"/>
    <w:rsid w:val="00EF0400"/>
    <w:rsid w:val="00EF0817"/>
    <w:rsid w:val="00EF0968"/>
    <w:rsid w:val="00EF0F3E"/>
    <w:rsid w:val="00EF11C7"/>
    <w:rsid w:val="00EF11EE"/>
    <w:rsid w:val="00EF14F8"/>
    <w:rsid w:val="00EF16D2"/>
    <w:rsid w:val="00EF1B6D"/>
    <w:rsid w:val="00EF1DE9"/>
    <w:rsid w:val="00EF1EF8"/>
    <w:rsid w:val="00EF2092"/>
    <w:rsid w:val="00EF273C"/>
    <w:rsid w:val="00EF2CF9"/>
    <w:rsid w:val="00EF3545"/>
    <w:rsid w:val="00EF36CA"/>
    <w:rsid w:val="00EF3F20"/>
    <w:rsid w:val="00EF442B"/>
    <w:rsid w:val="00EF4775"/>
    <w:rsid w:val="00EF4837"/>
    <w:rsid w:val="00EF4C04"/>
    <w:rsid w:val="00EF51FC"/>
    <w:rsid w:val="00EF54E7"/>
    <w:rsid w:val="00EF5AB8"/>
    <w:rsid w:val="00EF5BE7"/>
    <w:rsid w:val="00EF5D7F"/>
    <w:rsid w:val="00EF5F1B"/>
    <w:rsid w:val="00EF6090"/>
    <w:rsid w:val="00EF6315"/>
    <w:rsid w:val="00EF66D0"/>
    <w:rsid w:val="00EF6E80"/>
    <w:rsid w:val="00EF7956"/>
    <w:rsid w:val="00EF7F60"/>
    <w:rsid w:val="00F00116"/>
    <w:rsid w:val="00F0034A"/>
    <w:rsid w:val="00F00669"/>
    <w:rsid w:val="00F00670"/>
    <w:rsid w:val="00F0069D"/>
    <w:rsid w:val="00F00A3A"/>
    <w:rsid w:val="00F00B2D"/>
    <w:rsid w:val="00F00C08"/>
    <w:rsid w:val="00F0111D"/>
    <w:rsid w:val="00F01ABB"/>
    <w:rsid w:val="00F023E4"/>
    <w:rsid w:val="00F026C9"/>
    <w:rsid w:val="00F02949"/>
    <w:rsid w:val="00F02A5D"/>
    <w:rsid w:val="00F02DCF"/>
    <w:rsid w:val="00F03472"/>
    <w:rsid w:val="00F038D8"/>
    <w:rsid w:val="00F03ABB"/>
    <w:rsid w:val="00F03DC7"/>
    <w:rsid w:val="00F03F48"/>
    <w:rsid w:val="00F040E9"/>
    <w:rsid w:val="00F043BC"/>
    <w:rsid w:val="00F05167"/>
    <w:rsid w:val="00F053B1"/>
    <w:rsid w:val="00F05808"/>
    <w:rsid w:val="00F05A84"/>
    <w:rsid w:val="00F05B06"/>
    <w:rsid w:val="00F05DEB"/>
    <w:rsid w:val="00F05EA4"/>
    <w:rsid w:val="00F06046"/>
    <w:rsid w:val="00F062BC"/>
    <w:rsid w:val="00F0633A"/>
    <w:rsid w:val="00F06A6F"/>
    <w:rsid w:val="00F06DB1"/>
    <w:rsid w:val="00F07780"/>
    <w:rsid w:val="00F0794B"/>
    <w:rsid w:val="00F07ADA"/>
    <w:rsid w:val="00F07C3C"/>
    <w:rsid w:val="00F07F5F"/>
    <w:rsid w:val="00F10313"/>
    <w:rsid w:val="00F10319"/>
    <w:rsid w:val="00F107CF"/>
    <w:rsid w:val="00F1098E"/>
    <w:rsid w:val="00F10C31"/>
    <w:rsid w:val="00F11344"/>
    <w:rsid w:val="00F1145B"/>
    <w:rsid w:val="00F1145F"/>
    <w:rsid w:val="00F11560"/>
    <w:rsid w:val="00F11AE0"/>
    <w:rsid w:val="00F11B0C"/>
    <w:rsid w:val="00F11D56"/>
    <w:rsid w:val="00F123EC"/>
    <w:rsid w:val="00F12B7C"/>
    <w:rsid w:val="00F1318F"/>
    <w:rsid w:val="00F13842"/>
    <w:rsid w:val="00F13AA6"/>
    <w:rsid w:val="00F13C48"/>
    <w:rsid w:val="00F142A4"/>
    <w:rsid w:val="00F142F8"/>
    <w:rsid w:val="00F1486E"/>
    <w:rsid w:val="00F14D59"/>
    <w:rsid w:val="00F14FB1"/>
    <w:rsid w:val="00F14FF3"/>
    <w:rsid w:val="00F1567A"/>
    <w:rsid w:val="00F15DD8"/>
    <w:rsid w:val="00F15E76"/>
    <w:rsid w:val="00F1607B"/>
    <w:rsid w:val="00F164DA"/>
    <w:rsid w:val="00F1668F"/>
    <w:rsid w:val="00F16830"/>
    <w:rsid w:val="00F16AEB"/>
    <w:rsid w:val="00F16C7B"/>
    <w:rsid w:val="00F16CFA"/>
    <w:rsid w:val="00F16EAF"/>
    <w:rsid w:val="00F17147"/>
    <w:rsid w:val="00F17752"/>
    <w:rsid w:val="00F17E0B"/>
    <w:rsid w:val="00F20240"/>
    <w:rsid w:val="00F20AF4"/>
    <w:rsid w:val="00F20C5A"/>
    <w:rsid w:val="00F20CEC"/>
    <w:rsid w:val="00F20F70"/>
    <w:rsid w:val="00F2129D"/>
    <w:rsid w:val="00F212F5"/>
    <w:rsid w:val="00F21375"/>
    <w:rsid w:val="00F21470"/>
    <w:rsid w:val="00F216FD"/>
    <w:rsid w:val="00F219C7"/>
    <w:rsid w:val="00F21B85"/>
    <w:rsid w:val="00F21CAA"/>
    <w:rsid w:val="00F21ECF"/>
    <w:rsid w:val="00F22C95"/>
    <w:rsid w:val="00F22E04"/>
    <w:rsid w:val="00F23042"/>
    <w:rsid w:val="00F23095"/>
    <w:rsid w:val="00F23150"/>
    <w:rsid w:val="00F2343B"/>
    <w:rsid w:val="00F238C4"/>
    <w:rsid w:val="00F23AC0"/>
    <w:rsid w:val="00F23D28"/>
    <w:rsid w:val="00F23DAD"/>
    <w:rsid w:val="00F23FA7"/>
    <w:rsid w:val="00F240F7"/>
    <w:rsid w:val="00F24640"/>
    <w:rsid w:val="00F25093"/>
    <w:rsid w:val="00F250C3"/>
    <w:rsid w:val="00F2516C"/>
    <w:rsid w:val="00F25257"/>
    <w:rsid w:val="00F2546E"/>
    <w:rsid w:val="00F254C5"/>
    <w:rsid w:val="00F2599E"/>
    <w:rsid w:val="00F25ED2"/>
    <w:rsid w:val="00F25F9A"/>
    <w:rsid w:val="00F261C3"/>
    <w:rsid w:val="00F26431"/>
    <w:rsid w:val="00F2665C"/>
    <w:rsid w:val="00F26A4B"/>
    <w:rsid w:val="00F26BD2"/>
    <w:rsid w:val="00F26C76"/>
    <w:rsid w:val="00F26E53"/>
    <w:rsid w:val="00F27025"/>
    <w:rsid w:val="00F2758A"/>
    <w:rsid w:val="00F27674"/>
    <w:rsid w:val="00F27701"/>
    <w:rsid w:val="00F27AB5"/>
    <w:rsid w:val="00F27B20"/>
    <w:rsid w:val="00F27C1E"/>
    <w:rsid w:val="00F27E8A"/>
    <w:rsid w:val="00F30062"/>
    <w:rsid w:val="00F30257"/>
    <w:rsid w:val="00F303E8"/>
    <w:rsid w:val="00F30434"/>
    <w:rsid w:val="00F30554"/>
    <w:rsid w:val="00F30BC4"/>
    <w:rsid w:val="00F31018"/>
    <w:rsid w:val="00F31256"/>
    <w:rsid w:val="00F31913"/>
    <w:rsid w:val="00F31A41"/>
    <w:rsid w:val="00F32321"/>
    <w:rsid w:val="00F32CB3"/>
    <w:rsid w:val="00F32E03"/>
    <w:rsid w:val="00F3319A"/>
    <w:rsid w:val="00F331DD"/>
    <w:rsid w:val="00F33771"/>
    <w:rsid w:val="00F3404B"/>
    <w:rsid w:val="00F34054"/>
    <w:rsid w:val="00F34635"/>
    <w:rsid w:val="00F34A54"/>
    <w:rsid w:val="00F34E1A"/>
    <w:rsid w:val="00F34EA0"/>
    <w:rsid w:val="00F34F52"/>
    <w:rsid w:val="00F34F85"/>
    <w:rsid w:val="00F3505A"/>
    <w:rsid w:val="00F35669"/>
    <w:rsid w:val="00F36013"/>
    <w:rsid w:val="00F3641A"/>
    <w:rsid w:val="00F36499"/>
    <w:rsid w:val="00F36B7B"/>
    <w:rsid w:val="00F370D0"/>
    <w:rsid w:val="00F3731F"/>
    <w:rsid w:val="00F374D0"/>
    <w:rsid w:val="00F404DE"/>
    <w:rsid w:val="00F407EE"/>
    <w:rsid w:val="00F40A99"/>
    <w:rsid w:val="00F40AB2"/>
    <w:rsid w:val="00F40AF9"/>
    <w:rsid w:val="00F40CEB"/>
    <w:rsid w:val="00F40ED4"/>
    <w:rsid w:val="00F40F6B"/>
    <w:rsid w:val="00F4102E"/>
    <w:rsid w:val="00F411B2"/>
    <w:rsid w:val="00F414AE"/>
    <w:rsid w:val="00F4172D"/>
    <w:rsid w:val="00F418D9"/>
    <w:rsid w:val="00F4192F"/>
    <w:rsid w:val="00F41C57"/>
    <w:rsid w:val="00F41CA5"/>
    <w:rsid w:val="00F41EED"/>
    <w:rsid w:val="00F4200F"/>
    <w:rsid w:val="00F42064"/>
    <w:rsid w:val="00F42914"/>
    <w:rsid w:val="00F42B4E"/>
    <w:rsid w:val="00F4319A"/>
    <w:rsid w:val="00F4379E"/>
    <w:rsid w:val="00F4479D"/>
    <w:rsid w:val="00F44F40"/>
    <w:rsid w:val="00F4511A"/>
    <w:rsid w:val="00F455DD"/>
    <w:rsid w:val="00F45C0E"/>
    <w:rsid w:val="00F45DB4"/>
    <w:rsid w:val="00F460FD"/>
    <w:rsid w:val="00F461C9"/>
    <w:rsid w:val="00F46700"/>
    <w:rsid w:val="00F467DF"/>
    <w:rsid w:val="00F46A1E"/>
    <w:rsid w:val="00F4707B"/>
    <w:rsid w:val="00F471C7"/>
    <w:rsid w:val="00F47A0A"/>
    <w:rsid w:val="00F47D28"/>
    <w:rsid w:val="00F47F8D"/>
    <w:rsid w:val="00F503B9"/>
    <w:rsid w:val="00F504E9"/>
    <w:rsid w:val="00F50B27"/>
    <w:rsid w:val="00F50BBC"/>
    <w:rsid w:val="00F5114C"/>
    <w:rsid w:val="00F5158F"/>
    <w:rsid w:val="00F51BF4"/>
    <w:rsid w:val="00F51C9D"/>
    <w:rsid w:val="00F51DAE"/>
    <w:rsid w:val="00F5244D"/>
    <w:rsid w:val="00F524D5"/>
    <w:rsid w:val="00F52BED"/>
    <w:rsid w:val="00F537D5"/>
    <w:rsid w:val="00F53C50"/>
    <w:rsid w:val="00F53EC2"/>
    <w:rsid w:val="00F54037"/>
    <w:rsid w:val="00F541E4"/>
    <w:rsid w:val="00F54675"/>
    <w:rsid w:val="00F54810"/>
    <w:rsid w:val="00F54C34"/>
    <w:rsid w:val="00F54CEB"/>
    <w:rsid w:val="00F551D4"/>
    <w:rsid w:val="00F551DC"/>
    <w:rsid w:val="00F55CB2"/>
    <w:rsid w:val="00F55FC3"/>
    <w:rsid w:val="00F56149"/>
    <w:rsid w:val="00F56731"/>
    <w:rsid w:val="00F56850"/>
    <w:rsid w:val="00F56FFA"/>
    <w:rsid w:val="00F57130"/>
    <w:rsid w:val="00F573BC"/>
    <w:rsid w:val="00F57572"/>
    <w:rsid w:val="00F5797A"/>
    <w:rsid w:val="00F600C3"/>
    <w:rsid w:val="00F60283"/>
    <w:rsid w:val="00F60327"/>
    <w:rsid w:val="00F60A83"/>
    <w:rsid w:val="00F60B66"/>
    <w:rsid w:val="00F60BF5"/>
    <w:rsid w:val="00F61166"/>
    <w:rsid w:val="00F616C5"/>
    <w:rsid w:val="00F6245C"/>
    <w:rsid w:val="00F62B05"/>
    <w:rsid w:val="00F62BB6"/>
    <w:rsid w:val="00F62E11"/>
    <w:rsid w:val="00F63205"/>
    <w:rsid w:val="00F632A0"/>
    <w:rsid w:val="00F63DC2"/>
    <w:rsid w:val="00F64502"/>
    <w:rsid w:val="00F64C22"/>
    <w:rsid w:val="00F65473"/>
    <w:rsid w:val="00F65965"/>
    <w:rsid w:val="00F65EDB"/>
    <w:rsid w:val="00F66093"/>
    <w:rsid w:val="00F660F0"/>
    <w:rsid w:val="00F66635"/>
    <w:rsid w:val="00F66656"/>
    <w:rsid w:val="00F66D19"/>
    <w:rsid w:val="00F671B6"/>
    <w:rsid w:val="00F671F9"/>
    <w:rsid w:val="00F676FD"/>
    <w:rsid w:val="00F67A76"/>
    <w:rsid w:val="00F70362"/>
    <w:rsid w:val="00F70618"/>
    <w:rsid w:val="00F70774"/>
    <w:rsid w:val="00F70BEC"/>
    <w:rsid w:val="00F70D20"/>
    <w:rsid w:val="00F7143B"/>
    <w:rsid w:val="00F7147B"/>
    <w:rsid w:val="00F715A5"/>
    <w:rsid w:val="00F715F0"/>
    <w:rsid w:val="00F71708"/>
    <w:rsid w:val="00F71934"/>
    <w:rsid w:val="00F71A52"/>
    <w:rsid w:val="00F71BF2"/>
    <w:rsid w:val="00F71D18"/>
    <w:rsid w:val="00F72014"/>
    <w:rsid w:val="00F7263B"/>
    <w:rsid w:val="00F72697"/>
    <w:rsid w:val="00F727EB"/>
    <w:rsid w:val="00F729D3"/>
    <w:rsid w:val="00F72B7A"/>
    <w:rsid w:val="00F72EC4"/>
    <w:rsid w:val="00F72FC5"/>
    <w:rsid w:val="00F73168"/>
    <w:rsid w:val="00F7319D"/>
    <w:rsid w:val="00F73225"/>
    <w:rsid w:val="00F73241"/>
    <w:rsid w:val="00F732B8"/>
    <w:rsid w:val="00F73FEF"/>
    <w:rsid w:val="00F74753"/>
    <w:rsid w:val="00F74768"/>
    <w:rsid w:val="00F74A0D"/>
    <w:rsid w:val="00F74A8B"/>
    <w:rsid w:val="00F754E7"/>
    <w:rsid w:val="00F758B4"/>
    <w:rsid w:val="00F75EA2"/>
    <w:rsid w:val="00F76DD7"/>
    <w:rsid w:val="00F76F23"/>
    <w:rsid w:val="00F77061"/>
    <w:rsid w:val="00F776F4"/>
    <w:rsid w:val="00F77852"/>
    <w:rsid w:val="00F77A39"/>
    <w:rsid w:val="00F800CB"/>
    <w:rsid w:val="00F80535"/>
    <w:rsid w:val="00F8148A"/>
    <w:rsid w:val="00F814E9"/>
    <w:rsid w:val="00F81709"/>
    <w:rsid w:val="00F817FC"/>
    <w:rsid w:val="00F81AE4"/>
    <w:rsid w:val="00F81D7F"/>
    <w:rsid w:val="00F824B5"/>
    <w:rsid w:val="00F82545"/>
    <w:rsid w:val="00F82A32"/>
    <w:rsid w:val="00F82F11"/>
    <w:rsid w:val="00F82FE4"/>
    <w:rsid w:val="00F830F4"/>
    <w:rsid w:val="00F83523"/>
    <w:rsid w:val="00F837E8"/>
    <w:rsid w:val="00F83A89"/>
    <w:rsid w:val="00F83BB6"/>
    <w:rsid w:val="00F84230"/>
    <w:rsid w:val="00F84327"/>
    <w:rsid w:val="00F843CC"/>
    <w:rsid w:val="00F8488F"/>
    <w:rsid w:val="00F84984"/>
    <w:rsid w:val="00F849A5"/>
    <w:rsid w:val="00F84D5A"/>
    <w:rsid w:val="00F84EA9"/>
    <w:rsid w:val="00F8532B"/>
    <w:rsid w:val="00F85465"/>
    <w:rsid w:val="00F8547A"/>
    <w:rsid w:val="00F8575A"/>
    <w:rsid w:val="00F85F06"/>
    <w:rsid w:val="00F87307"/>
    <w:rsid w:val="00F874CB"/>
    <w:rsid w:val="00F876CA"/>
    <w:rsid w:val="00F9001E"/>
    <w:rsid w:val="00F909A8"/>
    <w:rsid w:val="00F90A51"/>
    <w:rsid w:val="00F90D11"/>
    <w:rsid w:val="00F90DB0"/>
    <w:rsid w:val="00F91074"/>
    <w:rsid w:val="00F9117E"/>
    <w:rsid w:val="00F913D1"/>
    <w:rsid w:val="00F91683"/>
    <w:rsid w:val="00F91E03"/>
    <w:rsid w:val="00F91E16"/>
    <w:rsid w:val="00F923BC"/>
    <w:rsid w:val="00F92545"/>
    <w:rsid w:val="00F92606"/>
    <w:rsid w:val="00F92AC5"/>
    <w:rsid w:val="00F92BC3"/>
    <w:rsid w:val="00F92CE8"/>
    <w:rsid w:val="00F92EFE"/>
    <w:rsid w:val="00F934E4"/>
    <w:rsid w:val="00F938B5"/>
    <w:rsid w:val="00F93A1B"/>
    <w:rsid w:val="00F9435E"/>
    <w:rsid w:val="00F9442C"/>
    <w:rsid w:val="00F944BD"/>
    <w:rsid w:val="00F946A1"/>
    <w:rsid w:val="00F94710"/>
    <w:rsid w:val="00F94C56"/>
    <w:rsid w:val="00F95082"/>
    <w:rsid w:val="00F95363"/>
    <w:rsid w:val="00F9543D"/>
    <w:rsid w:val="00F9635B"/>
    <w:rsid w:val="00F9658B"/>
    <w:rsid w:val="00F968A0"/>
    <w:rsid w:val="00F96F33"/>
    <w:rsid w:val="00F971CC"/>
    <w:rsid w:val="00F97EBC"/>
    <w:rsid w:val="00FA0393"/>
    <w:rsid w:val="00FA03D4"/>
    <w:rsid w:val="00FA05F3"/>
    <w:rsid w:val="00FA0A26"/>
    <w:rsid w:val="00FA147E"/>
    <w:rsid w:val="00FA16BF"/>
    <w:rsid w:val="00FA1876"/>
    <w:rsid w:val="00FA1D4F"/>
    <w:rsid w:val="00FA252E"/>
    <w:rsid w:val="00FA266A"/>
    <w:rsid w:val="00FA2741"/>
    <w:rsid w:val="00FA2A97"/>
    <w:rsid w:val="00FA2AAD"/>
    <w:rsid w:val="00FA31FA"/>
    <w:rsid w:val="00FA33DD"/>
    <w:rsid w:val="00FA35F5"/>
    <w:rsid w:val="00FA3856"/>
    <w:rsid w:val="00FA3B69"/>
    <w:rsid w:val="00FA3C38"/>
    <w:rsid w:val="00FA3ED4"/>
    <w:rsid w:val="00FA4D8E"/>
    <w:rsid w:val="00FA4E62"/>
    <w:rsid w:val="00FA5129"/>
    <w:rsid w:val="00FA53B1"/>
    <w:rsid w:val="00FA543F"/>
    <w:rsid w:val="00FA54E9"/>
    <w:rsid w:val="00FA59BC"/>
    <w:rsid w:val="00FA5DBB"/>
    <w:rsid w:val="00FA63C5"/>
    <w:rsid w:val="00FA6540"/>
    <w:rsid w:val="00FA6B22"/>
    <w:rsid w:val="00FA6BE1"/>
    <w:rsid w:val="00FA70D8"/>
    <w:rsid w:val="00FA74AE"/>
    <w:rsid w:val="00FA74C6"/>
    <w:rsid w:val="00FA7696"/>
    <w:rsid w:val="00FA7CDB"/>
    <w:rsid w:val="00FB0069"/>
    <w:rsid w:val="00FB03BA"/>
    <w:rsid w:val="00FB0832"/>
    <w:rsid w:val="00FB0B9C"/>
    <w:rsid w:val="00FB0BCD"/>
    <w:rsid w:val="00FB0D3B"/>
    <w:rsid w:val="00FB10CB"/>
    <w:rsid w:val="00FB1309"/>
    <w:rsid w:val="00FB18AC"/>
    <w:rsid w:val="00FB19E7"/>
    <w:rsid w:val="00FB1E8A"/>
    <w:rsid w:val="00FB278F"/>
    <w:rsid w:val="00FB2A7A"/>
    <w:rsid w:val="00FB2AA9"/>
    <w:rsid w:val="00FB2C2A"/>
    <w:rsid w:val="00FB30DC"/>
    <w:rsid w:val="00FB3444"/>
    <w:rsid w:val="00FB382C"/>
    <w:rsid w:val="00FB38A4"/>
    <w:rsid w:val="00FB38E5"/>
    <w:rsid w:val="00FB3F81"/>
    <w:rsid w:val="00FB4497"/>
    <w:rsid w:val="00FB4598"/>
    <w:rsid w:val="00FB4B85"/>
    <w:rsid w:val="00FB4FCC"/>
    <w:rsid w:val="00FB54AE"/>
    <w:rsid w:val="00FB552C"/>
    <w:rsid w:val="00FB67D3"/>
    <w:rsid w:val="00FB69EE"/>
    <w:rsid w:val="00FB780E"/>
    <w:rsid w:val="00FB7892"/>
    <w:rsid w:val="00FB7C81"/>
    <w:rsid w:val="00FB7E2E"/>
    <w:rsid w:val="00FC02D1"/>
    <w:rsid w:val="00FC03DD"/>
    <w:rsid w:val="00FC0A68"/>
    <w:rsid w:val="00FC0DED"/>
    <w:rsid w:val="00FC12B1"/>
    <w:rsid w:val="00FC1952"/>
    <w:rsid w:val="00FC1F15"/>
    <w:rsid w:val="00FC223A"/>
    <w:rsid w:val="00FC2486"/>
    <w:rsid w:val="00FC262E"/>
    <w:rsid w:val="00FC2695"/>
    <w:rsid w:val="00FC281A"/>
    <w:rsid w:val="00FC284F"/>
    <w:rsid w:val="00FC2991"/>
    <w:rsid w:val="00FC2B5D"/>
    <w:rsid w:val="00FC2F32"/>
    <w:rsid w:val="00FC3328"/>
    <w:rsid w:val="00FC3846"/>
    <w:rsid w:val="00FC3885"/>
    <w:rsid w:val="00FC3BEF"/>
    <w:rsid w:val="00FC3D43"/>
    <w:rsid w:val="00FC3DAE"/>
    <w:rsid w:val="00FC3F62"/>
    <w:rsid w:val="00FC4B84"/>
    <w:rsid w:val="00FC4DC7"/>
    <w:rsid w:val="00FC4E2D"/>
    <w:rsid w:val="00FC5360"/>
    <w:rsid w:val="00FC57FC"/>
    <w:rsid w:val="00FC59B4"/>
    <w:rsid w:val="00FC5FEF"/>
    <w:rsid w:val="00FC6050"/>
    <w:rsid w:val="00FC612F"/>
    <w:rsid w:val="00FC619A"/>
    <w:rsid w:val="00FC64D5"/>
    <w:rsid w:val="00FC67ED"/>
    <w:rsid w:val="00FC68E1"/>
    <w:rsid w:val="00FC6B25"/>
    <w:rsid w:val="00FC6CB7"/>
    <w:rsid w:val="00FC76EB"/>
    <w:rsid w:val="00FC77CB"/>
    <w:rsid w:val="00FC7810"/>
    <w:rsid w:val="00FC7982"/>
    <w:rsid w:val="00FC7AA0"/>
    <w:rsid w:val="00FC7FC6"/>
    <w:rsid w:val="00FD00C2"/>
    <w:rsid w:val="00FD04B3"/>
    <w:rsid w:val="00FD0A7F"/>
    <w:rsid w:val="00FD0AA7"/>
    <w:rsid w:val="00FD0CEA"/>
    <w:rsid w:val="00FD0D22"/>
    <w:rsid w:val="00FD0D9B"/>
    <w:rsid w:val="00FD1074"/>
    <w:rsid w:val="00FD119B"/>
    <w:rsid w:val="00FD1B97"/>
    <w:rsid w:val="00FD1E48"/>
    <w:rsid w:val="00FD274A"/>
    <w:rsid w:val="00FD324D"/>
    <w:rsid w:val="00FD360C"/>
    <w:rsid w:val="00FD3B55"/>
    <w:rsid w:val="00FD437B"/>
    <w:rsid w:val="00FD43A0"/>
    <w:rsid w:val="00FD4859"/>
    <w:rsid w:val="00FD515E"/>
    <w:rsid w:val="00FD54B0"/>
    <w:rsid w:val="00FD54F6"/>
    <w:rsid w:val="00FD5511"/>
    <w:rsid w:val="00FD576E"/>
    <w:rsid w:val="00FD5C39"/>
    <w:rsid w:val="00FD5C77"/>
    <w:rsid w:val="00FD6104"/>
    <w:rsid w:val="00FD6540"/>
    <w:rsid w:val="00FD6C64"/>
    <w:rsid w:val="00FD75BE"/>
    <w:rsid w:val="00FD7683"/>
    <w:rsid w:val="00FD76F5"/>
    <w:rsid w:val="00FD7DEE"/>
    <w:rsid w:val="00FD7FE6"/>
    <w:rsid w:val="00FE0389"/>
    <w:rsid w:val="00FE05B4"/>
    <w:rsid w:val="00FE0975"/>
    <w:rsid w:val="00FE0C3D"/>
    <w:rsid w:val="00FE0D02"/>
    <w:rsid w:val="00FE0E64"/>
    <w:rsid w:val="00FE11B7"/>
    <w:rsid w:val="00FE1350"/>
    <w:rsid w:val="00FE14A9"/>
    <w:rsid w:val="00FE1AC8"/>
    <w:rsid w:val="00FE1C57"/>
    <w:rsid w:val="00FE1E3A"/>
    <w:rsid w:val="00FE23C2"/>
    <w:rsid w:val="00FE2B1B"/>
    <w:rsid w:val="00FE2BCC"/>
    <w:rsid w:val="00FE3089"/>
    <w:rsid w:val="00FE3112"/>
    <w:rsid w:val="00FE3674"/>
    <w:rsid w:val="00FE38F0"/>
    <w:rsid w:val="00FE40BD"/>
    <w:rsid w:val="00FE435D"/>
    <w:rsid w:val="00FE4687"/>
    <w:rsid w:val="00FE4743"/>
    <w:rsid w:val="00FE56F7"/>
    <w:rsid w:val="00FE5798"/>
    <w:rsid w:val="00FE5906"/>
    <w:rsid w:val="00FE590E"/>
    <w:rsid w:val="00FE5B0F"/>
    <w:rsid w:val="00FE5B26"/>
    <w:rsid w:val="00FE5E62"/>
    <w:rsid w:val="00FE6523"/>
    <w:rsid w:val="00FE6A1D"/>
    <w:rsid w:val="00FE6CC9"/>
    <w:rsid w:val="00FE7234"/>
    <w:rsid w:val="00FE793B"/>
    <w:rsid w:val="00FE79E7"/>
    <w:rsid w:val="00FE7A21"/>
    <w:rsid w:val="00FF078A"/>
    <w:rsid w:val="00FF0C7F"/>
    <w:rsid w:val="00FF137E"/>
    <w:rsid w:val="00FF13A8"/>
    <w:rsid w:val="00FF14DA"/>
    <w:rsid w:val="00FF15B4"/>
    <w:rsid w:val="00FF182C"/>
    <w:rsid w:val="00FF1CA6"/>
    <w:rsid w:val="00FF26E1"/>
    <w:rsid w:val="00FF2804"/>
    <w:rsid w:val="00FF2A4E"/>
    <w:rsid w:val="00FF2BFF"/>
    <w:rsid w:val="00FF2E98"/>
    <w:rsid w:val="00FF2F90"/>
    <w:rsid w:val="00FF34DD"/>
    <w:rsid w:val="00FF37BD"/>
    <w:rsid w:val="00FF3CED"/>
    <w:rsid w:val="00FF3F20"/>
    <w:rsid w:val="00FF440D"/>
    <w:rsid w:val="00FF49BB"/>
    <w:rsid w:val="00FF4A69"/>
    <w:rsid w:val="00FF4C4E"/>
    <w:rsid w:val="00FF5216"/>
    <w:rsid w:val="00FF54C0"/>
    <w:rsid w:val="00FF554A"/>
    <w:rsid w:val="00FF56B7"/>
    <w:rsid w:val="00FF5A77"/>
    <w:rsid w:val="00FF5A97"/>
    <w:rsid w:val="00FF5BED"/>
    <w:rsid w:val="00FF5C21"/>
    <w:rsid w:val="00FF6009"/>
    <w:rsid w:val="00FF62F3"/>
    <w:rsid w:val="00FF64E2"/>
    <w:rsid w:val="00FF678F"/>
    <w:rsid w:val="00FF6CD1"/>
    <w:rsid w:val="00FF6F59"/>
    <w:rsid w:val="00FF7077"/>
    <w:rsid w:val="00FF75FC"/>
    <w:rsid w:val="00FF7A60"/>
    <w:rsid w:val="00FF7A90"/>
    <w:rsid w:val="00FF7E4D"/>
    <w:rsid w:val="0115454E"/>
    <w:rsid w:val="01242C11"/>
    <w:rsid w:val="012F159C"/>
    <w:rsid w:val="013B5510"/>
    <w:rsid w:val="013C4497"/>
    <w:rsid w:val="013D13C6"/>
    <w:rsid w:val="013E07C6"/>
    <w:rsid w:val="014221B9"/>
    <w:rsid w:val="01422B07"/>
    <w:rsid w:val="01462EFE"/>
    <w:rsid w:val="015E0BE9"/>
    <w:rsid w:val="016847E7"/>
    <w:rsid w:val="018F1416"/>
    <w:rsid w:val="019E1D4A"/>
    <w:rsid w:val="01AB094A"/>
    <w:rsid w:val="01AE21DC"/>
    <w:rsid w:val="01B306E4"/>
    <w:rsid w:val="01D27A5F"/>
    <w:rsid w:val="01DF44FB"/>
    <w:rsid w:val="01F37365"/>
    <w:rsid w:val="02004B2C"/>
    <w:rsid w:val="0201766A"/>
    <w:rsid w:val="02151F95"/>
    <w:rsid w:val="02211A0E"/>
    <w:rsid w:val="022A4AA1"/>
    <w:rsid w:val="022E47B0"/>
    <w:rsid w:val="023D4739"/>
    <w:rsid w:val="02554999"/>
    <w:rsid w:val="02565169"/>
    <w:rsid w:val="02574326"/>
    <w:rsid w:val="025B75F9"/>
    <w:rsid w:val="026A3596"/>
    <w:rsid w:val="02720839"/>
    <w:rsid w:val="02762CB4"/>
    <w:rsid w:val="02767EF6"/>
    <w:rsid w:val="029B47FF"/>
    <w:rsid w:val="02A461E0"/>
    <w:rsid w:val="02B34E07"/>
    <w:rsid w:val="02C40A2A"/>
    <w:rsid w:val="02D472A2"/>
    <w:rsid w:val="02DC5D29"/>
    <w:rsid w:val="02E818F1"/>
    <w:rsid w:val="02EE6889"/>
    <w:rsid w:val="02F15DA2"/>
    <w:rsid w:val="030D5A24"/>
    <w:rsid w:val="030F5EB8"/>
    <w:rsid w:val="031B3D3A"/>
    <w:rsid w:val="03300F14"/>
    <w:rsid w:val="03382F46"/>
    <w:rsid w:val="033A53C5"/>
    <w:rsid w:val="033D0EA3"/>
    <w:rsid w:val="03500DB9"/>
    <w:rsid w:val="037C375A"/>
    <w:rsid w:val="037C3EB8"/>
    <w:rsid w:val="037C5BED"/>
    <w:rsid w:val="038317D7"/>
    <w:rsid w:val="03871F70"/>
    <w:rsid w:val="03915486"/>
    <w:rsid w:val="03AE2B70"/>
    <w:rsid w:val="03B6607F"/>
    <w:rsid w:val="03BB3F8C"/>
    <w:rsid w:val="03C200B6"/>
    <w:rsid w:val="03D81924"/>
    <w:rsid w:val="03E9024B"/>
    <w:rsid w:val="03E925DE"/>
    <w:rsid w:val="03EF321E"/>
    <w:rsid w:val="03F638B5"/>
    <w:rsid w:val="03F873EC"/>
    <w:rsid w:val="04027AB0"/>
    <w:rsid w:val="041F3AE8"/>
    <w:rsid w:val="042110E1"/>
    <w:rsid w:val="042B188D"/>
    <w:rsid w:val="04314521"/>
    <w:rsid w:val="043A302C"/>
    <w:rsid w:val="043B4D0A"/>
    <w:rsid w:val="043F479D"/>
    <w:rsid w:val="04424A8C"/>
    <w:rsid w:val="04694EAC"/>
    <w:rsid w:val="046A03D5"/>
    <w:rsid w:val="046C35A2"/>
    <w:rsid w:val="048A6BEC"/>
    <w:rsid w:val="0492209E"/>
    <w:rsid w:val="049406C4"/>
    <w:rsid w:val="04A41089"/>
    <w:rsid w:val="04B345F7"/>
    <w:rsid w:val="04BE7DD0"/>
    <w:rsid w:val="04C3027A"/>
    <w:rsid w:val="04CD0148"/>
    <w:rsid w:val="04E84D77"/>
    <w:rsid w:val="04EB3650"/>
    <w:rsid w:val="04ED1825"/>
    <w:rsid w:val="05001051"/>
    <w:rsid w:val="050D0125"/>
    <w:rsid w:val="051621E5"/>
    <w:rsid w:val="05202FFD"/>
    <w:rsid w:val="052B2B3D"/>
    <w:rsid w:val="05380984"/>
    <w:rsid w:val="054445DB"/>
    <w:rsid w:val="055A06C9"/>
    <w:rsid w:val="05644CA9"/>
    <w:rsid w:val="056B33A0"/>
    <w:rsid w:val="05702DF2"/>
    <w:rsid w:val="05733EFD"/>
    <w:rsid w:val="058A745F"/>
    <w:rsid w:val="058D2653"/>
    <w:rsid w:val="05930449"/>
    <w:rsid w:val="05A11E98"/>
    <w:rsid w:val="05B56F8C"/>
    <w:rsid w:val="05CF1D27"/>
    <w:rsid w:val="05EA3121"/>
    <w:rsid w:val="05EB37CA"/>
    <w:rsid w:val="05EF39F0"/>
    <w:rsid w:val="06001852"/>
    <w:rsid w:val="06073C3A"/>
    <w:rsid w:val="06093003"/>
    <w:rsid w:val="060D79A1"/>
    <w:rsid w:val="060E00E0"/>
    <w:rsid w:val="06197729"/>
    <w:rsid w:val="06257099"/>
    <w:rsid w:val="0632692A"/>
    <w:rsid w:val="064244D9"/>
    <w:rsid w:val="06511ACC"/>
    <w:rsid w:val="06564BA4"/>
    <w:rsid w:val="066A602E"/>
    <w:rsid w:val="067751BD"/>
    <w:rsid w:val="06A11B02"/>
    <w:rsid w:val="06BA6ABF"/>
    <w:rsid w:val="06C62058"/>
    <w:rsid w:val="06CF7159"/>
    <w:rsid w:val="06D32D7E"/>
    <w:rsid w:val="06E21138"/>
    <w:rsid w:val="06E64C63"/>
    <w:rsid w:val="06F24EF2"/>
    <w:rsid w:val="06FD40DB"/>
    <w:rsid w:val="071C09FC"/>
    <w:rsid w:val="07470651"/>
    <w:rsid w:val="074F79E7"/>
    <w:rsid w:val="075815C4"/>
    <w:rsid w:val="075960B3"/>
    <w:rsid w:val="07934010"/>
    <w:rsid w:val="079D12CF"/>
    <w:rsid w:val="07A46BE4"/>
    <w:rsid w:val="07AE7932"/>
    <w:rsid w:val="07B814E5"/>
    <w:rsid w:val="07C25F74"/>
    <w:rsid w:val="07D013A8"/>
    <w:rsid w:val="07D648D8"/>
    <w:rsid w:val="07E22A7A"/>
    <w:rsid w:val="07F8491F"/>
    <w:rsid w:val="07FB29C2"/>
    <w:rsid w:val="07FD44E9"/>
    <w:rsid w:val="08042FBA"/>
    <w:rsid w:val="0805407D"/>
    <w:rsid w:val="08127126"/>
    <w:rsid w:val="08132E8B"/>
    <w:rsid w:val="081D0E45"/>
    <w:rsid w:val="081D706E"/>
    <w:rsid w:val="0829358F"/>
    <w:rsid w:val="083D716A"/>
    <w:rsid w:val="084B79E5"/>
    <w:rsid w:val="085D519A"/>
    <w:rsid w:val="086378F2"/>
    <w:rsid w:val="086D1BC3"/>
    <w:rsid w:val="08706B4B"/>
    <w:rsid w:val="088A1CFB"/>
    <w:rsid w:val="088B79C8"/>
    <w:rsid w:val="08CE61CB"/>
    <w:rsid w:val="08D2064E"/>
    <w:rsid w:val="08F44BC5"/>
    <w:rsid w:val="08FA203B"/>
    <w:rsid w:val="0918370E"/>
    <w:rsid w:val="093A1D12"/>
    <w:rsid w:val="094706FF"/>
    <w:rsid w:val="094B14E7"/>
    <w:rsid w:val="095017F1"/>
    <w:rsid w:val="09513804"/>
    <w:rsid w:val="095256C8"/>
    <w:rsid w:val="09664D4F"/>
    <w:rsid w:val="09AB29D4"/>
    <w:rsid w:val="09C63A15"/>
    <w:rsid w:val="0A0518AB"/>
    <w:rsid w:val="0A0D50DF"/>
    <w:rsid w:val="0A17229C"/>
    <w:rsid w:val="0A32370E"/>
    <w:rsid w:val="0A3247B9"/>
    <w:rsid w:val="0A3376ED"/>
    <w:rsid w:val="0A585A2D"/>
    <w:rsid w:val="0A594E3E"/>
    <w:rsid w:val="0A5C768D"/>
    <w:rsid w:val="0A6B68D5"/>
    <w:rsid w:val="0A6F50FD"/>
    <w:rsid w:val="0A722E39"/>
    <w:rsid w:val="0A934843"/>
    <w:rsid w:val="0A980D85"/>
    <w:rsid w:val="0A997081"/>
    <w:rsid w:val="0A9E4A8D"/>
    <w:rsid w:val="0A9F2012"/>
    <w:rsid w:val="0AA42F1E"/>
    <w:rsid w:val="0AAA6D9C"/>
    <w:rsid w:val="0AB15DD5"/>
    <w:rsid w:val="0AB53627"/>
    <w:rsid w:val="0AB6376C"/>
    <w:rsid w:val="0ACD79BF"/>
    <w:rsid w:val="0ACE1EAB"/>
    <w:rsid w:val="0AD26326"/>
    <w:rsid w:val="0AE1593F"/>
    <w:rsid w:val="0AE57C7B"/>
    <w:rsid w:val="0AE65CB9"/>
    <w:rsid w:val="0AE71F9A"/>
    <w:rsid w:val="0AE96B11"/>
    <w:rsid w:val="0AFD09EB"/>
    <w:rsid w:val="0AFF05E6"/>
    <w:rsid w:val="0B07538C"/>
    <w:rsid w:val="0B1A274D"/>
    <w:rsid w:val="0B227BC7"/>
    <w:rsid w:val="0B254ED4"/>
    <w:rsid w:val="0B2E5D46"/>
    <w:rsid w:val="0B3A4E5B"/>
    <w:rsid w:val="0B536C32"/>
    <w:rsid w:val="0B5823AA"/>
    <w:rsid w:val="0B595FAD"/>
    <w:rsid w:val="0B5A2F4E"/>
    <w:rsid w:val="0B6E0FF5"/>
    <w:rsid w:val="0B773945"/>
    <w:rsid w:val="0B827907"/>
    <w:rsid w:val="0B8C4C1A"/>
    <w:rsid w:val="0B9549DB"/>
    <w:rsid w:val="0B9D13EC"/>
    <w:rsid w:val="0B9D3484"/>
    <w:rsid w:val="0BA07E46"/>
    <w:rsid w:val="0BAE32C3"/>
    <w:rsid w:val="0BC032D6"/>
    <w:rsid w:val="0BC10793"/>
    <w:rsid w:val="0BC1117C"/>
    <w:rsid w:val="0BD811E7"/>
    <w:rsid w:val="0BDB1E35"/>
    <w:rsid w:val="0BDB6546"/>
    <w:rsid w:val="0BE0571E"/>
    <w:rsid w:val="0BE32529"/>
    <w:rsid w:val="0C005070"/>
    <w:rsid w:val="0C195365"/>
    <w:rsid w:val="0C1A6BD3"/>
    <w:rsid w:val="0C1D70C9"/>
    <w:rsid w:val="0C6F4E58"/>
    <w:rsid w:val="0C76751C"/>
    <w:rsid w:val="0CFB1DB9"/>
    <w:rsid w:val="0D103D70"/>
    <w:rsid w:val="0D1C1B50"/>
    <w:rsid w:val="0D220294"/>
    <w:rsid w:val="0D283356"/>
    <w:rsid w:val="0D3A4A42"/>
    <w:rsid w:val="0D5773D6"/>
    <w:rsid w:val="0D594DB6"/>
    <w:rsid w:val="0D632B1E"/>
    <w:rsid w:val="0D6E771D"/>
    <w:rsid w:val="0D7D7848"/>
    <w:rsid w:val="0D80206A"/>
    <w:rsid w:val="0D8E173E"/>
    <w:rsid w:val="0DA10A04"/>
    <w:rsid w:val="0DD74FA9"/>
    <w:rsid w:val="0DF13B47"/>
    <w:rsid w:val="0E0A5187"/>
    <w:rsid w:val="0E332166"/>
    <w:rsid w:val="0E3917FF"/>
    <w:rsid w:val="0E4B4C91"/>
    <w:rsid w:val="0E4D5766"/>
    <w:rsid w:val="0E613656"/>
    <w:rsid w:val="0E633F79"/>
    <w:rsid w:val="0E72787E"/>
    <w:rsid w:val="0E86024B"/>
    <w:rsid w:val="0E8645C8"/>
    <w:rsid w:val="0E9F5739"/>
    <w:rsid w:val="0EC3008E"/>
    <w:rsid w:val="0EC5059A"/>
    <w:rsid w:val="0EDB339F"/>
    <w:rsid w:val="0EF53E39"/>
    <w:rsid w:val="0F125211"/>
    <w:rsid w:val="0F152A9D"/>
    <w:rsid w:val="0F1E6D2F"/>
    <w:rsid w:val="0F1E7B0D"/>
    <w:rsid w:val="0F5A453C"/>
    <w:rsid w:val="0F62047F"/>
    <w:rsid w:val="0F6A4DD3"/>
    <w:rsid w:val="0F6B41F3"/>
    <w:rsid w:val="0F7700FF"/>
    <w:rsid w:val="0F7A2097"/>
    <w:rsid w:val="0F7B6DF6"/>
    <w:rsid w:val="0F7F1100"/>
    <w:rsid w:val="0F816B6A"/>
    <w:rsid w:val="0F82210C"/>
    <w:rsid w:val="0F950757"/>
    <w:rsid w:val="0FA023BF"/>
    <w:rsid w:val="0FA36B70"/>
    <w:rsid w:val="0FA37671"/>
    <w:rsid w:val="0FAC2C6D"/>
    <w:rsid w:val="0FB70395"/>
    <w:rsid w:val="0FBA4112"/>
    <w:rsid w:val="0FBB10D0"/>
    <w:rsid w:val="0FC96156"/>
    <w:rsid w:val="0FDA6A10"/>
    <w:rsid w:val="0FEC2D9A"/>
    <w:rsid w:val="10014099"/>
    <w:rsid w:val="10040C3F"/>
    <w:rsid w:val="100A0456"/>
    <w:rsid w:val="100B59FA"/>
    <w:rsid w:val="10110CDB"/>
    <w:rsid w:val="101C28C6"/>
    <w:rsid w:val="10206D1E"/>
    <w:rsid w:val="1028768A"/>
    <w:rsid w:val="102A4B10"/>
    <w:rsid w:val="10357330"/>
    <w:rsid w:val="103B7609"/>
    <w:rsid w:val="10501A33"/>
    <w:rsid w:val="105F040B"/>
    <w:rsid w:val="10701270"/>
    <w:rsid w:val="107A5169"/>
    <w:rsid w:val="107B4EBF"/>
    <w:rsid w:val="107C4D2C"/>
    <w:rsid w:val="10881C30"/>
    <w:rsid w:val="108A6F8A"/>
    <w:rsid w:val="10907B90"/>
    <w:rsid w:val="10985CE4"/>
    <w:rsid w:val="10A27296"/>
    <w:rsid w:val="10A32DF1"/>
    <w:rsid w:val="10A45B57"/>
    <w:rsid w:val="10A50D79"/>
    <w:rsid w:val="10AB24DF"/>
    <w:rsid w:val="10D42E50"/>
    <w:rsid w:val="10D653BA"/>
    <w:rsid w:val="10DB6356"/>
    <w:rsid w:val="10EF5ED1"/>
    <w:rsid w:val="112A5200"/>
    <w:rsid w:val="112B7604"/>
    <w:rsid w:val="11306888"/>
    <w:rsid w:val="1132026E"/>
    <w:rsid w:val="1168799E"/>
    <w:rsid w:val="11885738"/>
    <w:rsid w:val="118A295D"/>
    <w:rsid w:val="118B5FDD"/>
    <w:rsid w:val="11A10C39"/>
    <w:rsid w:val="11A64DBC"/>
    <w:rsid w:val="11AD59AB"/>
    <w:rsid w:val="11AF324A"/>
    <w:rsid w:val="11B31B1D"/>
    <w:rsid w:val="11B814E6"/>
    <w:rsid w:val="11BE6CAE"/>
    <w:rsid w:val="11C557B7"/>
    <w:rsid w:val="1228310E"/>
    <w:rsid w:val="122C565F"/>
    <w:rsid w:val="12313D6F"/>
    <w:rsid w:val="12325B1D"/>
    <w:rsid w:val="1244691E"/>
    <w:rsid w:val="1251591B"/>
    <w:rsid w:val="12610602"/>
    <w:rsid w:val="126210D5"/>
    <w:rsid w:val="126B461E"/>
    <w:rsid w:val="127D72F2"/>
    <w:rsid w:val="128D0509"/>
    <w:rsid w:val="12A908D3"/>
    <w:rsid w:val="12AA7F02"/>
    <w:rsid w:val="12B31A9B"/>
    <w:rsid w:val="12B359F6"/>
    <w:rsid w:val="12B47253"/>
    <w:rsid w:val="12C14396"/>
    <w:rsid w:val="12DE33CA"/>
    <w:rsid w:val="12FC274E"/>
    <w:rsid w:val="12FF52DE"/>
    <w:rsid w:val="13030235"/>
    <w:rsid w:val="13063F94"/>
    <w:rsid w:val="131D547C"/>
    <w:rsid w:val="13344C16"/>
    <w:rsid w:val="1343505A"/>
    <w:rsid w:val="134546AC"/>
    <w:rsid w:val="13544A6B"/>
    <w:rsid w:val="13596CEC"/>
    <w:rsid w:val="1359756C"/>
    <w:rsid w:val="135C3AB9"/>
    <w:rsid w:val="136B08B3"/>
    <w:rsid w:val="13744B61"/>
    <w:rsid w:val="137A40BD"/>
    <w:rsid w:val="138F4ADA"/>
    <w:rsid w:val="13910B1E"/>
    <w:rsid w:val="1392098C"/>
    <w:rsid w:val="13B563DA"/>
    <w:rsid w:val="13B772BD"/>
    <w:rsid w:val="13BD31AB"/>
    <w:rsid w:val="13CD27B6"/>
    <w:rsid w:val="13E532CA"/>
    <w:rsid w:val="13ED0B0B"/>
    <w:rsid w:val="13ED7D7F"/>
    <w:rsid w:val="13F03755"/>
    <w:rsid w:val="13F96221"/>
    <w:rsid w:val="14007100"/>
    <w:rsid w:val="140C178D"/>
    <w:rsid w:val="14142D39"/>
    <w:rsid w:val="14145A78"/>
    <w:rsid w:val="14176353"/>
    <w:rsid w:val="141F7FB3"/>
    <w:rsid w:val="14242FDA"/>
    <w:rsid w:val="142D67FD"/>
    <w:rsid w:val="14436E72"/>
    <w:rsid w:val="144F55C3"/>
    <w:rsid w:val="1450322B"/>
    <w:rsid w:val="14547E86"/>
    <w:rsid w:val="14637D36"/>
    <w:rsid w:val="14775F02"/>
    <w:rsid w:val="147C2A02"/>
    <w:rsid w:val="147E33CA"/>
    <w:rsid w:val="1487373C"/>
    <w:rsid w:val="14960C1B"/>
    <w:rsid w:val="14B0700C"/>
    <w:rsid w:val="14BE42CF"/>
    <w:rsid w:val="14C02505"/>
    <w:rsid w:val="14C34089"/>
    <w:rsid w:val="14DB33FC"/>
    <w:rsid w:val="14DD38E5"/>
    <w:rsid w:val="14DE0AFC"/>
    <w:rsid w:val="14E7787F"/>
    <w:rsid w:val="14F44F2E"/>
    <w:rsid w:val="15065137"/>
    <w:rsid w:val="15113E7B"/>
    <w:rsid w:val="15416178"/>
    <w:rsid w:val="1561603B"/>
    <w:rsid w:val="15690DB0"/>
    <w:rsid w:val="156E7972"/>
    <w:rsid w:val="157E6456"/>
    <w:rsid w:val="15831360"/>
    <w:rsid w:val="158F48E5"/>
    <w:rsid w:val="15C94A90"/>
    <w:rsid w:val="15D74588"/>
    <w:rsid w:val="15EB4378"/>
    <w:rsid w:val="15FB4E72"/>
    <w:rsid w:val="160B185E"/>
    <w:rsid w:val="16106849"/>
    <w:rsid w:val="16142093"/>
    <w:rsid w:val="1628036C"/>
    <w:rsid w:val="16435A3F"/>
    <w:rsid w:val="164E6878"/>
    <w:rsid w:val="165E0F0A"/>
    <w:rsid w:val="16702D89"/>
    <w:rsid w:val="16704155"/>
    <w:rsid w:val="16721938"/>
    <w:rsid w:val="16796F0F"/>
    <w:rsid w:val="1688556A"/>
    <w:rsid w:val="16A00FDF"/>
    <w:rsid w:val="16A32AAC"/>
    <w:rsid w:val="16A470C1"/>
    <w:rsid w:val="16AF0615"/>
    <w:rsid w:val="16B13FB1"/>
    <w:rsid w:val="16BD0B49"/>
    <w:rsid w:val="16D50CFC"/>
    <w:rsid w:val="16E33AB3"/>
    <w:rsid w:val="16EB76EF"/>
    <w:rsid w:val="16FF0792"/>
    <w:rsid w:val="17141C1D"/>
    <w:rsid w:val="171B0546"/>
    <w:rsid w:val="17304A49"/>
    <w:rsid w:val="173353C2"/>
    <w:rsid w:val="174224E7"/>
    <w:rsid w:val="17493381"/>
    <w:rsid w:val="174C5C47"/>
    <w:rsid w:val="17831475"/>
    <w:rsid w:val="178359D2"/>
    <w:rsid w:val="17874ED3"/>
    <w:rsid w:val="17886A2C"/>
    <w:rsid w:val="178F26E7"/>
    <w:rsid w:val="17966843"/>
    <w:rsid w:val="17A9660F"/>
    <w:rsid w:val="17C33EF7"/>
    <w:rsid w:val="17D04B6E"/>
    <w:rsid w:val="17D80F4C"/>
    <w:rsid w:val="17E14521"/>
    <w:rsid w:val="18002CEE"/>
    <w:rsid w:val="180414A0"/>
    <w:rsid w:val="18077070"/>
    <w:rsid w:val="18117661"/>
    <w:rsid w:val="18523ADE"/>
    <w:rsid w:val="18660CD4"/>
    <w:rsid w:val="1866694B"/>
    <w:rsid w:val="186C1ACE"/>
    <w:rsid w:val="18890477"/>
    <w:rsid w:val="188C5B30"/>
    <w:rsid w:val="188C6C7D"/>
    <w:rsid w:val="18960812"/>
    <w:rsid w:val="189C7EF6"/>
    <w:rsid w:val="18B04B4D"/>
    <w:rsid w:val="18B04EB7"/>
    <w:rsid w:val="18B119EB"/>
    <w:rsid w:val="18C5316D"/>
    <w:rsid w:val="18C72769"/>
    <w:rsid w:val="18DD2EC7"/>
    <w:rsid w:val="18E87E12"/>
    <w:rsid w:val="18F5052C"/>
    <w:rsid w:val="191D14D9"/>
    <w:rsid w:val="195F2DD2"/>
    <w:rsid w:val="19693EEF"/>
    <w:rsid w:val="196B5F41"/>
    <w:rsid w:val="1980335F"/>
    <w:rsid w:val="199860B4"/>
    <w:rsid w:val="19A33A02"/>
    <w:rsid w:val="19D1732F"/>
    <w:rsid w:val="19E502ED"/>
    <w:rsid w:val="19F92180"/>
    <w:rsid w:val="1A001213"/>
    <w:rsid w:val="1A0D4248"/>
    <w:rsid w:val="1A200A74"/>
    <w:rsid w:val="1A224DDA"/>
    <w:rsid w:val="1A2619C2"/>
    <w:rsid w:val="1A2F2398"/>
    <w:rsid w:val="1A3055B8"/>
    <w:rsid w:val="1A5655AF"/>
    <w:rsid w:val="1A5F508B"/>
    <w:rsid w:val="1A69797C"/>
    <w:rsid w:val="1A6B5CD7"/>
    <w:rsid w:val="1A9B675D"/>
    <w:rsid w:val="1AD153DF"/>
    <w:rsid w:val="1AD36372"/>
    <w:rsid w:val="1ADE3E70"/>
    <w:rsid w:val="1AE032B7"/>
    <w:rsid w:val="1AE42348"/>
    <w:rsid w:val="1AE5004C"/>
    <w:rsid w:val="1AF2383D"/>
    <w:rsid w:val="1B012875"/>
    <w:rsid w:val="1B157C1A"/>
    <w:rsid w:val="1B1A6E4B"/>
    <w:rsid w:val="1B211C8A"/>
    <w:rsid w:val="1B325062"/>
    <w:rsid w:val="1B3C7045"/>
    <w:rsid w:val="1B572C7F"/>
    <w:rsid w:val="1B5734B2"/>
    <w:rsid w:val="1B60050A"/>
    <w:rsid w:val="1B741EAE"/>
    <w:rsid w:val="1B99173F"/>
    <w:rsid w:val="1B9E5782"/>
    <w:rsid w:val="1B9F2F5B"/>
    <w:rsid w:val="1BA31D38"/>
    <w:rsid w:val="1BAD0A5E"/>
    <w:rsid w:val="1BB15A38"/>
    <w:rsid w:val="1BB32D92"/>
    <w:rsid w:val="1BCA4E13"/>
    <w:rsid w:val="1BD93E58"/>
    <w:rsid w:val="1BE50CEC"/>
    <w:rsid w:val="1BE75134"/>
    <w:rsid w:val="1BEB39AC"/>
    <w:rsid w:val="1BFA36C9"/>
    <w:rsid w:val="1C037418"/>
    <w:rsid w:val="1C3C5A93"/>
    <w:rsid w:val="1C3D2E04"/>
    <w:rsid w:val="1C3D5C01"/>
    <w:rsid w:val="1C4811FB"/>
    <w:rsid w:val="1C4852DE"/>
    <w:rsid w:val="1C4D45E0"/>
    <w:rsid w:val="1C512857"/>
    <w:rsid w:val="1C5276D3"/>
    <w:rsid w:val="1C643148"/>
    <w:rsid w:val="1C7E73CF"/>
    <w:rsid w:val="1CB17F11"/>
    <w:rsid w:val="1CB701AA"/>
    <w:rsid w:val="1CCA0F66"/>
    <w:rsid w:val="1CDE446D"/>
    <w:rsid w:val="1CE20210"/>
    <w:rsid w:val="1CE55FB2"/>
    <w:rsid w:val="1D001C30"/>
    <w:rsid w:val="1D111A85"/>
    <w:rsid w:val="1D1710D7"/>
    <w:rsid w:val="1D21616D"/>
    <w:rsid w:val="1D234999"/>
    <w:rsid w:val="1D26771C"/>
    <w:rsid w:val="1D464FEE"/>
    <w:rsid w:val="1D5D7C71"/>
    <w:rsid w:val="1D644902"/>
    <w:rsid w:val="1D6B1D16"/>
    <w:rsid w:val="1D8C2BA2"/>
    <w:rsid w:val="1D8F6B81"/>
    <w:rsid w:val="1D905228"/>
    <w:rsid w:val="1D9E120E"/>
    <w:rsid w:val="1D9E7BBD"/>
    <w:rsid w:val="1DAB0536"/>
    <w:rsid w:val="1DB5582C"/>
    <w:rsid w:val="1DBC1C44"/>
    <w:rsid w:val="1DCA4CD3"/>
    <w:rsid w:val="1DCC2895"/>
    <w:rsid w:val="1DD4692F"/>
    <w:rsid w:val="1DF24DA6"/>
    <w:rsid w:val="1DF43659"/>
    <w:rsid w:val="1DFC21EE"/>
    <w:rsid w:val="1E096FC1"/>
    <w:rsid w:val="1E0E4DD7"/>
    <w:rsid w:val="1E383808"/>
    <w:rsid w:val="1E4473F8"/>
    <w:rsid w:val="1E490459"/>
    <w:rsid w:val="1E50751B"/>
    <w:rsid w:val="1E545B82"/>
    <w:rsid w:val="1E6D1C74"/>
    <w:rsid w:val="1E736E4E"/>
    <w:rsid w:val="1E7E5EB1"/>
    <w:rsid w:val="1E9B048D"/>
    <w:rsid w:val="1EA61B83"/>
    <w:rsid w:val="1EA82227"/>
    <w:rsid w:val="1EAD188D"/>
    <w:rsid w:val="1EB74545"/>
    <w:rsid w:val="1EBF31D2"/>
    <w:rsid w:val="1EDC2551"/>
    <w:rsid w:val="1EF23920"/>
    <w:rsid w:val="1EF80396"/>
    <w:rsid w:val="1F025038"/>
    <w:rsid w:val="1F032AB6"/>
    <w:rsid w:val="1F06550F"/>
    <w:rsid w:val="1F1C29EF"/>
    <w:rsid w:val="1F234826"/>
    <w:rsid w:val="1F31645A"/>
    <w:rsid w:val="1F3B0B82"/>
    <w:rsid w:val="1F4773C4"/>
    <w:rsid w:val="1F490531"/>
    <w:rsid w:val="1F517BAC"/>
    <w:rsid w:val="1F5C56B9"/>
    <w:rsid w:val="1F5E0D38"/>
    <w:rsid w:val="1F5F4414"/>
    <w:rsid w:val="1F637F58"/>
    <w:rsid w:val="1F826970"/>
    <w:rsid w:val="1F972A67"/>
    <w:rsid w:val="1FA317AB"/>
    <w:rsid w:val="1FA415FD"/>
    <w:rsid w:val="1FA60478"/>
    <w:rsid w:val="1FA9286D"/>
    <w:rsid w:val="1FB66D49"/>
    <w:rsid w:val="1FCB673D"/>
    <w:rsid w:val="1FD665A4"/>
    <w:rsid w:val="1FEE648E"/>
    <w:rsid w:val="1FF433BA"/>
    <w:rsid w:val="1FF9202F"/>
    <w:rsid w:val="20003026"/>
    <w:rsid w:val="200F3B23"/>
    <w:rsid w:val="201967D7"/>
    <w:rsid w:val="20374786"/>
    <w:rsid w:val="2039386F"/>
    <w:rsid w:val="204652BA"/>
    <w:rsid w:val="20601C10"/>
    <w:rsid w:val="2068761A"/>
    <w:rsid w:val="20757C7B"/>
    <w:rsid w:val="20934821"/>
    <w:rsid w:val="20A13861"/>
    <w:rsid w:val="20A73604"/>
    <w:rsid w:val="20BB0C31"/>
    <w:rsid w:val="20C66D8E"/>
    <w:rsid w:val="20CF37FC"/>
    <w:rsid w:val="20D717F3"/>
    <w:rsid w:val="20E02D05"/>
    <w:rsid w:val="20E174BD"/>
    <w:rsid w:val="20F01565"/>
    <w:rsid w:val="20F12135"/>
    <w:rsid w:val="20F90AAC"/>
    <w:rsid w:val="20FA405B"/>
    <w:rsid w:val="20FE0B65"/>
    <w:rsid w:val="21041267"/>
    <w:rsid w:val="212B616E"/>
    <w:rsid w:val="213121BA"/>
    <w:rsid w:val="214A2960"/>
    <w:rsid w:val="214D20D4"/>
    <w:rsid w:val="215302B9"/>
    <w:rsid w:val="215670DE"/>
    <w:rsid w:val="2183462B"/>
    <w:rsid w:val="218E4A09"/>
    <w:rsid w:val="218E6399"/>
    <w:rsid w:val="219C6DDD"/>
    <w:rsid w:val="21BB2F28"/>
    <w:rsid w:val="21DF3292"/>
    <w:rsid w:val="21DF71DE"/>
    <w:rsid w:val="22111157"/>
    <w:rsid w:val="2226397C"/>
    <w:rsid w:val="2229623B"/>
    <w:rsid w:val="22477192"/>
    <w:rsid w:val="224C2951"/>
    <w:rsid w:val="22762010"/>
    <w:rsid w:val="227A54E3"/>
    <w:rsid w:val="22865CFC"/>
    <w:rsid w:val="228738BF"/>
    <w:rsid w:val="22BA31B9"/>
    <w:rsid w:val="22BD3256"/>
    <w:rsid w:val="22BD4E7D"/>
    <w:rsid w:val="22D07449"/>
    <w:rsid w:val="22E40F3D"/>
    <w:rsid w:val="22FC6881"/>
    <w:rsid w:val="230B248C"/>
    <w:rsid w:val="231847B8"/>
    <w:rsid w:val="231E3ED2"/>
    <w:rsid w:val="23245E3C"/>
    <w:rsid w:val="23304ABE"/>
    <w:rsid w:val="234421C7"/>
    <w:rsid w:val="234D61BE"/>
    <w:rsid w:val="23500A60"/>
    <w:rsid w:val="23537C14"/>
    <w:rsid w:val="235807FE"/>
    <w:rsid w:val="2362645B"/>
    <w:rsid w:val="23700EEA"/>
    <w:rsid w:val="2373688C"/>
    <w:rsid w:val="237C41A0"/>
    <w:rsid w:val="238C42D2"/>
    <w:rsid w:val="23912F5D"/>
    <w:rsid w:val="2393048F"/>
    <w:rsid w:val="239E3C8F"/>
    <w:rsid w:val="23A06B4E"/>
    <w:rsid w:val="23A40CCF"/>
    <w:rsid w:val="23A52134"/>
    <w:rsid w:val="23AF056B"/>
    <w:rsid w:val="23B26439"/>
    <w:rsid w:val="23D2277A"/>
    <w:rsid w:val="23FA1D01"/>
    <w:rsid w:val="2404601A"/>
    <w:rsid w:val="242902BC"/>
    <w:rsid w:val="24317729"/>
    <w:rsid w:val="24351B4F"/>
    <w:rsid w:val="243647BB"/>
    <w:rsid w:val="24501237"/>
    <w:rsid w:val="24576A62"/>
    <w:rsid w:val="245E385D"/>
    <w:rsid w:val="246E76BE"/>
    <w:rsid w:val="24762507"/>
    <w:rsid w:val="248110E4"/>
    <w:rsid w:val="24863B93"/>
    <w:rsid w:val="24975612"/>
    <w:rsid w:val="249E3719"/>
    <w:rsid w:val="24A2659E"/>
    <w:rsid w:val="24B346B5"/>
    <w:rsid w:val="24B606B7"/>
    <w:rsid w:val="24D92A69"/>
    <w:rsid w:val="24EC3BCA"/>
    <w:rsid w:val="24EC4ADF"/>
    <w:rsid w:val="24EF6448"/>
    <w:rsid w:val="24F71B8F"/>
    <w:rsid w:val="24F92CDE"/>
    <w:rsid w:val="250A2221"/>
    <w:rsid w:val="250C0B5D"/>
    <w:rsid w:val="251D528F"/>
    <w:rsid w:val="25335BFF"/>
    <w:rsid w:val="25353A77"/>
    <w:rsid w:val="253D4E51"/>
    <w:rsid w:val="25462DA6"/>
    <w:rsid w:val="255E002A"/>
    <w:rsid w:val="25893EFE"/>
    <w:rsid w:val="25B35E6A"/>
    <w:rsid w:val="25BE6749"/>
    <w:rsid w:val="25DE0185"/>
    <w:rsid w:val="25E04003"/>
    <w:rsid w:val="25EE6875"/>
    <w:rsid w:val="26056FD7"/>
    <w:rsid w:val="260C334C"/>
    <w:rsid w:val="26276BC7"/>
    <w:rsid w:val="262E1EAD"/>
    <w:rsid w:val="26412189"/>
    <w:rsid w:val="26517452"/>
    <w:rsid w:val="26566E1C"/>
    <w:rsid w:val="26613FB9"/>
    <w:rsid w:val="2679079E"/>
    <w:rsid w:val="268120E0"/>
    <w:rsid w:val="268B4EFD"/>
    <w:rsid w:val="269F3FC9"/>
    <w:rsid w:val="26A10A64"/>
    <w:rsid w:val="26A24282"/>
    <w:rsid w:val="26A84F52"/>
    <w:rsid w:val="26BB6790"/>
    <w:rsid w:val="26C84C3F"/>
    <w:rsid w:val="26CA39FA"/>
    <w:rsid w:val="26D85E33"/>
    <w:rsid w:val="26DB2072"/>
    <w:rsid w:val="270B4A30"/>
    <w:rsid w:val="270F1235"/>
    <w:rsid w:val="27154206"/>
    <w:rsid w:val="271D238B"/>
    <w:rsid w:val="272A62FD"/>
    <w:rsid w:val="273460AC"/>
    <w:rsid w:val="2737495D"/>
    <w:rsid w:val="273E42CE"/>
    <w:rsid w:val="274E64D1"/>
    <w:rsid w:val="27862FAB"/>
    <w:rsid w:val="278F67DD"/>
    <w:rsid w:val="27B3345D"/>
    <w:rsid w:val="27B778B7"/>
    <w:rsid w:val="27CE4805"/>
    <w:rsid w:val="27DC01C9"/>
    <w:rsid w:val="27E24B4A"/>
    <w:rsid w:val="27E53287"/>
    <w:rsid w:val="27E8590F"/>
    <w:rsid w:val="27EA6D62"/>
    <w:rsid w:val="28151DED"/>
    <w:rsid w:val="28300784"/>
    <w:rsid w:val="28316877"/>
    <w:rsid w:val="283D77DD"/>
    <w:rsid w:val="283F2A39"/>
    <w:rsid w:val="286260C3"/>
    <w:rsid w:val="28630E79"/>
    <w:rsid w:val="289E6725"/>
    <w:rsid w:val="28A83323"/>
    <w:rsid w:val="28BA1AC5"/>
    <w:rsid w:val="28C0611A"/>
    <w:rsid w:val="28E2641E"/>
    <w:rsid w:val="28EE6EC7"/>
    <w:rsid w:val="29027AB4"/>
    <w:rsid w:val="29057EC1"/>
    <w:rsid w:val="290E28AF"/>
    <w:rsid w:val="292011C8"/>
    <w:rsid w:val="29217C5E"/>
    <w:rsid w:val="29313C99"/>
    <w:rsid w:val="293757A5"/>
    <w:rsid w:val="293A1BB5"/>
    <w:rsid w:val="293D0E03"/>
    <w:rsid w:val="293F5958"/>
    <w:rsid w:val="294A094A"/>
    <w:rsid w:val="295A2143"/>
    <w:rsid w:val="29864976"/>
    <w:rsid w:val="298A3588"/>
    <w:rsid w:val="299E7A8C"/>
    <w:rsid w:val="29C52E87"/>
    <w:rsid w:val="29C80548"/>
    <w:rsid w:val="29D9317B"/>
    <w:rsid w:val="29EC161D"/>
    <w:rsid w:val="29F04EAF"/>
    <w:rsid w:val="29F116D0"/>
    <w:rsid w:val="2A0241CA"/>
    <w:rsid w:val="2A0777DB"/>
    <w:rsid w:val="2A1074D9"/>
    <w:rsid w:val="2A136762"/>
    <w:rsid w:val="2A1E7E82"/>
    <w:rsid w:val="2A7D5C08"/>
    <w:rsid w:val="2A832C81"/>
    <w:rsid w:val="2A90033E"/>
    <w:rsid w:val="2AA47786"/>
    <w:rsid w:val="2AAA19F3"/>
    <w:rsid w:val="2AAD65EE"/>
    <w:rsid w:val="2AB23403"/>
    <w:rsid w:val="2AC77380"/>
    <w:rsid w:val="2ACE617E"/>
    <w:rsid w:val="2ADD6AFD"/>
    <w:rsid w:val="2ADE6550"/>
    <w:rsid w:val="2AEA0CBC"/>
    <w:rsid w:val="2AFE0D9C"/>
    <w:rsid w:val="2B2C1FD1"/>
    <w:rsid w:val="2B2E0309"/>
    <w:rsid w:val="2B422946"/>
    <w:rsid w:val="2B5B34DC"/>
    <w:rsid w:val="2B6D12EE"/>
    <w:rsid w:val="2B76579E"/>
    <w:rsid w:val="2B831E93"/>
    <w:rsid w:val="2B885C3B"/>
    <w:rsid w:val="2B8E2291"/>
    <w:rsid w:val="2B964DED"/>
    <w:rsid w:val="2B9B3546"/>
    <w:rsid w:val="2BA57D96"/>
    <w:rsid w:val="2BAE29A1"/>
    <w:rsid w:val="2BBE438D"/>
    <w:rsid w:val="2BD315B0"/>
    <w:rsid w:val="2BD66C4E"/>
    <w:rsid w:val="2BE373EE"/>
    <w:rsid w:val="2BFC3156"/>
    <w:rsid w:val="2C1A71AB"/>
    <w:rsid w:val="2C295EB9"/>
    <w:rsid w:val="2C35729B"/>
    <w:rsid w:val="2C4628DA"/>
    <w:rsid w:val="2C575DDE"/>
    <w:rsid w:val="2C622710"/>
    <w:rsid w:val="2C734CA0"/>
    <w:rsid w:val="2C7A1A31"/>
    <w:rsid w:val="2C7C7D79"/>
    <w:rsid w:val="2C83115A"/>
    <w:rsid w:val="2C8B517A"/>
    <w:rsid w:val="2C8E33C0"/>
    <w:rsid w:val="2C9466E2"/>
    <w:rsid w:val="2C9E7CD8"/>
    <w:rsid w:val="2CAF6B04"/>
    <w:rsid w:val="2CB0279E"/>
    <w:rsid w:val="2CD12AE5"/>
    <w:rsid w:val="2CF02C63"/>
    <w:rsid w:val="2D1352C4"/>
    <w:rsid w:val="2D1D56C0"/>
    <w:rsid w:val="2D310CA2"/>
    <w:rsid w:val="2D3A323B"/>
    <w:rsid w:val="2D4B55E5"/>
    <w:rsid w:val="2D4C0E6E"/>
    <w:rsid w:val="2D53589F"/>
    <w:rsid w:val="2D7646A7"/>
    <w:rsid w:val="2D7B05FB"/>
    <w:rsid w:val="2D926963"/>
    <w:rsid w:val="2DA21C7A"/>
    <w:rsid w:val="2DB30550"/>
    <w:rsid w:val="2DDA7850"/>
    <w:rsid w:val="2DDC0104"/>
    <w:rsid w:val="2DE379BB"/>
    <w:rsid w:val="2DEE0103"/>
    <w:rsid w:val="2E0177B9"/>
    <w:rsid w:val="2E034F95"/>
    <w:rsid w:val="2E090F9F"/>
    <w:rsid w:val="2E0F53F1"/>
    <w:rsid w:val="2E1D2BF2"/>
    <w:rsid w:val="2E2336D4"/>
    <w:rsid w:val="2E2B4401"/>
    <w:rsid w:val="2E3B2A47"/>
    <w:rsid w:val="2E5218BE"/>
    <w:rsid w:val="2E6003A4"/>
    <w:rsid w:val="2E6301A7"/>
    <w:rsid w:val="2E69729D"/>
    <w:rsid w:val="2E6A2F38"/>
    <w:rsid w:val="2E6B6A6C"/>
    <w:rsid w:val="2E6C378A"/>
    <w:rsid w:val="2E726806"/>
    <w:rsid w:val="2E8543E2"/>
    <w:rsid w:val="2E89676E"/>
    <w:rsid w:val="2E8C35B6"/>
    <w:rsid w:val="2E9045E4"/>
    <w:rsid w:val="2E9B575E"/>
    <w:rsid w:val="2EAD6888"/>
    <w:rsid w:val="2EB50951"/>
    <w:rsid w:val="2EB673FD"/>
    <w:rsid w:val="2EB809B1"/>
    <w:rsid w:val="2EB81831"/>
    <w:rsid w:val="2EBC7A6F"/>
    <w:rsid w:val="2ECF7A85"/>
    <w:rsid w:val="2EE054B3"/>
    <w:rsid w:val="2EEB0155"/>
    <w:rsid w:val="2EFA0186"/>
    <w:rsid w:val="2EFA6107"/>
    <w:rsid w:val="2F0236C3"/>
    <w:rsid w:val="2F082BB8"/>
    <w:rsid w:val="2F0F048D"/>
    <w:rsid w:val="2F0F7632"/>
    <w:rsid w:val="2F2B5ABF"/>
    <w:rsid w:val="2F2E604D"/>
    <w:rsid w:val="2F332368"/>
    <w:rsid w:val="2F417886"/>
    <w:rsid w:val="2F4D26D8"/>
    <w:rsid w:val="2F5D2DA3"/>
    <w:rsid w:val="2F882E85"/>
    <w:rsid w:val="2F9A7F4A"/>
    <w:rsid w:val="2FC733B8"/>
    <w:rsid w:val="2FCA4F20"/>
    <w:rsid w:val="2FF433FB"/>
    <w:rsid w:val="300C4C70"/>
    <w:rsid w:val="303371BB"/>
    <w:rsid w:val="3044399D"/>
    <w:rsid w:val="30487E8C"/>
    <w:rsid w:val="305868C6"/>
    <w:rsid w:val="305B1097"/>
    <w:rsid w:val="306445C1"/>
    <w:rsid w:val="30674B15"/>
    <w:rsid w:val="306F3DBA"/>
    <w:rsid w:val="30722C1A"/>
    <w:rsid w:val="30726EEB"/>
    <w:rsid w:val="308640A9"/>
    <w:rsid w:val="30896C6B"/>
    <w:rsid w:val="30A71A05"/>
    <w:rsid w:val="30AD31BD"/>
    <w:rsid w:val="30CA16AB"/>
    <w:rsid w:val="30D0377D"/>
    <w:rsid w:val="30D1717F"/>
    <w:rsid w:val="30D2261F"/>
    <w:rsid w:val="30D4773C"/>
    <w:rsid w:val="30DE0226"/>
    <w:rsid w:val="30F50A2A"/>
    <w:rsid w:val="31007D5E"/>
    <w:rsid w:val="311068D2"/>
    <w:rsid w:val="31115223"/>
    <w:rsid w:val="31263645"/>
    <w:rsid w:val="312B3436"/>
    <w:rsid w:val="31442CD4"/>
    <w:rsid w:val="31445B9B"/>
    <w:rsid w:val="316B13D5"/>
    <w:rsid w:val="31720F1D"/>
    <w:rsid w:val="31745B98"/>
    <w:rsid w:val="317A7F18"/>
    <w:rsid w:val="317D6929"/>
    <w:rsid w:val="317E525C"/>
    <w:rsid w:val="319951C3"/>
    <w:rsid w:val="31B3107E"/>
    <w:rsid w:val="31B347D1"/>
    <w:rsid w:val="31BF03E5"/>
    <w:rsid w:val="31E65427"/>
    <w:rsid w:val="31EF7D40"/>
    <w:rsid w:val="31F33BFC"/>
    <w:rsid w:val="31F43BF9"/>
    <w:rsid w:val="31F96A5C"/>
    <w:rsid w:val="31FA0E29"/>
    <w:rsid w:val="31FE3F69"/>
    <w:rsid w:val="32006ED8"/>
    <w:rsid w:val="320733C3"/>
    <w:rsid w:val="321C18F4"/>
    <w:rsid w:val="321C2B52"/>
    <w:rsid w:val="321F61EC"/>
    <w:rsid w:val="322E2854"/>
    <w:rsid w:val="323036BA"/>
    <w:rsid w:val="32455CE0"/>
    <w:rsid w:val="324F04DB"/>
    <w:rsid w:val="32503DFA"/>
    <w:rsid w:val="3255415E"/>
    <w:rsid w:val="32702FC0"/>
    <w:rsid w:val="327144B7"/>
    <w:rsid w:val="32950684"/>
    <w:rsid w:val="32CA65F9"/>
    <w:rsid w:val="32D942C8"/>
    <w:rsid w:val="33054854"/>
    <w:rsid w:val="33064DC6"/>
    <w:rsid w:val="330A16FB"/>
    <w:rsid w:val="33116B69"/>
    <w:rsid w:val="33141FF7"/>
    <w:rsid w:val="331610E4"/>
    <w:rsid w:val="331B0364"/>
    <w:rsid w:val="333E0092"/>
    <w:rsid w:val="33482976"/>
    <w:rsid w:val="33506C9F"/>
    <w:rsid w:val="33604260"/>
    <w:rsid w:val="33775E05"/>
    <w:rsid w:val="337F2716"/>
    <w:rsid w:val="338574F9"/>
    <w:rsid w:val="33A078AB"/>
    <w:rsid w:val="33A222F8"/>
    <w:rsid w:val="33A5187D"/>
    <w:rsid w:val="33B85C62"/>
    <w:rsid w:val="33B90357"/>
    <w:rsid w:val="33C3614F"/>
    <w:rsid w:val="33D62B96"/>
    <w:rsid w:val="33E32DB1"/>
    <w:rsid w:val="33FE5C2D"/>
    <w:rsid w:val="33FF7460"/>
    <w:rsid w:val="344127C5"/>
    <w:rsid w:val="34526E6E"/>
    <w:rsid w:val="345B1895"/>
    <w:rsid w:val="3463085A"/>
    <w:rsid w:val="34745294"/>
    <w:rsid w:val="34746874"/>
    <w:rsid w:val="3485590E"/>
    <w:rsid w:val="34946C2E"/>
    <w:rsid w:val="34A24AD6"/>
    <w:rsid w:val="34C04708"/>
    <w:rsid w:val="34C967AE"/>
    <w:rsid w:val="34D46D17"/>
    <w:rsid w:val="34FB2B80"/>
    <w:rsid w:val="34FD5844"/>
    <w:rsid w:val="352201AD"/>
    <w:rsid w:val="35280DED"/>
    <w:rsid w:val="35463167"/>
    <w:rsid w:val="355B69FC"/>
    <w:rsid w:val="35665ADB"/>
    <w:rsid w:val="35816EB9"/>
    <w:rsid w:val="35821E3D"/>
    <w:rsid w:val="359F5261"/>
    <w:rsid w:val="35AD4D18"/>
    <w:rsid w:val="35B35F81"/>
    <w:rsid w:val="35BE39BF"/>
    <w:rsid w:val="35C2434B"/>
    <w:rsid w:val="35F421D8"/>
    <w:rsid w:val="35F81CC4"/>
    <w:rsid w:val="35FE7215"/>
    <w:rsid w:val="35FF2DF2"/>
    <w:rsid w:val="36000F59"/>
    <w:rsid w:val="3600703E"/>
    <w:rsid w:val="360A456E"/>
    <w:rsid w:val="360B232F"/>
    <w:rsid w:val="361D59BA"/>
    <w:rsid w:val="36247CCA"/>
    <w:rsid w:val="36280FB0"/>
    <w:rsid w:val="36400759"/>
    <w:rsid w:val="364225B8"/>
    <w:rsid w:val="364B4F18"/>
    <w:rsid w:val="36544E83"/>
    <w:rsid w:val="36601F32"/>
    <w:rsid w:val="367B06EC"/>
    <w:rsid w:val="368400A0"/>
    <w:rsid w:val="36A57135"/>
    <w:rsid w:val="36AA5184"/>
    <w:rsid w:val="36AF0D32"/>
    <w:rsid w:val="36C36BDE"/>
    <w:rsid w:val="36C5070D"/>
    <w:rsid w:val="36C5766F"/>
    <w:rsid w:val="36D704F3"/>
    <w:rsid w:val="36E90250"/>
    <w:rsid w:val="36ED465C"/>
    <w:rsid w:val="36F13515"/>
    <w:rsid w:val="370058B6"/>
    <w:rsid w:val="37066B46"/>
    <w:rsid w:val="37131885"/>
    <w:rsid w:val="37556EFB"/>
    <w:rsid w:val="37634C0D"/>
    <w:rsid w:val="37635AA2"/>
    <w:rsid w:val="376D038A"/>
    <w:rsid w:val="378D4EC4"/>
    <w:rsid w:val="379127D4"/>
    <w:rsid w:val="37B01FC8"/>
    <w:rsid w:val="37F7211A"/>
    <w:rsid w:val="37FD2BB1"/>
    <w:rsid w:val="37FE1821"/>
    <w:rsid w:val="38115BCA"/>
    <w:rsid w:val="381D63E4"/>
    <w:rsid w:val="38241CFE"/>
    <w:rsid w:val="38244FE4"/>
    <w:rsid w:val="383C048E"/>
    <w:rsid w:val="38454C9B"/>
    <w:rsid w:val="38484E6F"/>
    <w:rsid w:val="385A5B31"/>
    <w:rsid w:val="388116C0"/>
    <w:rsid w:val="388C714F"/>
    <w:rsid w:val="38946C1E"/>
    <w:rsid w:val="38966DB9"/>
    <w:rsid w:val="38A35DF1"/>
    <w:rsid w:val="38B20894"/>
    <w:rsid w:val="38C2768F"/>
    <w:rsid w:val="38CD59A4"/>
    <w:rsid w:val="38D26167"/>
    <w:rsid w:val="38D7209B"/>
    <w:rsid w:val="38E37461"/>
    <w:rsid w:val="38E72550"/>
    <w:rsid w:val="38F418EC"/>
    <w:rsid w:val="39056419"/>
    <w:rsid w:val="39105A0A"/>
    <w:rsid w:val="391B76F1"/>
    <w:rsid w:val="391E2CD2"/>
    <w:rsid w:val="392245B5"/>
    <w:rsid w:val="39235BBC"/>
    <w:rsid w:val="3930724D"/>
    <w:rsid w:val="393D721A"/>
    <w:rsid w:val="393F0F59"/>
    <w:rsid w:val="394A6B61"/>
    <w:rsid w:val="394F360B"/>
    <w:rsid w:val="3957508A"/>
    <w:rsid w:val="39825EF1"/>
    <w:rsid w:val="398636A1"/>
    <w:rsid w:val="39897949"/>
    <w:rsid w:val="399D7118"/>
    <w:rsid w:val="39BC5220"/>
    <w:rsid w:val="39D879D3"/>
    <w:rsid w:val="39E245E4"/>
    <w:rsid w:val="39FC179E"/>
    <w:rsid w:val="3A014E17"/>
    <w:rsid w:val="3A066018"/>
    <w:rsid w:val="3A0A15FB"/>
    <w:rsid w:val="3A172B9E"/>
    <w:rsid w:val="3A27547C"/>
    <w:rsid w:val="3A3871E3"/>
    <w:rsid w:val="3A3A7BDB"/>
    <w:rsid w:val="3A3C3C45"/>
    <w:rsid w:val="3A663EB0"/>
    <w:rsid w:val="3A87071A"/>
    <w:rsid w:val="3A9B7C92"/>
    <w:rsid w:val="3AA845F2"/>
    <w:rsid w:val="3AAC76F2"/>
    <w:rsid w:val="3AAD5CAC"/>
    <w:rsid w:val="3AAF045C"/>
    <w:rsid w:val="3AD8079E"/>
    <w:rsid w:val="3AD80861"/>
    <w:rsid w:val="3AF05E33"/>
    <w:rsid w:val="3AF1344F"/>
    <w:rsid w:val="3B1C5B19"/>
    <w:rsid w:val="3B2301BB"/>
    <w:rsid w:val="3B294F65"/>
    <w:rsid w:val="3B362C4D"/>
    <w:rsid w:val="3B45316C"/>
    <w:rsid w:val="3B557D87"/>
    <w:rsid w:val="3B8631C4"/>
    <w:rsid w:val="3B937719"/>
    <w:rsid w:val="3B942B73"/>
    <w:rsid w:val="3B9674D7"/>
    <w:rsid w:val="3BA20424"/>
    <w:rsid w:val="3BAE3B93"/>
    <w:rsid w:val="3BB335AC"/>
    <w:rsid w:val="3BC165FE"/>
    <w:rsid w:val="3BD3067E"/>
    <w:rsid w:val="3BD53AB5"/>
    <w:rsid w:val="3BED2875"/>
    <w:rsid w:val="3BEF40B2"/>
    <w:rsid w:val="3BFF61D4"/>
    <w:rsid w:val="3C0104C3"/>
    <w:rsid w:val="3C054F49"/>
    <w:rsid w:val="3C1708D8"/>
    <w:rsid w:val="3C262C87"/>
    <w:rsid w:val="3C3C39A0"/>
    <w:rsid w:val="3C3E72F6"/>
    <w:rsid w:val="3C5A7EF6"/>
    <w:rsid w:val="3C6D0834"/>
    <w:rsid w:val="3C804923"/>
    <w:rsid w:val="3C814A32"/>
    <w:rsid w:val="3C8F4E8A"/>
    <w:rsid w:val="3C94778A"/>
    <w:rsid w:val="3C9A21AA"/>
    <w:rsid w:val="3C9D3765"/>
    <w:rsid w:val="3C9E0FAA"/>
    <w:rsid w:val="3CA30947"/>
    <w:rsid w:val="3CB85542"/>
    <w:rsid w:val="3CC000F8"/>
    <w:rsid w:val="3CC236C3"/>
    <w:rsid w:val="3CDF3D10"/>
    <w:rsid w:val="3CE07310"/>
    <w:rsid w:val="3D0154CA"/>
    <w:rsid w:val="3D117E02"/>
    <w:rsid w:val="3D277613"/>
    <w:rsid w:val="3D2F2FAD"/>
    <w:rsid w:val="3D3C5369"/>
    <w:rsid w:val="3D66205D"/>
    <w:rsid w:val="3D671F44"/>
    <w:rsid w:val="3D6D5EA9"/>
    <w:rsid w:val="3D7004A1"/>
    <w:rsid w:val="3D7849C8"/>
    <w:rsid w:val="3D814B3E"/>
    <w:rsid w:val="3DA54021"/>
    <w:rsid w:val="3DC60482"/>
    <w:rsid w:val="3DD171A7"/>
    <w:rsid w:val="3DDB79CA"/>
    <w:rsid w:val="3DDC1724"/>
    <w:rsid w:val="3DE35031"/>
    <w:rsid w:val="3DEC1B94"/>
    <w:rsid w:val="3E127B19"/>
    <w:rsid w:val="3E2653DC"/>
    <w:rsid w:val="3E280BEF"/>
    <w:rsid w:val="3E2B50D7"/>
    <w:rsid w:val="3E327F30"/>
    <w:rsid w:val="3E352253"/>
    <w:rsid w:val="3E4754A6"/>
    <w:rsid w:val="3E6926D3"/>
    <w:rsid w:val="3E786B14"/>
    <w:rsid w:val="3E860F10"/>
    <w:rsid w:val="3E913ADC"/>
    <w:rsid w:val="3E922B85"/>
    <w:rsid w:val="3E922D59"/>
    <w:rsid w:val="3E9A15EB"/>
    <w:rsid w:val="3EA3700C"/>
    <w:rsid w:val="3EB02205"/>
    <w:rsid w:val="3EB47903"/>
    <w:rsid w:val="3ED7637C"/>
    <w:rsid w:val="3EDA3A1A"/>
    <w:rsid w:val="3EDF0CF3"/>
    <w:rsid w:val="3EE8557E"/>
    <w:rsid w:val="3EED740D"/>
    <w:rsid w:val="3F1C5E20"/>
    <w:rsid w:val="3F286186"/>
    <w:rsid w:val="3F2C1065"/>
    <w:rsid w:val="3F2C4F08"/>
    <w:rsid w:val="3F2F6BD0"/>
    <w:rsid w:val="3F3330FC"/>
    <w:rsid w:val="3F3401DF"/>
    <w:rsid w:val="3F397D57"/>
    <w:rsid w:val="3F4C52DF"/>
    <w:rsid w:val="3F4E48BC"/>
    <w:rsid w:val="3F4F338A"/>
    <w:rsid w:val="3F4F56AB"/>
    <w:rsid w:val="3F522DFF"/>
    <w:rsid w:val="3F551CDA"/>
    <w:rsid w:val="3F5C510C"/>
    <w:rsid w:val="3F652B34"/>
    <w:rsid w:val="3F8B2192"/>
    <w:rsid w:val="3F8C58C2"/>
    <w:rsid w:val="3F9529AF"/>
    <w:rsid w:val="3F9819C8"/>
    <w:rsid w:val="3FB1447F"/>
    <w:rsid w:val="3FC35AFC"/>
    <w:rsid w:val="3FC41983"/>
    <w:rsid w:val="3FD1414D"/>
    <w:rsid w:val="3FD81218"/>
    <w:rsid w:val="3FE86F49"/>
    <w:rsid w:val="3FF35E75"/>
    <w:rsid w:val="400479C3"/>
    <w:rsid w:val="40404B79"/>
    <w:rsid w:val="404358BE"/>
    <w:rsid w:val="40440ADB"/>
    <w:rsid w:val="40797278"/>
    <w:rsid w:val="408E3720"/>
    <w:rsid w:val="40912007"/>
    <w:rsid w:val="409B357D"/>
    <w:rsid w:val="409F5F96"/>
    <w:rsid w:val="40BC2DF7"/>
    <w:rsid w:val="40CE14CF"/>
    <w:rsid w:val="40CF6877"/>
    <w:rsid w:val="40E17710"/>
    <w:rsid w:val="40E31518"/>
    <w:rsid w:val="40E86C9E"/>
    <w:rsid w:val="40F347AB"/>
    <w:rsid w:val="40F83F72"/>
    <w:rsid w:val="411713CA"/>
    <w:rsid w:val="411A6663"/>
    <w:rsid w:val="412D5086"/>
    <w:rsid w:val="416E59E3"/>
    <w:rsid w:val="417C4EC1"/>
    <w:rsid w:val="41A664B7"/>
    <w:rsid w:val="41B06AAF"/>
    <w:rsid w:val="41B601E7"/>
    <w:rsid w:val="41CF3C25"/>
    <w:rsid w:val="41D82E36"/>
    <w:rsid w:val="41DF5CBF"/>
    <w:rsid w:val="41EB174A"/>
    <w:rsid w:val="41F025CB"/>
    <w:rsid w:val="42015830"/>
    <w:rsid w:val="42226713"/>
    <w:rsid w:val="422B2BA1"/>
    <w:rsid w:val="4231785A"/>
    <w:rsid w:val="4235332E"/>
    <w:rsid w:val="42584818"/>
    <w:rsid w:val="42606C69"/>
    <w:rsid w:val="427E48C1"/>
    <w:rsid w:val="428D7881"/>
    <w:rsid w:val="42926048"/>
    <w:rsid w:val="429B6E22"/>
    <w:rsid w:val="429C6B61"/>
    <w:rsid w:val="42BA33B4"/>
    <w:rsid w:val="42BF4C55"/>
    <w:rsid w:val="42C845D8"/>
    <w:rsid w:val="42F70947"/>
    <w:rsid w:val="42F91034"/>
    <w:rsid w:val="43262E27"/>
    <w:rsid w:val="433A1710"/>
    <w:rsid w:val="434841F7"/>
    <w:rsid w:val="434D6B99"/>
    <w:rsid w:val="43514383"/>
    <w:rsid w:val="43524A05"/>
    <w:rsid w:val="43655B98"/>
    <w:rsid w:val="43715C61"/>
    <w:rsid w:val="437D1A33"/>
    <w:rsid w:val="437F792B"/>
    <w:rsid w:val="43871CB4"/>
    <w:rsid w:val="43941A01"/>
    <w:rsid w:val="439828B7"/>
    <w:rsid w:val="43BE214E"/>
    <w:rsid w:val="43ED298C"/>
    <w:rsid w:val="43EF2991"/>
    <w:rsid w:val="43F4696E"/>
    <w:rsid w:val="440021F6"/>
    <w:rsid w:val="442D4378"/>
    <w:rsid w:val="443127CF"/>
    <w:rsid w:val="44576235"/>
    <w:rsid w:val="44597BEE"/>
    <w:rsid w:val="447A4753"/>
    <w:rsid w:val="448231D7"/>
    <w:rsid w:val="448F7502"/>
    <w:rsid w:val="44A70E24"/>
    <w:rsid w:val="44DA3A0F"/>
    <w:rsid w:val="44DD300E"/>
    <w:rsid w:val="44E2656D"/>
    <w:rsid w:val="44F11452"/>
    <w:rsid w:val="4504003A"/>
    <w:rsid w:val="45177BA4"/>
    <w:rsid w:val="451C551F"/>
    <w:rsid w:val="451F3CCA"/>
    <w:rsid w:val="45341196"/>
    <w:rsid w:val="45367AAC"/>
    <w:rsid w:val="45493A4F"/>
    <w:rsid w:val="454E4188"/>
    <w:rsid w:val="45727755"/>
    <w:rsid w:val="45965757"/>
    <w:rsid w:val="45AB6014"/>
    <w:rsid w:val="45AD59A1"/>
    <w:rsid w:val="45BA5028"/>
    <w:rsid w:val="45C42822"/>
    <w:rsid w:val="45CA6C10"/>
    <w:rsid w:val="45D01294"/>
    <w:rsid w:val="45DA4126"/>
    <w:rsid w:val="45E03532"/>
    <w:rsid w:val="45FB48CF"/>
    <w:rsid w:val="45FC3625"/>
    <w:rsid w:val="461D49DF"/>
    <w:rsid w:val="462D5677"/>
    <w:rsid w:val="462D5957"/>
    <w:rsid w:val="463354F6"/>
    <w:rsid w:val="463546D0"/>
    <w:rsid w:val="465346A2"/>
    <w:rsid w:val="46586687"/>
    <w:rsid w:val="466309D9"/>
    <w:rsid w:val="466A2150"/>
    <w:rsid w:val="466D3B0A"/>
    <w:rsid w:val="4683121C"/>
    <w:rsid w:val="46844FFB"/>
    <w:rsid w:val="46864313"/>
    <w:rsid w:val="468C1039"/>
    <w:rsid w:val="468C15DE"/>
    <w:rsid w:val="468F344C"/>
    <w:rsid w:val="46C86B99"/>
    <w:rsid w:val="46CE17A4"/>
    <w:rsid w:val="46D81406"/>
    <w:rsid w:val="47050296"/>
    <w:rsid w:val="470A5361"/>
    <w:rsid w:val="47156CD7"/>
    <w:rsid w:val="471866FB"/>
    <w:rsid w:val="472022E1"/>
    <w:rsid w:val="472D3683"/>
    <w:rsid w:val="473B416A"/>
    <w:rsid w:val="473B7E9E"/>
    <w:rsid w:val="47403AF2"/>
    <w:rsid w:val="47453C8F"/>
    <w:rsid w:val="47562DE2"/>
    <w:rsid w:val="475B3378"/>
    <w:rsid w:val="4766347D"/>
    <w:rsid w:val="47715F93"/>
    <w:rsid w:val="478D4609"/>
    <w:rsid w:val="478D6A12"/>
    <w:rsid w:val="479149F3"/>
    <w:rsid w:val="47962309"/>
    <w:rsid w:val="47A32AF0"/>
    <w:rsid w:val="47AF032C"/>
    <w:rsid w:val="47BA0CEF"/>
    <w:rsid w:val="47D22BE9"/>
    <w:rsid w:val="47EA4D37"/>
    <w:rsid w:val="47EC146A"/>
    <w:rsid w:val="480C3662"/>
    <w:rsid w:val="481D74A2"/>
    <w:rsid w:val="48334280"/>
    <w:rsid w:val="48386782"/>
    <w:rsid w:val="48406A1E"/>
    <w:rsid w:val="48443609"/>
    <w:rsid w:val="48455013"/>
    <w:rsid w:val="484B7369"/>
    <w:rsid w:val="487274B4"/>
    <w:rsid w:val="487F714C"/>
    <w:rsid w:val="48811612"/>
    <w:rsid w:val="488818E0"/>
    <w:rsid w:val="48E06989"/>
    <w:rsid w:val="48E92C88"/>
    <w:rsid w:val="48EB1D85"/>
    <w:rsid w:val="490C731D"/>
    <w:rsid w:val="49124D56"/>
    <w:rsid w:val="49326481"/>
    <w:rsid w:val="49406CB6"/>
    <w:rsid w:val="494C141C"/>
    <w:rsid w:val="4954359E"/>
    <w:rsid w:val="495C0CFA"/>
    <w:rsid w:val="49821D8D"/>
    <w:rsid w:val="4987544D"/>
    <w:rsid w:val="49A73183"/>
    <w:rsid w:val="49AE3D92"/>
    <w:rsid w:val="49BB2D32"/>
    <w:rsid w:val="49BF2772"/>
    <w:rsid w:val="49C15E4E"/>
    <w:rsid w:val="49C47EBE"/>
    <w:rsid w:val="49C55CAD"/>
    <w:rsid w:val="49CA225D"/>
    <w:rsid w:val="49D270B8"/>
    <w:rsid w:val="4A102D43"/>
    <w:rsid w:val="4A1203E3"/>
    <w:rsid w:val="4A18374C"/>
    <w:rsid w:val="4A253DD9"/>
    <w:rsid w:val="4A274D7F"/>
    <w:rsid w:val="4A294B2D"/>
    <w:rsid w:val="4A3C31F7"/>
    <w:rsid w:val="4A863FBD"/>
    <w:rsid w:val="4A892CB4"/>
    <w:rsid w:val="4AA927DF"/>
    <w:rsid w:val="4AB450E7"/>
    <w:rsid w:val="4ABD2CBE"/>
    <w:rsid w:val="4ACA49FA"/>
    <w:rsid w:val="4ACC15C6"/>
    <w:rsid w:val="4ACC17F6"/>
    <w:rsid w:val="4AD00606"/>
    <w:rsid w:val="4ADD5255"/>
    <w:rsid w:val="4AE8469B"/>
    <w:rsid w:val="4AED30D2"/>
    <w:rsid w:val="4AF05435"/>
    <w:rsid w:val="4AFA15BB"/>
    <w:rsid w:val="4AFE1C1B"/>
    <w:rsid w:val="4B213A1D"/>
    <w:rsid w:val="4B2A63DE"/>
    <w:rsid w:val="4B381C19"/>
    <w:rsid w:val="4B3E0F06"/>
    <w:rsid w:val="4B4E7BFB"/>
    <w:rsid w:val="4B503DE9"/>
    <w:rsid w:val="4B592E57"/>
    <w:rsid w:val="4B731311"/>
    <w:rsid w:val="4B9228EB"/>
    <w:rsid w:val="4B9A2375"/>
    <w:rsid w:val="4BAD17E4"/>
    <w:rsid w:val="4BD47F62"/>
    <w:rsid w:val="4C0D0455"/>
    <w:rsid w:val="4C1F7A5B"/>
    <w:rsid w:val="4C304942"/>
    <w:rsid w:val="4C4048FC"/>
    <w:rsid w:val="4C5709EB"/>
    <w:rsid w:val="4C894A92"/>
    <w:rsid w:val="4C983FA4"/>
    <w:rsid w:val="4C9A5F96"/>
    <w:rsid w:val="4C9B7DE3"/>
    <w:rsid w:val="4CA178A3"/>
    <w:rsid w:val="4CA9023C"/>
    <w:rsid w:val="4CB13A98"/>
    <w:rsid w:val="4CB144C1"/>
    <w:rsid w:val="4CB3138C"/>
    <w:rsid w:val="4CBE1543"/>
    <w:rsid w:val="4CBE4760"/>
    <w:rsid w:val="4CBF0B0F"/>
    <w:rsid w:val="4CCC2062"/>
    <w:rsid w:val="4CF060C4"/>
    <w:rsid w:val="4CF86DA4"/>
    <w:rsid w:val="4D020DA5"/>
    <w:rsid w:val="4D0D52CB"/>
    <w:rsid w:val="4D120DE5"/>
    <w:rsid w:val="4D2C1A77"/>
    <w:rsid w:val="4D5142D4"/>
    <w:rsid w:val="4D566C49"/>
    <w:rsid w:val="4D6037A5"/>
    <w:rsid w:val="4D693694"/>
    <w:rsid w:val="4D743AA4"/>
    <w:rsid w:val="4D834946"/>
    <w:rsid w:val="4D993267"/>
    <w:rsid w:val="4DA1355F"/>
    <w:rsid w:val="4DA537BB"/>
    <w:rsid w:val="4DA53A8B"/>
    <w:rsid w:val="4DA62BFC"/>
    <w:rsid w:val="4DAE4BCF"/>
    <w:rsid w:val="4DBB336E"/>
    <w:rsid w:val="4DBE6815"/>
    <w:rsid w:val="4DC2611F"/>
    <w:rsid w:val="4DF67531"/>
    <w:rsid w:val="4DF9062B"/>
    <w:rsid w:val="4E014EF8"/>
    <w:rsid w:val="4E052000"/>
    <w:rsid w:val="4E066E93"/>
    <w:rsid w:val="4E075658"/>
    <w:rsid w:val="4E194BEF"/>
    <w:rsid w:val="4E1D7E77"/>
    <w:rsid w:val="4E236A05"/>
    <w:rsid w:val="4E51451A"/>
    <w:rsid w:val="4E7D60BC"/>
    <w:rsid w:val="4E9B5BF1"/>
    <w:rsid w:val="4EDE397C"/>
    <w:rsid w:val="4EF614BA"/>
    <w:rsid w:val="4EF62402"/>
    <w:rsid w:val="4F087D26"/>
    <w:rsid w:val="4F35630A"/>
    <w:rsid w:val="4F362E18"/>
    <w:rsid w:val="4F497B36"/>
    <w:rsid w:val="4F540B41"/>
    <w:rsid w:val="4F547EAA"/>
    <w:rsid w:val="4F5774C1"/>
    <w:rsid w:val="4F832885"/>
    <w:rsid w:val="4F9039FE"/>
    <w:rsid w:val="4FAA20BA"/>
    <w:rsid w:val="4FCF5D5C"/>
    <w:rsid w:val="4FE02223"/>
    <w:rsid w:val="4FE26A79"/>
    <w:rsid w:val="50437224"/>
    <w:rsid w:val="504648BC"/>
    <w:rsid w:val="50490678"/>
    <w:rsid w:val="505162F9"/>
    <w:rsid w:val="505A512C"/>
    <w:rsid w:val="5089260D"/>
    <w:rsid w:val="50895295"/>
    <w:rsid w:val="5098572F"/>
    <w:rsid w:val="50B906DF"/>
    <w:rsid w:val="50C80F42"/>
    <w:rsid w:val="50F018D3"/>
    <w:rsid w:val="50F47A17"/>
    <w:rsid w:val="51336612"/>
    <w:rsid w:val="513D38A6"/>
    <w:rsid w:val="51456AF4"/>
    <w:rsid w:val="515C1DCC"/>
    <w:rsid w:val="51657C34"/>
    <w:rsid w:val="51790E28"/>
    <w:rsid w:val="517C7028"/>
    <w:rsid w:val="518B673C"/>
    <w:rsid w:val="51906BFC"/>
    <w:rsid w:val="519634A4"/>
    <w:rsid w:val="519B6609"/>
    <w:rsid w:val="51B1532D"/>
    <w:rsid w:val="51B858B2"/>
    <w:rsid w:val="51BE6CEC"/>
    <w:rsid w:val="51C26588"/>
    <w:rsid w:val="51D82383"/>
    <w:rsid w:val="51DE4114"/>
    <w:rsid w:val="51E31D3C"/>
    <w:rsid w:val="51E531F8"/>
    <w:rsid w:val="51F45C0D"/>
    <w:rsid w:val="51F45EC8"/>
    <w:rsid w:val="51FE2E2D"/>
    <w:rsid w:val="520A15B6"/>
    <w:rsid w:val="520F2ED4"/>
    <w:rsid w:val="521402BD"/>
    <w:rsid w:val="522B39FB"/>
    <w:rsid w:val="52350DAA"/>
    <w:rsid w:val="52391E5F"/>
    <w:rsid w:val="52414E5C"/>
    <w:rsid w:val="524461BA"/>
    <w:rsid w:val="52463FBA"/>
    <w:rsid w:val="524A5D65"/>
    <w:rsid w:val="524C1BBF"/>
    <w:rsid w:val="526D0084"/>
    <w:rsid w:val="5290531B"/>
    <w:rsid w:val="529526FC"/>
    <w:rsid w:val="52A17AC6"/>
    <w:rsid w:val="52C04D72"/>
    <w:rsid w:val="52CA35B0"/>
    <w:rsid w:val="52D27A41"/>
    <w:rsid w:val="52DD15C5"/>
    <w:rsid w:val="52E22B38"/>
    <w:rsid w:val="52F63B4F"/>
    <w:rsid w:val="53020EC2"/>
    <w:rsid w:val="53082F2C"/>
    <w:rsid w:val="53131C59"/>
    <w:rsid w:val="53286C71"/>
    <w:rsid w:val="53345BA9"/>
    <w:rsid w:val="53396085"/>
    <w:rsid w:val="535154E0"/>
    <w:rsid w:val="53670639"/>
    <w:rsid w:val="537C1740"/>
    <w:rsid w:val="53B84C8E"/>
    <w:rsid w:val="53C76A1E"/>
    <w:rsid w:val="53E65701"/>
    <w:rsid w:val="53EE36FA"/>
    <w:rsid w:val="53F52A77"/>
    <w:rsid w:val="53FD5774"/>
    <w:rsid w:val="5414272D"/>
    <w:rsid w:val="542E6AAF"/>
    <w:rsid w:val="543D68D9"/>
    <w:rsid w:val="54417415"/>
    <w:rsid w:val="546F7A15"/>
    <w:rsid w:val="54871B54"/>
    <w:rsid w:val="549518D3"/>
    <w:rsid w:val="549F3EDE"/>
    <w:rsid w:val="54AA3CD9"/>
    <w:rsid w:val="54B76615"/>
    <w:rsid w:val="54C069FB"/>
    <w:rsid w:val="54C96C83"/>
    <w:rsid w:val="54D31B63"/>
    <w:rsid w:val="54DC5A62"/>
    <w:rsid w:val="54EA3219"/>
    <w:rsid w:val="550118A5"/>
    <w:rsid w:val="55051D97"/>
    <w:rsid w:val="552E3723"/>
    <w:rsid w:val="553C6F74"/>
    <w:rsid w:val="554860F4"/>
    <w:rsid w:val="55582F0D"/>
    <w:rsid w:val="557A16A0"/>
    <w:rsid w:val="558C51E2"/>
    <w:rsid w:val="559A22C4"/>
    <w:rsid w:val="559C2F3F"/>
    <w:rsid w:val="559F228F"/>
    <w:rsid w:val="55A67EE8"/>
    <w:rsid w:val="55B54251"/>
    <w:rsid w:val="55C16AC0"/>
    <w:rsid w:val="55D00DC0"/>
    <w:rsid w:val="55E8090D"/>
    <w:rsid w:val="55F4696B"/>
    <w:rsid w:val="55FA6695"/>
    <w:rsid w:val="56060266"/>
    <w:rsid w:val="562A1609"/>
    <w:rsid w:val="563F74A4"/>
    <w:rsid w:val="56474FF1"/>
    <w:rsid w:val="564E0D5A"/>
    <w:rsid w:val="566B53D2"/>
    <w:rsid w:val="56715C12"/>
    <w:rsid w:val="567B1141"/>
    <w:rsid w:val="5681373E"/>
    <w:rsid w:val="56957288"/>
    <w:rsid w:val="56991451"/>
    <w:rsid w:val="569A3398"/>
    <w:rsid w:val="56A7418C"/>
    <w:rsid w:val="56AD7471"/>
    <w:rsid w:val="56B67257"/>
    <w:rsid w:val="56BF5531"/>
    <w:rsid w:val="56D03A56"/>
    <w:rsid w:val="56EB3361"/>
    <w:rsid w:val="56F0102A"/>
    <w:rsid w:val="56F40954"/>
    <w:rsid w:val="56F72F30"/>
    <w:rsid w:val="570251EE"/>
    <w:rsid w:val="570D256E"/>
    <w:rsid w:val="57301450"/>
    <w:rsid w:val="573349E8"/>
    <w:rsid w:val="57350D69"/>
    <w:rsid w:val="5744368A"/>
    <w:rsid w:val="574820C5"/>
    <w:rsid w:val="574D339C"/>
    <w:rsid w:val="5753468B"/>
    <w:rsid w:val="575B3101"/>
    <w:rsid w:val="5760479D"/>
    <w:rsid w:val="576D43D6"/>
    <w:rsid w:val="5779650A"/>
    <w:rsid w:val="578B5876"/>
    <w:rsid w:val="57A01FBC"/>
    <w:rsid w:val="57B11185"/>
    <w:rsid w:val="57BA33E6"/>
    <w:rsid w:val="57C451DA"/>
    <w:rsid w:val="57E11F47"/>
    <w:rsid w:val="57E12441"/>
    <w:rsid w:val="57E52AC8"/>
    <w:rsid w:val="57F25C54"/>
    <w:rsid w:val="58037259"/>
    <w:rsid w:val="580B1E0B"/>
    <w:rsid w:val="58164A86"/>
    <w:rsid w:val="58224F50"/>
    <w:rsid w:val="5828062B"/>
    <w:rsid w:val="584410CC"/>
    <w:rsid w:val="585712B7"/>
    <w:rsid w:val="58603614"/>
    <w:rsid w:val="58615E6E"/>
    <w:rsid w:val="58635793"/>
    <w:rsid w:val="586A36EE"/>
    <w:rsid w:val="588C11D6"/>
    <w:rsid w:val="58C16B43"/>
    <w:rsid w:val="58EF47AD"/>
    <w:rsid w:val="59033141"/>
    <w:rsid w:val="592A36F8"/>
    <w:rsid w:val="593E6B3C"/>
    <w:rsid w:val="593F1C3C"/>
    <w:rsid w:val="59477195"/>
    <w:rsid w:val="59491402"/>
    <w:rsid w:val="594F0C2A"/>
    <w:rsid w:val="594F459C"/>
    <w:rsid w:val="595B75BB"/>
    <w:rsid w:val="595C25C6"/>
    <w:rsid w:val="595F13E9"/>
    <w:rsid w:val="5978316C"/>
    <w:rsid w:val="59785D4E"/>
    <w:rsid w:val="597E2527"/>
    <w:rsid w:val="599D32C2"/>
    <w:rsid w:val="59A1607F"/>
    <w:rsid w:val="59A84CD5"/>
    <w:rsid w:val="59A84D51"/>
    <w:rsid w:val="59AB0581"/>
    <w:rsid w:val="59CA0DF6"/>
    <w:rsid w:val="59CD2536"/>
    <w:rsid w:val="59D05539"/>
    <w:rsid w:val="59E12D2E"/>
    <w:rsid w:val="59E140AF"/>
    <w:rsid w:val="59E56E97"/>
    <w:rsid w:val="59EE0B0E"/>
    <w:rsid w:val="59EF52ED"/>
    <w:rsid w:val="59F378E0"/>
    <w:rsid w:val="5A03208B"/>
    <w:rsid w:val="5A1B27B8"/>
    <w:rsid w:val="5A41505E"/>
    <w:rsid w:val="5A5A06F5"/>
    <w:rsid w:val="5A60385B"/>
    <w:rsid w:val="5A653FA0"/>
    <w:rsid w:val="5A6843E3"/>
    <w:rsid w:val="5A773B8A"/>
    <w:rsid w:val="5A7D2646"/>
    <w:rsid w:val="5A7E5ED8"/>
    <w:rsid w:val="5A91589A"/>
    <w:rsid w:val="5A950DCB"/>
    <w:rsid w:val="5AC608F3"/>
    <w:rsid w:val="5ACA2411"/>
    <w:rsid w:val="5AE31485"/>
    <w:rsid w:val="5AF626D8"/>
    <w:rsid w:val="5AF62900"/>
    <w:rsid w:val="5AFA762A"/>
    <w:rsid w:val="5AFC40F3"/>
    <w:rsid w:val="5B053218"/>
    <w:rsid w:val="5B0D46E9"/>
    <w:rsid w:val="5B211F37"/>
    <w:rsid w:val="5B22062D"/>
    <w:rsid w:val="5B241C6D"/>
    <w:rsid w:val="5B277C2D"/>
    <w:rsid w:val="5B2A6DA0"/>
    <w:rsid w:val="5B2B355B"/>
    <w:rsid w:val="5B3E3090"/>
    <w:rsid w:val="5B413ED9"/>
    <w:rsid w:val="5B736DFC"/>
    <w:rsid w:val="5B74248A"/>
    <w:rsid w:val="5B7C3A7D"/>
    <w:rsid w:val="5B8675CA"/>
    <w:rsid w:val="5B873273"/>
    <w:rsid w:val="5BA45C49"/>
    <w:rsid w:val="5BA652CD"/>
    <w:rsid w:val="5BCD4E52"/>
    <w:rsid w:val="5BDA1A02"/>
    <w:rsid w:val="5BDA3815"/>
    <w:rsid w:val="5BDF2C7A"/>
    <w:rsid w:val="5BEE2BE6"/>
    <w:rsid w:val="5C0A6081"/>
    <w:rsid w:val="5C100E26"/>
    <w:rsid w:val="5C22705B"/>
    <w:rsid w:val="5C38646F"/>
    <w:rsid w:val="5C3B06BB"/>
    <w:rsid w:val="5C4C3CC9"/>
    <w:rsid w:val="5C5C59BB"/>
    <w:rsid w:val="5C6A1E8C"/>
    <w:rsid w:val="5C6F3AA2"/>
    <w:rsid w:val="5C7A3862"/>
    <w:rsid w:val="5C85298F"/>
    <w:rsid w:val="5C9E7426"/>
    <w:rsid w:val="5C9F681E"/>
    <w:rsid w:val="5CB91E89"/>
    <w:rsid w:val="5CDC5778"/>
    <w:rsid w:val="5CDF0229"/>
    <w:rsid w:val="5CE40C2F"/>
    <w:rsid w:val="5CE70DB3"/>
    <w:rsid w:val="5CF20C05"/>
    <w:rsid w:val="5CF43050"/>
    <w:rsid w:val="5CF617C9"/>
    <w:rsid w:val="5D047EE8"/>
    <w:rsid w:val="5D110C61"/>
    <w:rsid w:val="5D1157A6"/>
    <w:rsid w:val="5D126228"/>
    <w:rsid w:val="5D1949C1"/>
    <w:rsid w:val="5D1B0F43"/>
    <w:rsid w:val="5D1F3C0E"/>
    <w:rsid w:val="5D204456"/>
    <w:rsid w:val="5D3734F1"/>
    <w:rsid w:val="5D3A42DC"/>
    <w:rsid w:val="5D423265"/>
    <w:rsid w:val="5D4C146E"/>
    <w:rsid w:val="5D7F6363"/>
    <w:rsid w:val="5D9A4008"/>
    <w:rsid w:val="5DCE771F"/>
    <w:rsid w:val="5DD3556C"/>
    <w:rsid w:val="5DD81E67"/>
    <w:rsid w:val="5DE6704B"/>
    <w:rsid w:val="5DEC3B70"/>
    <w:rsid w:val="5DF63B79"/>
    <w:rsid w:val="5DF84369"/>
    <w:rsid w:val="5DF92DCB"/>
    <w:rsid w:val="5E091FB5"/>
    <w:rsid w:val="5E177160"/>
    <w:rsid w:val="5E277D80"/>
    <w:rsid w:val="5E280CB5"/>
    <w:rsid w:val="5E4130FC"/>
    <w:rsid w:val="5E447267"/>
    <w:rsid w:val="5E4A572D"/>
    <w:rsid w:val="5E5667A6"/>
    <w:rsid w:val="5E676802"/>
    <w:rsid w:val="5E6C7C78"/>
    <w:rsid w:val="5E72699B"/>
    <w:rsid w:val="5E815CED"/>
    <w:rsid w:val="5E887A26"/>
    <w:rsid w:val="5E944937"/>
    <w:rsid w:val="5EA1660E"/>
    <w:rsid w:val="5EA35CFD"/>
    <w:rsid w:val="5EAC0CC5"/>
    <w:rsid w:val="5EAF07E9"/>
    <w:rsid w:val="5EB75E1B"/>
    <w:rsid w:val="5EC56393"/>
    <w:rsid w:val="5EF011FF"/>
    <w:rsid w:val="5EF078DD"/>
    <w:rsid w:val="5EF62DCD"/>
    <w:rsid w:val="5EF82FA9"/>
    <w:rsid w:val="5EFB0071"/>
    <w:rsid w:val="5EFE34A1"/>
    <w:rsid w:val="5F0E4F9F"/>
    <w:rsid w:val="5F173FD8"/>
    <w:rsid w:val="5F1C6EB0"/>
    <w:rsid w:val="5F3262F4"/>
    <w:rsid w:val="5F4E76E9"/>
    <w:rsid w:val="5F5C27E5"/>
    <w:rsid w:val="5F673FEF"/>
    <w:rsid w:val="5F6938A8"/>
    <w:rsid w:val="5F6E2815"/>
    <w:rsid w:val="5F7C06D8"/>
    <w:rsid w:val="5F8B32E7"/>
    <w:rsid w:val="5F9E02EC"/>
    <w:rsid w:val="5FA1081C"/>
    <w:rsid w:val="5FD9462B"/>
    <w:rsid w:val="5FE061B9"/>
    <w:rsid w:val="5FEB5761"/>
    <w:rsid w:val="5FFB6305"/>
    <w:rsid w:val="60011320"/>
    <w:rsid w:val="60267D5D"/>
    <w:rsid w:val="604100BA"/>
    <w:rsid w:val="6057025C"/>
    <w:rsid w:val="606F133D"/>
    <w:rsid w:val="60785DC5"/>
    <w:rsid w:val="607B07D5"/>
    <w:rsid w:val="60882865"/>
    <w:rsid w:val="60916901"/>
    <w:rsid w:val="60993336"/>
    <w:rsid w:val="609949E1"/>
    <w:rsid w:val="60A27DAC"/>
    <w:rsid w:val="60A964F3"/>
    <w:rsid w:val="60B91733"/>
    <w:rsid w:val="60E34759"/>
    <w:rsid w:val="60F23C57"/>
    <w:rsid w:val="60FE0FC9"/>
    <w:rsid w:val="610B115D"/>
    <w:rsid w:val="61120121"/>
    <w:rsid w:val="61182DD0"/>
    <w:rsid w:val="6122281C"/>
    <w:rsid w:val="612650A2"/>
    <w:rsid w:val="61275225"/>
    <w:rsid w:val="614041D7"/>
    <w:rsid w:val="614A0F3B"/>
    <w:rsid w:val="61552A82"/>
    <w:rsid w:val="616C655B"/>
    <w:rsid w:val="616E381D"/>
    <w:rsid w:val="617574C7"/>
    <w:rsid w:val="619151D6"/>
    <w:rsid w:val="61A21ED5"/>
    <w:rsid w:val="61BA5EFD"/>
    <w:rsid w:val="61C07581"/>
    <w:rsid w:val="61C7660C"/>
    <w:rsid w:val="61D81BE2"/>
    <w:rsid w:val="61E93AD6"/>
    <w:rsid w:val="61F06D8B"/>
    <w:rsid w:val="620100B1"/>
    <w:rsid w:val="62143B18"/>
    <w:rsid w:val="62190F45"/>
    <w:rsid w:val="62193B80"/>
    <w:rsid w:val="621B4181"/>
    <w:rsid w:val="62216BE1"/>
    <w:rsid w:val="62353B47"/>
    <w:rsid w:val="623B3B7F"/>
    <w:rsid w:val="624076D6"/>
    <w:rsid w:val="62511DE0"/>
    <w:rsid w:val="628C53F9"/>
    <w:rsid w:val="62937829"/>
    <w:rsid w:val="62A20B07"/>
    <w:rsid w:val="62A414E0"/>
    <w:rsid w:val="62BA5904"/>
    <w:rsid w:val="62CC77CB"/>
    <w:rsid w:val="62F3784F"/>
    <w:rsid w:val="62F41404"/>
    <w:rsid w:val="62FF3FB5"/>
    <w:rsid w:val="63021DE2"/>
    <w:rsid w:val="63112339"/>
    <w:rsid w:val="63261098"/>
    <w:rsid w:val="632C21E9"/>
    <w:rsid w:val="632C2662"/>
    <w:rsid w:val="633A0F04"/>
    <w:rsid w:val="6340127C"/>
    <w:rsid w:val="63402FDE"/>
    <w:rsid w:val="63502143"/>
    <w:rsid w:val="63654FE0"/>
    <w:rsid w:val="63681104"/>
    <w:rsid w:val="636E7A2E"/>
    <w:rsid w:val="63AA5332"/>
    <w:rsid w:val="63B94E8E"/>
    <w:rsid w:val="63C61233"/>
    <w:rsid w:val="63FF6AFB"/>
    <w:rsid w:val="64031E7C"/>
    <w:rsid w:val="640754EE"/>
    <w:rsid w:val="64142736"/>
    <w:rsid w:val="642A2A58"/>
    <w:rsid w:val="64391A57"/>
    <w:rsid w:val="6447072E"/>
    <w:rsid w:val="64585109"/>
    <w:rsid w:val="645F7031"/>
    <w:rsid w:val="64881679"/>
    <w:rsid w:val="6496214C"/>
    <w:rsid w:val="649F7EFD"/>
    <w:rsid w:val="64A445FB"/>
    <w:rsid w:val="64A67ACD"/>
    <w:rsid w:val="64B23DB4"/>
    <w:rsid w:val="64B55A95"/>
    <w:rsid w:val="64B64B66"/>
    <w:rsid w:val="64B86E2A"/>
    <w:rsid w:val="64C12A40"/>
    <w:rsid w:val="64C15487"/>
    <w:rsid w:val="64C51685"/>
    <w:rsid w:val="64DA579E"/>
    <w:rsid w:val="64E51E54"/>
    <w:rsid w:val="6507095D"/>
    <w:rsid w:val="65137300"/>
    <w:rsid w:val="6526740F"/>
    <w:rsid w:val="652C605C"/>
    <w:rsid w:val="652D179A"/>
    <w:rsid w:val="653A4CCE"/>
    <w:rsid w:val="6543518D"/>
    <w:rsid w:val="6556674F"/>
    <w:rsid w:val="655F2B6C"/>
    <w:rsid w:val="657E7D7E"/>
    <w:rsid w:val="65862CD9"/>
    <w:rsid w:val="6588686F"/>
    <w:rsid w:val="659E46D8"/>
    <w:rsid w:val="65A57048"/>
    <w:rsid w:val="65A73F8D"/>
    <w:rsid w:val="65B50E5A"/>
    <w:rsid w:val="65C67D97"/>
    <w:rsid w:val="65D54781"/>
    <w:rsid w:val="660867AF"/>
    <w:rsid w:val="662D27C6"/>
    <w:rsid w:val="66452970"/>
    <w:rsid w:val="66452FE9"/>
    <w:rsid w:val="664C2357"/>
    <w:rsid w:val="668D7DF1"/>
    <w:rsid w:val="669A4AE7"/>
    <w:rsid w:val="66AB7EE5"/>
    <w:rsid w:val="66BE1FC5"/>
    <w:rsid w:val="66D04B5E"/>
    <w:rsid w:val="66D60DB1"/>
    <w:rsid w:val="66E561D8"/>
    <w:rsid w:val="66F00AF0"/>
    <w:rsid w:val="6700750E"/>
    <w:rsid w:val="6706007D"/>
    <w:rsid w:val="67487CFE"/>
    <w:rsid w:val="67580868"/>
    <w:rsid w:val="67610EFA"/>
    <w:rsid w:val="67613074"/>
    <w:rsid w:val="6786341B"/>
    <w:rsid w:val="678C38A9"/>
    <w:rsid w:val="678D5B85"/>
    <w:rsid w:val="67904419"/>
    <w:rsid w:val="67995A29"/>
    <w:rsid w:val="67A00193"/>
    <w:rsid w:val="67B563BE"/>
    <w:rsid w:val="67DC482A"/>
    <w:rsid w:val="67E55620"/>
    <w:rsid w:val="67EA5494"/>
    <w:rsid w:val="67EB5FE1"/>
    <w:rsid w:val="67ED1ADF"/>
    <w:rsid w:val="67FC2BE7"/>
    <w:rsid w:val="68091997"/>
    <w:rsid w:val="680D19BB"/>
    <w:rsid w:val="6815717B"/>
    <w:rsid w:val="681A46E7"/>
    <w:rsid w:val="681B7F08"/>
    <w:rsid w:val="68221A8C"/>
    <w:rsid w:val="68347A35"/>
    <w:rsid w:val="68446D9B"/>
    <w:rsid w:val="684D6D87"/>
    <w:rsid w:val="684F6446"/>
    <w:rsid w:val="685036D0"/>
    <w:rsid w:val="68525B9B"/>
    <w:rsid w:val="688432AD"/>
    <w:rsid w:val="6886482A"/>
    <w:rsid w:val="688E57BC"/>
    <w:rsid w:val="68904BFB"/>
    <w:rsid w:val="68A0499E"/>
    <w:rsid w:val="68A36E99"/>
    <w:rsid w:val="68AE3670"/>
    <w:rsid w:val="68B12F72"/>
    <w:rsid w:val="68C332BA"/>
    <w:rsid w:val="68C708F2"/>
    <w:rsid w:val="68CB2C9F"/>
    <w:rsid w:val="68D56251"/>
    <w:rsid w:val="68EF5946"/>
    <w:rsid w:val="68F25DFA"/>
    <w:rsid w:val="68FF6567"/>
    <w:rsid w:val="691C5AA1"/>
    <w:rsid w:val="693118AD"/>
    <w:rsid w:val="69562A4A"/>
    <w:rsid w:val="69603C4B"/>
    <w:rsid w:val="69614422"/>
    <w:rsid w:val="69683F1C"/>
    <w:rsid w:val="69734633"/>
    <w:rsid w:val="6986197E"/>
    <w:rsid w:val="69930E11"/>
    <w:rsid w:val="699C0EF8"/>
    <w:rsid w:val="69A23095"/>
    <w:rsid w:val="69AB5DBB"/>
    <w:rsid w:val="69B06EFE"/>
    <w:rsid w:val="69B840F1"/>
    <w:rsid w:val="69C91948"/>
    <w:rsid w:val="69F22996"/>
    <w:rsid w:val="69FD45AC"/>
    <w:rsid w:val="6A0C6539"/>
    <w:rsid w:val="6A2826A1"/>
    <w:rsid w:val="6A551347"/>
    <w:rsid w:val="6A5660EE"/>
    <w:rsid w:val="6A5D1911"/>
    <w:rsid w:val="6A653282"/>
    <w:rsid w:val="6A9635F7"/>
    <w:rsid w:val="6A9F3407"/>
    <w:rsid w:val="6AA45AEE"/>
    <w:rsid w:val="6AAA05A9"/>
    <w:rsid w:val="6AD5630A"/>
    <w:rsid w:val="6AE60241"/>
    <w:rsid w:val="6AE60B4C"/>
    <w:rsid w:val="6B0E0011"/>
    <w:rsid w:val="6B113D9E"/>
    <w:rsid w:val="6B3529D0"/>
    <w:rsid w:val="6B3611E8"/>
    <w:rsid w:val="6B3C6A10"/>
    <w:rsid w:val="6B3D3D48"/>
    <w:rsid w:val="6B5B3158"/>
    <w:rsid w:val="6B726A7C"/>
    <w:rsid w:val="6B8329CB"/>
    <w:rsid w:val="6B8833D8"/>
    <w:rsid w:val="6B8902B7"/>
    <w:rsid w:val="6BA832B8"/>
    <w:rsid w:val="6BB54A7D"/>
    <w:rsid w:val="6BBA5C26"/>
    <w:rsid w:val="6BC644EC"/>
    <w:rsid w:val="6BDB04B6"/>
    <w:rsid w:val="6BE963BE"/>
    <w:rsid w:val="6C0F365E"/>
    <w:rsid w:val="6C146C44"/>
    <w:rsid w:val="6C201C7F"/>
    <w:rsid w:val="6C2E2CA9"/>
    <w:rsid w:val="6C33536D"/>
    <w:rsid w:val="6C3E3641"/>
    <w:rsid w:val="6C3E4B74"/>
    <w:rsid w:val="6C517C19"/>
    <w:rsid w:val="6C547454"/>
    <w:rsid w:val="6C5648D5"/>
    <w:rsid w:val="6C59110F"/>
    <w:rsid w:val="6C740601"/>
    <w:rsid w:val="6C842DAB"/>
    <w:rsid w:val="6C8A5474"/>
    <w:rsid w:val="6CD011C1"/>
    <w:rsid w:val="6CD85C69"/>
    <w:rsid w:val="6D127962"/>
    <w:rsid w:val="6D1413A4"/>
    <w:rsid w:val="6D3231DF"/>
    <w:rsid w:val="6D464DCC"/>
    <w:rsid w:val="6D616216"/>
    <w:rsid w:val="6D6F64BD"/>
    <w:rsid w:val="6D8C513A"/>
    <w:rsid w:val="6D8D1511"/>
    <w:rsid w:val="6D932C97"/>
    <w:rsid w:val="6D975823"/>
    <w:rsid w:val="6DA225C5"/>
    <w:rsid w:val="6DB630F7"/>
    <w:rsid w:val="6DBF57D4"/>
    <w:rsid w:val="6DD6353E"/>
    <w:rsid w:val="6DD73369"/>
    <w:rsid w:val="6DDE346B"/>
    <w:rsid w:val="6DDE390C"/>
    <w:rsid w:val="6DE77496"/>
    <w:rsid w:val="6E04099A"/>
    <w:rsid w:val="6E0E61FC"/>
    <w:rsid w:val="6E3101C1"/>
    <w:rsid w:val="6E3524CA"/>
    <w:rsid w:val="6E451A64"/>
    <w:rsid w:val="6E58598C"/>
    <w:rsid w:val="6E67698D"/>
    <w:rsid w:val="6E6839F7"/>
    <w:rsid w:val="6E733F82"/>
    <w:rsid w:val="6E7F11CF"/>
    <w:rsid w:val="6E874489"/>
    <w:rsid w:val="6E960A52"/>
    <w:rsid w:val="6EA0744D"/>
    <w:rsid w:val="6EA3291D"/>
    <w:rsid w:val="6EA67504"/>
    <w:rsid w:val="6EDD75A0"/>
    <w:rsid w:val="6EE73EE7"/>
    <w:rsid w:val="6EFE5FE0"/>
    <w:rsid w:val="6F0D2298"/>
    <w:rsid w:val="6F145E1F"/>
    <w:rsid w:val="6F222BC6"/>
    <w:rsid w:val="6F276C23"/>
    <w:rsid w:val="6F37324B"/>
    <w:rsid w:val="6F4B77AB"/>
    <w:rsid w:val="6F59783E"/>
    <w:rsid w:val="6F5A407F"/>
    <w:rsid w:val="6F9045BD"/>
    <w:rsid w:val="6F9046D4"/>
    <w:rsid w:val="6F991282"/>
    <w:rsid w:val="6F9A4BFC"/>
    <w:rsid w:val="6FA63EBB"/>
    <w:rsid w:val="6FAD4095"/>
    <w:rsid w:val="6FB76BC0"/>
    <w:rsid w:val="6FB963FA"/>
    <w:rsid w:val="6FC83080"/>
    <w:rsid w:val="6FD071A2"/>
    <w:rsid w:val="6FD57D31"/>
    <w:rsid w:val="6FD969D9"/>
    <w:rsid w:val="6FDF42CC"/>
    <w:rsid w:val="700A32D4"/>
    <w:rsid w:val="70143D7F"/>
    <w:rsid w:val="70394E16"/>
    <w:rsid w:val="703B2856"/>
    <w:rsid w:val="704D1DD9"/>
    <w:rsid w:val="70512274"/>
    <w:rsid w:val="707136A0"/>
    <w:rsid w:val="7071512F"/>
    <w:rsid w:val="70727776"/>
    <w:rsid w:val="70836044"/>
    <w:rsid w:val="70945DFE"/>
    <w:rsid w:val="70963635"/>
    <w:rsid w:val="709E757C"/>
    <w:rsid w:val="70A81FF7"/>
    <w:rsid w:val="70AB6982"/>
    <w:rsid w:val="70B960E4"/>
    <w:rsid w:val="70BA3201"/>
    <w:rsid w:val="70BD0161"/>
    <w:rsid w:val="70CE2945"/>
    <w:rsid w:val="70E03E42"/>
    <w:rsid w:val="70E60700"/>
    <w:rsid w:val="710003A8"/>
    <w:rsid w:val="710376A0"/>
    <w:rsid w:val="710F0BB8"/>
    <w:rsid w:val="71194261"/>
    <w:rsid w:val="711C5BB5"/>
    <w:rsid w:val="712460F7"/>
    <w:rsid w:val="7126442B"/>
    <w:rsid w:val="71375D39"/>
    <w:rsid w:val="7139673C"/>
    <w:rsid w:val="713D094E"/>
    <w:rsid w:val="7144689C"/>
    <w:rsid w:val="714872A8"/>
    <w:rsid w:val="717E22AA"/>
    <w:rsid w:val="717E5F2F"/>
    <w:rsid w:val="71885178"/>
    <w:rsid w:val="718B15C7"/>
    <w:rsid w:val="71B2274D"/>
    <w:rsid w:val="71BF4E45"/>
    <w:rsid w:val="71C20258"/>
    <w:rsid w:val="71C43B20"/>
    <w:rsid w:val="71CC7EBE"/>
    <w:rsid w:val="71D20555"/>
    <w:rsid w:val="71DA77B8"/>
    <w:rsid w:val="71EA67D9"/>
    <w:rsid w:val="71F62720"/>
    <w:rsid w:val="721F6459"/>
    <w:rsid w:val="722766A6"/>
    <w:rsid w:val="722D1EA5"/>
    <w:rsid w:val="72312C6E"/>
    <w:rsid w:val="72355C90"/>
    <w:rsid w:val="72370EF3"/>
    <w:rsid w:val="723D4E37"/>
    <w:rsid w:val="723E1C2C"/>
    <w:rsid w:val="724A0B59"/>
    <w:rsid w:val="724B3C7A"/>
    <w:rsid w:val="72522107"/>
    <w:rsid w:val="7258227F"/>
    <w:rsid w:val="726542C5"/>
    <w:rsid w:val="72713F85"/>
    <w:rsid w:val="72725AF0"/>
    <w:rsid w:val="727A0CBC"/>
    <w:rsid w:val="727E25B6"/>
    <w:rsid w:val="72931EAF"/>
    <w:rsid w:val="72963B15"/>
    <w:rsid w:val="729B43C7"/>
    <w:rsid w:val="729B556A"/>
    <w:rsid w:val="72A264DB"/>
    <w:rsid w:val="72AA2B66"/>
    <w:rsid w:val="72BD48D1"/>
    <w:rsid w:val="72C65D78"/>
    <w:rsid w:val="72D7336E"/>
    <w:rsid w:val="72F21234"/>
    <w:rsid w:val="72FD0906"/>
    <w:rsid w:val="7313580C"/>
    <w:rsid w:val="73300890"/>
    <w:rsid w:val="73314F4B"/>
    <w:rsid w:val="7339443F"/>
    <w:rsid w:val="733B5396"/>
    <w:rsid w:val="7350138A"/>
    <w:rsid w:val="73667E54"/>
    <w:rsid w:val="73795D74"/>
    <w:rsid w:val="73931CB9"/>
    <w:rsid w:val="739509FA"/>
    <w:rsid w:val="73A53FA8"/>
    <w:rsid w:val="73A80755"/>
    <w:rsid w:val="73C4164C"/>
    <w:rsid w:val="73C75319"/>
    <w:rsid w:val="73CC653A"/>
    <w:rsid w:val="73D159A1"/>
    <w:rsid w:val="73D217D6"/>
    <w:rsid w:val="73E16960"/>
    <w:rsid w:val="73E96F00"/>
    <w:rsid w:val="73F35C20"/>
    <w:rsid w:val="73F8462A"/>
    <w:rsid w:val="74170BD4"/>
    <w:rsid w:val="741D2D43"/>
    <w:rsid w:val="743D60FD"/>
    <w:rsid w:val="74430134"/>
    <w:rsid w:val="745120AE"/>
    <w:rsid w:val="745F4062"/>
    <w:rsid w:val="748A1B2C"/>
    <w:rsid w:val="74937DAD"/>
    <w:rsid w:val="74A16504"/>
    <w:rsid w:val="74C673F2"/>
    <w:rsid w:val="74DF558B"/>
    <w:rsid w:val="74E43786"/>
    <w:rsid w:val="74EE1D1B"/>
    <w:rsid w:val="74F826B3"/>
    <w:rsid w:val="74FC4CD8"/>
    <w:rsid w:val="75014572"/>
    <w:rsid w:val="75067D82"/>
    <w:rsid w:val="75101474"/>
    <w:rsid w:val="75152359"/>
    <w:rsid w:val="75264EEE"/>
    <w:rsid w:val="752955C7"/>
    <w:rsid w:val="75473AB6"/>
    <w:rsid w:val="755A639D"/>
    <w:rsid w:val="755E6DA1"/>
    <w:rsid w:val="75612341"/>
    <w:rsid w:val="75882465"/>
    <w:rsid w:val="75913AD5"/>
    <w:rsid w:val="75A00840"/>
    <w:rsid w:val="75AB03F6"/>
    <w:rsid w:val="75C55943"/>
    <w:rsid w:val="75CA48E7"/>
    <w:rsid w:val="75E027FD"/>
    <w:rsid w:val="75E85E32"/>
    <w:rsid w:val="75F52389"/>
    <w:rsid w:val="76156475"/>
    <w:rsid w:val="76351D9E"/>
    <w:rsid w:val="765629A7"/>
    <w:rsid w:val="76752691"/>
    <w:rsid w:val="76767AEE"/>
    <w:rsid w:val="76896CB5"/>
    <w:rsid w:val="76924971"/>
    <w:rsid w:val="76933E2E"/>
    <w:rsid w:val="76A27B4C"/>
    <w:rsid w:val="76B918A6"/>
    <w:rsid w:val="76BB1B1A"/>
    <w:rsid w:val="76BC587C"/>
    <w:rsid w:val="76BD6E31"/>
    <w:rsid w:val="76BF7808"/>
    <w:rsid w:val="76C00AFC"/>
    <w:rsid w:val="76C07136"/>
    <w:rsid w:val="76CE470D"/>
    <w:rsid w:val="76ED1347"/>
    <w:rsid w:val="76F335D1"/>
    <w:rsid w:val="76F433E8"/>
    <w:rsid w:val="770B6357"/>
    <w:rsid w:val="771220AB"/>
    <w:rsid w:val="771946D8"/>
    <w:rsid w:val="771A49FE"/>
    <w:rsid w:val="772268FD"/>
    <w:rsid w:val="7729000F"/>
    <w:rsid w:val="773E2D84"/>
    <w:rsid w:val="77474684"/>
    <w:rsid w:val="775666E2"/>
    <w:rsid w:val="77653ACC"/>
    <w:rsid w:val="77747DD3"/>
    <w:rsid w:val="77A565E6"/>
    <w:rsid w:val="77A82770"/>
    <w:rsid w:val="77A865AB"/>
    <w:rsid w:val="77B305B5"/>
    <w:rsid w:val="77BD4BE4"/>
    <w:rsid w:val="77BD7E72"/>
    <w:rsid w:val="77C9487D"/>
    <w:rsid w:val="77D64A50"/>
    <w:rsid w:val="77ED0386"/>
    <w:rsid w:val="77F72469"/>
    <w:rsid w:val="77F854D4"/>
    <w:rsid w:val="78065036"/>
    <w:rsid w:val="780D5CB6"/>
    <w:rsid w:val="78366B8C"/>
    <w:rsid w:val="783B287A"/>
    <w:rsid w:val="78482C69"/>
    <w:rsid w:val="78552B9A"/>
    <w:rsid w:val="785E7689"/>
    <w:rsid w:val="78600E71"/>
    <w:rsid w:val="788249B9"/>
    <w:rsid w:val="78886D15"/>
    <w:rsid w:val="789E1CE4"/>
    <w:rsid w:val="78B2035E"/>
    <w:rsid w:val="78B43B82"/>
    <w:rsid w:val="78B57D9C"/>
    <w:rsid w:val="78BB76EA"/>
    <w:rsid w:val="78E26C73"/>
    <w:rsid w:val="78E76B0F"/>
    <w:rsid w:val="78F65C61"/>
    <w:rsid w:val="78FB1BD1"/>
    <w:rsid w:val="79213328"/>
    <w:rsid w:val="79421AE5"/>
    <w:rsid w:val="7964511F"/>
    <w:rsid w:val="79824E81"/>
    <w:rsid w:val="79850D4D"/>
    <w:rsid w:val="79956A1C"/>
    <w:rsid w:val="799B2468"/>
    <w:rsid w:val="799E7491"/>
    <w:rsid w:val="799F3F47"/>
    <w:rsid w:val="79A72484"/>
    <w:rsid w:val="79BA471D"/>
    <w:rsid w:val="79BB5F41"/>
    <w:rsid w:val="79C47FC2"/>
    <w:rsid w:val="79DF005F"/>
    <w:rsid w:val="79E028EC"/>
    <w:rsid w:val="79FC472A"/>
    <w:rsid w:val="7A114E8A"/>
    <w:rsid w:val="7A1C5B1C"/>
    <w:rsid w:val="7A1E195B"/>
    <w:rsid w:val="7A233119"/>
    <w:rsid w:val="7A2D6C9D"/>
    <w:rsid w:val="7A4653BA"/>
    <w:rsid w:val="7A765EEC"/>
    <w:rsid w:val="7A773B5D"/>
    <w:rsid w:val="7A790CA9"/>
    <w:rsid w:val="7A8C0104"/>
    <w:rsid w:val="7AB0523D"/>
    <w:rsid w:val="7AB83F1D"/>
    <w:rsid w:val="7ACC04C2"/>
    <w:rsid w:val="7AD234FC"/>
    <w:rsid w:val="7AD86C9B"/>
    <w:rsid w:val="7ADD6AF4"/>
    <w:rsid w:val="7AE05DA1"/>
    <w:rsid w:val="7AE2061C"/>
    <w:rsid w:val="7AF937F5"/>
    <w:rsid w:val="7B002131"/>
    <w:rsid w:val="7B0864F6"/>
    <w:rsid w:val="7B0932DE"/>
    <w:rsid w:val="7B134040"/>
    <w:rsid w:val="7B153818"/>
    <w:rsid w:val="7B1B16D3"/>
    <w:rsid w:val="7B2A35A9"/>
    <w:rsid w:val="7B2E6780"/>
    <w:rsid w:val="7B517D5F"/>
    <w:rsid w:val="7B5D217A"/>
    <w:rsid w:val="7B614801"/>
    <w:rsid w:val="7B684A54"/>
    <w:rsid w:val="7B6E29B2"/>
    <w:rsid w:val="7B913B86"/>
    <w:rsid w:val="7B97422A"/>
    <w:rsid w:val="7BA969F0"/>
    <w:rsid w:val="7BB31B68"/>
    <w:rsid w:val="7BCB31C0"/>
    <w:rsid w:val="7BDB19C4"/>
    <w:rsid w:val="7BDC6155"/>
    <w:rsid w:val="7C071C5F"/>
    <w:rsid w:val="7C1311BA"/>
    <w:rsid w:val="7C194469"/>
    <w:rsid w:val="7C1A6CD5"/>
    <w:rsid w:val="7C2630F4"/>
    <w:rsid w:val="7C3A066B"/>
    <w:rsid w:val="7C45471C"/>
    <w:rsid w:val="7C7354E1"/>
    <w:rsid w:val="7C773FB5"/>
    <w:rsid w:val="7C7E27D3"/>
    <w:rsid w:val="7C7F3629"/>
    <w:rsid w:val="7C8B7A6D"/>
    <w:rsid w:val="7C90110D"/>
    <w:rsid w:val="7C9B6AF6"/>
    <w:rsid w:val="7CA004DF"/>
    <w:rsid w:val="7CA34622"/>
    <w:rsid w:val="7CC90590"/>
    <w:rsid w:val="7D2C4633"/>
    <w:rsid w:val="7D2F6FF7"/>
    <w:rsid w:val="7D303FCF"/>
    <w:rsid w:val="7D332F6D"/>
    <w:rsid w:val="7D3446E3"/>
    <w:rsid w:val="7D3A1A33"/>
    <w:rsid w:val="7D3D587B"/>
    <w:rsid w:val="7D4435DF"/>
    <w:rsid w:val="7D4B267A"/>
    <w:rsid w:val="7D5C75F5"/>
    <w:rsid w:val="7D694213"/>
    <w:rsid w:val="7D6E6D2F"/>
    <w:rsid w:val="7D705865"/>
    <w:rsid w:val="7D9A4BF4"/>
    <w:rsid w:val="7D9C2E79"/>
    <w:rsid w:val="7DAA0918"/>
    <w:rsid w:val="7DB838C8"/>
    <w:rsid w:val="7DC23C3E"/>
    <w:rsid w:val="7DCA5633"/>
    <w:rsid w:val="7DF31684"/>
    <w:rsid w:val="7DF46E1B"/>
    <w:rsid w:val="7E0464CE"/>
    <w:rsid w:val="7E1976B5"/>
    <w:rsid w:val="7E202324"/>
    <w:rsid w:val="7E2C2660"/>
    <w:rsid w:val="7E450ECB"/>
    <w:rsid w:val="7E476D34"/>
    <w:rsid w:val="7E591586"/>
    <w:rsid w:val="7E6D6DAE"/>
    <w:rsid w:val="7E6F3FB2"/>
    <w:rsid w:val="7E8A4D65"/>
    <w:rsid w:val="7E957586"/>
    <w:rsid w:val="7E9B11AA"/>
    <w:rsid w:val="7EA32AD0"/>
    <w:rsid w:val="7ED55007"/>
    <w:rsid w:val="7ED953E3"/>
    <w:rsid w:val="7EDC0092"/>
    <w:rsid w:val="7EF05C7E"/>
    <w:rsid w:val="7EF765D0"/>
    <w:rsid w:val="7EF87C96"/>
    <w:rsid w:val="7F086927"/>
    <w:rsid w:val="7F215D8A"/>
    <w:rsid w:val="7F301B1E"/>
    <w:rsid w:val="7F375D0A"/>
    <w:rsid w:val="7F500CBA"/>
    <w:rsid w:val="7F587DE1"/>
    <w:rsid w:val="7F61016D"/>
    <w:rsid w:val="7F6D28E2"/>
    <w:rsid w:val="7F820D78"/>
    <w:rsid w:val="7F935AA2"/>
    <w:rsid w:val="7FA51E6D"/>
    <w:rsid w:val="7FC76DE8"/>
    <w:rsid w:val="7FD10373"/>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142F134"/>
  <w15:docId w15:val="{6ACB5D7E-918E-4C7E-AEA3-2C85E5C293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qFormat="1"/>
    <w:lsdException w:name="heading 2" w:uiPriority="0" w:qFormat="1"/>
    <w:lsdException w:name="heading 3" w:uiPriority="9" w:qFormat="1"/>
    <w:lsdException w:name="heading 4" w:uiPriority="9" w:qFormat="1"/>
    <w:lsdException w:name="heading 5" w:uiPriority="9" w:qFormat="1"/>
    <w:lsdException w:name="heading 6" w:uiPriority="9" w:unhideWhenUsed="1" w:qFormat="1"/>
    <w:lsdException w:name="heading 7" w:uiPriority="9" w:unhideWhenUsed="1" w:qFormat="1"/>
    <w:lsdException w:name="heading 8" w:uiPriority="9" w:unhideWhenUsed="1" w:qFormat="1"/>
    <w:lsdException w:name="heading 9"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iPriority="0" w:qFormat="1"/>
    <w:lsdException w:name="annotation text" w:uiPriority="0" w:unhideWhenUsed="1" w:qFormat="1"/>
    <w:lsdException w:name="header" w:uiPriority="0" w:qFormat="1"/>
    <w:lsdException w:name="footer" w:uiPriority="0"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uiPriority="0" w:unhideWhenUsed="1" w:qFormat="1"/>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nhideWhenUsed="1" w:qFormat="1"/>
    <w:lsdException w:name="Strong" w:uiPriority="22" w:qFormat="1"/>
    <w:lsdException w:name="Emphasis" w:uiPriority="0" w:qFormat="1"/>
    <w:lsdException w:name="Document Map"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34" w:qFormat="1"/>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spacing w:after="200" w:line="276" w:lineRule="auto"/>
    </w:pPr>
    <w:rPr>
      <w:rFonts w:eastAsia="t"/>
      <w:szCs w:val="22"/>
    </w:rPr>
  </w:style>
  <w:style w:type="paragraph" w:styleId="Heading1">
    <w:name w:val="heading 1"/>
    <w:basedOn w:val="Normal"/>
    <w:next w:val="Normal"/>
    <w:link w:val="Heading1Char"/>
    <w:uiPriority w:val="99"/>
    <w:qFormat/>
    <w:pPr>
      <w:widowControl w:val="0"/>
      <w:numPr>
        <w:numId w:val="1"/>
      </w:numPr>
      <w:tabs>
        <w:tab w:val="left" w:pos="432"/>
      </w:tabs>
      <w:autoSpaceDE w:val="0"/>
      <w:autoSpaceDN w:val="0"/>
      <w:adjustRightInd w:val="0"/>
      <w:spacing w:after="0" w:line="240" w:lineRule="auto"/>
      <w:outlineLvl w:val="0"/>
    </w:pPr>
    <w:rPr>
      <w:rFonts w:ascii="Arial" w:eastAsia="黑体" w:hAnsi="Arial"/>
      <w:b/>
      <w:bCs/>
      <w:sz w:val="30"/>
      <w:szCs w:val="30"/>
      <w:lang w:val="zh-CN"/>
    </w:rPr>
  </w:style>
  <w:style w:type="paragraph" w:styleId="Heading2">
    <w:name w:val="heading 2"/>
    <w:basedOn w:val="Heading1"/>
    <w:next w:val="Normal"/>
    <w:qFormat/>
    <w:pPr>
      <w:keepNext/>
      <w:keepLines/>
      <w:numPr>
        <w:ilvl w:val="1"/>
      </w:numPr>
      <w:spacing w:before="260" w:after="260" w:line="413" w:lineRule="auto"/>
      <w:outlineLvl w:val="1"/>
    </w:pPr>
    <w:rPr>
      <w:sz w:val="32"/>
    </w:rPr>
  </w:style>
  <w:style w:type="paragraph" w:styleId="Heading3">
    <w:name w:val="heading 3"/>
    <w:basedOn w:val="Heading2"/>
    <w:next w:val="Normal"/>
    <w:link w:val="Heading3Char"/>
    <w:uiPriority w:val="9"/>
    <w:qFormat/>
    <w:pPr>
      <w:numPr>
        <w:ilvl w:val="2"/>
      </w:numPr>
      <w:tabs>
        <w:tab w:val="left" w:pos="720"/>
      </w:tabs>
      <w:spacing w:line="416" w:lineRule="auto"/>
      <w:outlineLvl w:val="2"/>
    </w:pPr>
    <w:rPr>
      <w:szCs w:val="32"/>
    </w:rPr>
  </w:style>
  <w:style w:type="paragraph" w:styleId="Heading4">
    <w:name w:val="heading 4"/>
    <w:basedOn w:val="Heading3"/>
    <w:next w:val="Normal"/>
    <w:uiPriority w:val="9"/>
    <w:qFormat/>
    <w:pPr>
      <w:numPr>
        <w:ilvl w:val="3"/>
      </w:numPr>
      <w:outlineLvl w:val="3"/>
    </w:pPr>
    <w:rPr>
      <w:sz w:val="24"/>
    </w:rPr>
  </w:style>
  <w:style w:type="paragraph" w:styleId="Heading5">
    <w:name w:val="heading 5"/>
    <w:basedOn w:val="Heading4"/>
    <w:next w:val="Normal"/>
    <w:uiPriority w:val="9"/>
    <w:qFormat/>
    <w:pPr>
      <w:numPr>
        <w:ilvl w:val="4"/>
      </w:numPr>
      <w:spacing w:after="0"/>
      <w:outlineLvl w:val="4"/>
    </w:pPr>
    <w:rPr>
      <w:rFonts w:ascii="宋体" w:hAnsi="宋体" w:hint="eastAsia"/>
      <w:color w:val="666666"/>
      <w:szCs w:val="20"/>
    </w:rPr>
  </w:style>
  <w:style w:type="paragraph" w:styleId="Heading6">
    <w:name w:val="heading 6"/>
    <w:basedOn w:val="Normal"/>
    <w:next w:val="Normal"/>
    <w:uiPriority w:val="9"/>
    <w:unhideWhenUsed/>
    <w:qFormat/>
    <w:pPr>
      <w:keepNext/>
      <w:keepLines/>
      <w:numPr>
        <w:ilvl w:val="5"/>
        <w:numId w:val="1"/>
      </w:numPr>
      <w:spacing w:before="240" w:after="64" w:line="317" w:lineRule="auto"/>
      <w:outlineLvl w:val="5"/>
    </w:pPr>
    <w:rPr>
      <w:rFonts w:ascii="Arial" w:eastAsia="黑体" w:hAnsi="Arial"/>
      <w:b/>
      <w:sz w:val="24"/>
    </w:rPr>
  </w:style>
  <w:style w:type="paragraph" w:styleId="Heading7">
    <w:name w:val="heading 7"/>
    <w:basedOn w:val="Normal"/>
    <w:next w:val="Normal"/>
    <w:uiPriority w:val="9"/>
    <w:unhideWhenUsed/>
    <w:qFormat/>
    <w:pPr>
      <w:keepNext/>
      <w:keepLines/>
      <w:numPr>
        <w:ilvl w:val="6"/>
        <w:numId w:val="1"/>
      </w:numPr>
      <w:spacing w:before="240" w:after="64" w:line="317" w:lineRule="auto"/>
      <w:outlineLvl w:val="6"/>
    </w:pPr>
    <w:rPr>
      <w:b/>
      <w:sz w:val="24"/>
    </w:rPr>
  </w:style>
  <w:style w:type="paragraph" w:styleId="Heading8">
    <w:name w:val="heading 8"/>
    <w:basedOn w:val="Normal"/>
    <w:next w:val="Normal"/>
    <w:uiPriority w:val="9"/>
    <w:unhideWhenUsed/>
    <w:qFormat/>
    <w:pPr>
      <w:keepNext/>
      <w:keepLines/>
      <w:numPr>
        <w:ilvl w:val="7"/>
        <w:numId w:val="1"/>
      </w:numPr>
      <w:spacing w:before="240" w:after="64" w:line="317" w:lineRule="auto"/>
      <w:outlineLvl w:val="7"/>
    </w:pPr>
    <w:rPr>
      <w:rFonts w:ascii="Arial" w:eastAsia="黑体" w:hAnsi="Arial"/>
      <w:sz w:val="24"/>
    </w:rPr>
  </w:style>
  <w:style w:type="paragraph" w:styleId="Heading9">
    <w:name w:val="heading 9"/>
    <w:basedOn w:val="Normal"/>
    <w:next w:val="Normal"/>
    <w:uiPriority w:val="9"/>
    <w:unhideWhenUsed/>
    <w:qFormat/>
    <w:pPr>
      <w:keepNext/>
      <w:keepLines/>
      <w:numPr>
        <w:ilvl w:val="8"/>
        <w:numId w:val="1"/>
      </w:numPr>
      <w:spacing w:before="240" w:after="64" w:line="317" w:lineRule="auto"/>
      <w:outlineLvl w:val="8"/>
    </w:pPr>
    <w:rPr>
      <w:rFonts w:ascii="Arial" w:eastAsia="黑体" w:hAnsi="Arial"/>
      <w:sz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basedOn w:val="Normal"/>
    <w:qFormat/>
    <w:pPr>
      <w:widowControl w:val="0"/>
      <w:spacing w:after="0" w:line="240" w:lineRule="auto"/>
      <w:ind w:firstLine="420"/>
      <w:jc w:val="both"/>
    </w:pPr>
    <w:rPr>
      <w:kern w:val="2"/>
      <w:sz w:val="21"/>
      <w:szCs w:val="20"/>
    </w:rPr>
  </w:style>
  <w:style w:type="paragraph" w:styleId="Caption">
    <w:name w:val="caption"/>
    <w:basedOn w:val="Normal"/>
    <w:next w:val="Normal"/>
    <w:link w:val="CaptionChar"/>
    <w:qFormat/>
    <w:pPr>
      <w:tabs>
        <w:tab w:val="left" w:pos="1418"/>
      </w:tabs>
      <w:spacing w:before="120" w:after="120" w:line="240" w:lineRule="auto"/>
    </w:pPr>
    <w:rPr>
      <w:b/>
      <w:bCs/>
      <w:szCs w:val="20"/>
      <w:lang w:val="en-GB" w:eastAsia="sv-SE"/>
    </w:rPr>
  </w:style>
  <w:style w:type="paragraph" w:styleId="DocumentMap">
    <w:name w:val="Document Map"/>
    <w:basedOn w:val="Normal"/>
    <w:link w:val="DocumentMapChar"/>
    <w:uiPriority w:val="99"/>
    <w:unhideWhenUsed/>
    <w:qFormat/>
    <w:rPr>
      <w:rFonts w:ascii="宋体"/>
      <w:sz w:val="18"/>
      <w:szCs w:val="18"/>
    </w:rPr>
  </w:style>
  <w:style w:type="paragraph" w:styleId="CommentText">
    <w:name w:val="annotation text"/>
    <w:basedOn w:val="Normal"/>
    <w:link w:val="CommentTextChar"/>
    <w:unhideWhenUsed/>
    <w:qFormat/>
    <w:rPr>
      <w:szCs w:val="20"/>
    </w:rPr>
  </w:style>
  <w:style w:type="paragraph" w:styleId="BodyText">
    <w:name w:val="Body Text"/>
    <w:basedOn w:val="Normal"/>
    <w:link w:val="BodyTextChar"/>
    <w:qFormat/>
    <w:pPr>
      <w:widowControl w:val="0"/>
      <w:spacing w:after="0" w:line="240" w:lineRule="auto"/>
      <w:jc w:val="both"/>
    </w:pPr>
    <w:rPr>
      <w:color w:val="0000FF"/>
      <w:kern w:val="2"/>
      <w:sz w:val="21"/>
      <w:szCs w:val="20"/>
    </w:rPr>
  </w:style>
  <w:style w:type="paragraph" w:styleId="Date">
    <w:name w:val="Date"/>
    <w:basedOn w:val="Normal"/>
    <w:next w:val="Normal"/>
    <w:link w:val="DateChar"/>
    <w:uiPriority w:val="99"/>
    <w:semiHidden/>
    <w:unhideWhenUsed/>
    <w:qFormat/>
    <w:pPr>
      <w:ind w:leftChars="2500" w:left="100"/>
    </w:pPr>
  </w:style>
  <w:style w:type="paragraph" w:styleId="BalloonText">
    <w:name w:val="Balloon Text"/>
    <w:basedOn w:val="Normal"/>
    <w:link w:val="BalloonTextChar"/>
    <w:uiPriority w:val="99"/>
    <w:unhideWhenUsed/>
    <w:qFormat/>
    <w:pPr>
      <w:spacing w:after="0" w:line="240" w:lineRule="auto"/>
    </w:pPr>
    <w:rPr>
      <w:rFonts w:ascii="Tahoma" w:hAnsi="Tahoma"/>
      <w:sz w:val="16"/>
      <w:szCs w:val="16"/>
    </w:rPr>
  </w:style>
  <w:style w:type="paragraph" w:styleId="Footer">
    <w:name w:val="footer"/>
    <w:basedOn w:val="Normal"/>
    <w:qFormat/>
    <w:pPr>
      <w:tabs>
        <w:tab w:val="center" w:pos="4153"/>
        <w:tab w:val="right" w:pos="8306"/>
      </w:tabs>
      <w:snapToGrid w:val="0"/>
      <w:spacing w:line="240" w:lineRule="auto"/>
    </w:pPr>
    <w:rPr>
      <w:sz w:val="18"/>
      <w:szCs w:val="18"/>
    </w:rPr>
  </w:style>
  <w:style w:type="paragraph" w:styleId="Header">
    <w:name w:val="header"/>
    <w:basedOn w:val="Normal"/>
    <w:link w:val="HeaderChar"/>
    <w:qFormat/>
    <w:pPr>
      <w:tabs>
        <w:tab w:val="center" w:pos="4536"/>
        <w:tab w:val="right" w:pos="9072"/>
      </w:tabs>
      <w:spacing w:after="0" w:line="240" w:lineRule="auto"/>
    </w:pPr>
    <w:rPr>
      <w:rFonts w:ascii="Arial" w:eastAsia="MS Mincho" w:hAnsi="Arial"/>
      <w:b/>
      <w:szCs w:val="24"/>
      <w:lang w:eastAsia="en-US"/>
    </w:rPr>
  </w:style>
  <w:style w:type="paragraph" w:styleId="List">
    <w:name w:val="List"/>
    <w:basedOn w:val="Normal"/>
    <w:uiPriority w:val="99"/>
    <w:unhideWhenUsed/>
    <w:qFormat/>
    <w:pPr>
      <w:ind w:left="200" w:hangingChars="200" w:hanging="200"/>
      <w:contextualSpacing/>
    </w:pPr>
  </w:style>
  <w:style w:type="paragraph" w:styleId="FootnoteText">
    <w:name w:val="footnote text"/>
    <w:basedOn w:val="Normal"/>
    <w:link w:val="FootnoteTextChar"/>
    <w:semiHidden/>
    <w:qFormat/>
    <w:pPr>
      <w:spacing w:after="0" w:line="240" w:lineRule="auto"/>
      <w:jc w:val="both"/>
    </w:pPr>
    <w:rPr>
      <w:rFonts w:ascii="Times" w:eastAsia="Batang" w:hAnsi="Times"/>
      <w:szCs w:val="20"/>
      <w:lang w:eastAsia="en-US"/>
    </w:rPr>
  </w:style>
  <w:style w:type="paragraph" w:styleId="NormalWeb">
    <w:name w:val="Normal (Web)"/>
    <w:basedOn w:val="Normal"/>
    <w:uiPriority w:val="99"/>
    <w:unhideWhenUsed/>
    <w:qFormat/>
    <w:pPr>
      <w:spacing w:before="100" w:beforeAutospacing="1" w:after="100" w:afterAutospacing="1" w:line="240" w:lineRule="auto"/>
    </w:pPr>
    <w:rPr>
      <w:rFonts w:ascii="宋体" w:hAnsi="宋体" w:cs="宋体"/>
      <w:sz w:val="24"/>
      <w:szCs w:val="24"/>
    </w:rPr>
  </w:style>
  <w:style w:type="paragraph" w:styleId="CommentSubject">
    <w:name w:val="annotation subject"/>
    <w:basedOn w:val="CommentText"/>
    <w:next w:val="CommentText"/>
    <w:link w:val="CommentSubjectChar"/>
    <w:uiPriority w:val="99"/>
    <w:unhideWhenUsed/>
    <w:qFormat/>
    <w:rPr>
      <w:b/>
      <w:bCs/>
    </w:rPr>
  </w:style>
  <w:style w:type="table" w:styleId="TableGrid">
    <w:name w:val="Table Grid"/>
    <w:basedOn w:val="TableNormal"/>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MediumGrid1-Accent2">
    <w:name w:val="Medium Grid 1 Accent 2"/>
    <w:basedOn w:val="TableNormal"/>
    <w:uiPriority w:val="34"/>
    <w:qFormat/>
    <w:rPr>
      <w:kern w:val="2"/>
      <w:sz w:val="21"/>
      <w:szCs w:val="24"/>
    </w:rPr>
    <w:tblPr>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character" w:styleId="Strong">
    <w:name w:val="Strong"/>
    <w:basedOn w:val="DefaultParagraphFont"/>
    <w:uiPriority w:val="22"/>
    <w:qFormat/>
    <w:rPr>
      <w:b/>
    </w:rPr>
  </w:style>
  <w:style w:type="character" w:styleId="PageNumber">
    <w:name w:val="page number"/>
    <w:basedOn w:val="DefaultParagraphFont"/>
    <w:semiHidden/>
    <w:qFormat/>
  </w:style>
  <w:style w:type="character" w:styleId="FollowedHyperlink">
    <w:name w:val="FollowedHyperlink"/>
    <w:uiPriority w:val="99"/>
    <w:unhideWhenUsed/>
    <w:qFormat/>
    <w:rPr>
      <w:color w:val="2779B6"/>
      <w:u w:val="single"/>
    </w:rPr>
  </w:style>
  <w:style w:type="character" w:styleId="Emphasis">
    <w:name w:val="Emphasis"/>
    <w:qFormat/>
    <w:rPr>
      <w:i/>
    </w:rPr>
  </w:style>
  <w:style w:type="character" w:styleId="Hyperlink">
    <w:name w:val="Hyperlink"/>
    <w:uiPriority w:val="99"/>
    <w:unhideWhenUsed/>
    <w:qFormat/>
    <w:rPr>
      <w:color w:val="2779B6"/>
      <w:u w:val="single"/>
    </w:rPr>
  </w:style>
  <w:style w:type="character" w:styleId="CommentReference">
    <w:name w:val="annotation reference"/>
    <w:unhideWhenUsed/>
    <w:qFormat/>
    <w:rPr>
      <w:sz w:val="16"/>
      <w:szCs w:val="16"/>
    </w:rPr>
  </w:style>
  <w:style w:type="character" w:styleId="FootnoteReference">
    <w:name w:val="footnote reference"/>
    <w:semiHidden/>
    <w:qFormat/>
    <w:rPr>
      <w:b/>
      <w:position w:val="6"/>
      <w:sz w:val="16"/>
    </w:rPr>
  </w:style>
  <w:style w:type="character" w:customStyle="1" w:styleId="BalloonTextChar">
    <w:name w:val="Balloon Text Char"/>
    <w:link w:val="BalloonText"/>
    <w:uiPriority w:val="99"/>
    <w:semiHidden/>
    <w:qFormat/>
    <w:rPr>
      <w:rFonts w:ascii="Tahoma" w:hAnsi="Tahoma" w:cs="Tahoma"/>
      <w:sz w:val="16"/>
      <w:szCs w:val="16"/>
    </w:rPr>
  </w:style>
  <w:style w:type="character" w:customStyle="1" w:styleId="Heading1Char">
    <w:name w:val="Heading 1 Char"/>
    <w:link w:val="Heading1"/>
    <w:uiPriority w:val="99"/>
    <w:qFormat/>
    <w:rPr>
      <w:rFonts w:ascii="Arial" w:eastAsia="黑体" w:hAnsi="Arial"/>
      <w:b/>
      <w:bCs/>
      <w:sz w:val="30"/>
      <w:szCs w:val="30"/>
      <w:lang w:val="zh-CN"/>
    </w:rPr>
  </w:style>
  <w:style w:type="character" w:customStyle="1" w:styleId="Heading3Char">
    <w:name w:val="Heading 3 Char"/>
    <w:link w:val="Heading3"/>
    <w:uiPriority w:val="9"/>
    <w:qFormat/>
    <w:rPr>
      <w:rFonts w:ascii="Arial" w:eastAsia="黑体" w:hAnsi="Arial"/>
      <w:b/>
      <w:bCs/>
      <w:sz w:val="32"/>
      <w:szCs w:val="32"/>
      <w:lang w:val="zh-CN"/>
    </w:rPr>
  </w:style>
  <w:style w:type="character" w:customStyle="1" w:styleId="HeaderChar">
    <w:name w:val="Header Char"/>
    <w:link w:val="Header"/>
    <w:qFormat/>
    <w:rPr>
      <w:rFonts w:ascii="Arial" w:eastAsia="MS Mincho" w:hAnsi="Arial"/>
      <w:b/>
      <w:szCs w:val="24"/>
      <w:lang w:eastAsia="en-US"/>
    </w:rPr>
  </w:style>
  <w:style w:type="character" w:customStyle="1" w:styleId="CommentSubjectChar">
    <w:name w:val="Comment Subject Char"/>
    <w:link w:val="CommentSubject"/>
    <w:uiPriority w:val="99"/>
    <w:semiHidden/>
    <w:qFormat/>
    <w:rPr>
      <w:b/>
      <w:bCs/>
    </w:rPr>
  </w:style>
  <w:style w:type="character" w:customStyle="1" w:styleId="FootnoteTextChar">
    <w:name w:val="Footnote Text Char"/>
    <w:link w:val="FootnoteText"/>
    <w:semiHidden/>
    <w:qFormat/>
    <w:rPr>
      <w:rFonts w:ascii="Times" w:eastAsia="Batang" w:hAnsi="Times"/>
      <w:lang w:eastAsia="en-US"/>
    </w:rPr>
  </w:style>
  <w:style w:type="character" w:customStyle="1" w:styleId="THChar">
    <w:name w:val="TH Char"/>
    <w:link w:val="TH"/>
    <w:qFormat/>
    <w:rPr>
      <w:rFonts w:ascii="Arial" w:hAnsi="Arial"/>
      <w:b/>
      <w:lang w:val="en-GB" w:eastAsia="en-US"/>
    </w:rPr>
  </w:style>
  <w:style w:type="paragraph" w:customStyle="1" w:styleId="TH">
    <w:name w:val="TH"/>
    <w:basedOn w:val="Normal"/>
    <w:link w:val="THChar"/>
    <w:qFormat/>
    <w:pPr>
      <w:keepNext/>
      <w:keepLines/>
      <w:spacing w:before="60" w:after="180" w:line="240" w:lineRule="auto"/>
      <w:jc w:val="center"/>
    </w:pPr>
    <w:rPr>
      <w:rFonts w:ascii="Arial" w:hAnsi="Arial"/>
      <w:b/>
      <w:szCs w:val="20"/>
      <w:lang w:val="en-GB" w:eastAsia="en-US"/>
    </w:rPr>
  </w:style>
  <w:style w:type="character" w:customStyle="1" w:styleId="TACChar">
    <w:name w:val="TAC Char"/>
    <w:link w:val="TAC"/>
    <w:qFormat/>
    <w:rPr>
      <w:rFonts w:ascii="Arial" w:eastAsia="Times New Roman" w:hAnsi="Arial"/>
      <w:sz w:val="18"/>
      <w:lang w:val="en-GB" w:eastAsia="en-GB"/>
    </w:rPr>
  </w:style>
  <w:style w:type="paragraph" w:customStyle="1" w:styleId="TAC">
    <w:name w:val="TAC"/>
    <w:basedOn w:val="TAL"/>
    <w:link w:val="TACChar"/>
    <w:qFormat/>
    <w:pPr>
      <w:overflowPunct w:val="0"/>
      <w:autoSpaceDE w:val="0"/>
      <w:autoSpaceDN w:val="0"/>
      <w:adjustRightInd w:val="0"/>
      <w:jc w:val="center"/>
      <w:textAlignment w:val="baseline"/>
    </w:pPr>
    <w:rPr>
      <w:rFonts w:eastAsia="Times New Roman"/>
      <w:lang w:eastAsia="en-GB"/>
    </w:rPr>
  </w:style>
  <w:style w:type="paragraph" w:customStyle="1" w:styleId="TAL">
    <w:name w:val="TAL"/>
    <w:basedOn w:val="Normal"/>
    <w:qFormat/>
    <w:pPr>
      <w:keepNext/>
      <w:keepLines/>
      <w:spacing w:after="0" w:line="240" w:lineRule="auto"/>
    </w:pPr>
    <w:rPr>
      <w:rFonts w:ascii="Arial" w:hAnsi="Arial"/>
      <w:sz w:val="18"/>
      <w:szCs w:val="20"/>
      <w:lang w:val="en-GB" w:eastAsia="en-US"/>
    </w:rPr>
  </w:style>
  <w:style w:type="character" w:customStyle="1" w:styleId="apple-converted-space">
    <w:name w:val="apple-converted-space"/>
    <w:basedOn w:val="DefaultParagraphFont"/>
    <w:qFormat/>
  </w:style>
  <w:style w:type="character" w:customStyle="1" w:styleId="CaptionChar">
    <w:name w:val="Caption Char"/>
    <w:link w:val="Caption"/>
    <w:qFormat/>
    <w:rPr>
      <w:rFonts w:ascii="Times New Roman" w:hAnsi="Times New Roman"/>
      <w:b/>
      <w:bCs/>
      <w:lang w:val="en-GB" w:eastAsia="sv-SE"/>
    </w:rPr>
  </w:style>
  <w:style w:type="character" w:customStyle="1" w:styleId="B1">
    <w:name w:val="B1 (文字)"/>
    <w:link w:val="B10"/>
    <w:uiPriority w:val="99"/>
    <w:qFormat/>
    <w:locked/>
    <w:rPr>
      <w:rFonts w:ascii="Times New Roman" w:eastAsia="宋体" w:hAnsi="Times New Roman"/>
      <w:lang w:val="en-GB" w:eastAsia="en-US"/>
    </w:rPr>
  </w:style>
  <w:style w:type="paragraph" w:customStyle="1" w:styleId="B10">
    <w:name w:val="B1"/>
    <w:basedOn w:val="List"/>
    <w:link w:val="B1"/>
    <w:qFormat/>
    <w:pPr>
      <w:spacing w:after="180" w:line="240" w:lineRule="auto"/>
      <w:ind w:left="568" w:firstLineChars="0" w:hanging="284"/>
    </w:pPr>
    <w:rPr>
      <w:szCs w:val="20"/>
      <w:lang w:val="en-GB" w:eastAsia="en-US"/>
    </w:rPr>
  </w:style>
  <w:style w:type="character" w:customStyle="1" w:styleId="maintextChar">
    <w:name w:val="main text Char"/>
    <w:link w:val="maintext"/>
    <w:qFormat/>
    <w:rPr>
      <w:rFonts w:ascii="Times New Roman" w:eastAsia="Malgun Gothic" w:hAnsi="Times New Roman"/>
      <w:lang w:val="en-GB" w:eastAsia="ko-KR"/>
    </w:rPr>
  </w:style>
  <w:style w:type="paragraph" w:customStyle="1" w:styleId="maintext">
    <w:name w:val="main text"/>
    <w:basedOn w:val="Normal"/>
    <w:link w:val="maintextChar"/>
    <w:qFormat/>
    <w:pPr>
      <w:spacing w:before="60" w:after="60" w:line="288" w:lineRule="auto"/>
      <w:ind w:firstLineChars="200" w:firstLine="200"/>
      <w:jc w:val="both"/>
    </w:pPr>
    <w:rPr>
      <w:rFonts w:eastAsia="Malgun Gothic"/>
      <w:szCs w:val="20"/>
      <w:lang w:val="en-GB" w:eastAsia="ko-KR"/>
    </w:rPr>
  </w:style>
  <w:style w:type="character" w:customStyle="1" w:styleId="CommentTextChar">
    <w:name w:val="Comment Text Char"/>
    <w:basedOn w:val="DefaultParagraphFont"/>
    <w:link w:val="CommentText"/>
    <w:qFormat/>
  </w:style>
  <w:style w:type="character" w:customStyle="1" w:styleId="BodyTextChar">
    <w:name w:val="Body Text Char"/>
    <w:link w:val="BodyText"/>
    <w:qFormat/>
    <w:rPr>
      <w:rFonts w:ascii="Times New Roman" w:hAnsi="Times New Roman"/>
      <w:color w:val="0000FF"/>
      <w:kern w:val="2"/>
      <w:sz w:val="21"/>
    </w:rPr>
  </w:style>
  <w:style w:type="character" w:customStyle="1" w:styleId="def">
    <w:name w:val="def"/>
    <w:basedOn w:val="DefaultParagraphFont"/>
    <w:qFormat/>
  </w:style>
  <w:style w:type="character" w:customStyle="1" w:styleId="1-2Char">
    <w:name w:val="中等深浅网格 1 - 强调文字颜色 2 Char"/>
    <w:uiPriority w:val="34"/>
    <w:qFormat/>
    <w:locked/>
    <w:rPr>
      <w:rFonts w:ascii="Times New Roman" w:hAnsi="Times New Roman"/>
      <w:kern w:val="2"/>
      <w:sz w:val="21"/>
      <w:szCs w:val="24"/>
    </w:rPr>
  </w:style>
  <w:style w:type="character" w:customStyle="1" w:styleId="NormalwithindentChar">
    <w:name w:val="Normal with indent Char"/>
    <w:link w:val="Normalwithindent"/>
    <w:qFormat/>
    <w:rPr>
      <w:rFonts w:ascii="Times New Roman" w:eastAsia="Malgun Gothic" w:hAnsi="Times New Roman"/>
      <w:lang w:val="en-GB" w:eastAsia="ko-KR"/>
    </w:rPr>
  </w:style>
  <w:style w:type="paragraph" w:customStyle="1" w:styleId="Normalwithindent">
    <w:name w:val="Normal with indent"/>
    <w:basedOn w:val="Normal"/>
    <w:link w:val="NormalwithindentChar"/>
    <w:qFormat/>
    <w:pPr>
      <w:spacing w:before="120" w:after="120" w:line="336" w:lineRule="auto"/>
      <w:ind w:firstLine="397"/>
      <w:jc w:val="both"/>
    </w:pPr>
    <w:rPr>
      <w:rFonts w:eastAsia="Malgun Gothic"/>
      <w:szCs w:val="20"/>
      <w:lang w:val="en-GB" w:eastAsia="ko-KR"/>
    </w:rPr>
  </w:style>
  <w:style w:type="character" w:customStyle="1" w:styleId="word">
    <w:name w:val="word"/>
    <w:basedOn w:val="DefaultParagraphFont"/>
    <w:qFormat/>
  </w:style>
  <w:style w:type="character" w:customStyle="1" w:styleId="DocumentMapChar">
    <w:name w:val="Document Map Char"/>
    <w:link w:val="DocumentMap"/>
    <w:uiPriority w:val="99"/>
    <w:semiHidden/>
    <w:qFormat/>
    <w:rPr>
      <w:rFonts w:ascii="宋体"/>
      <w:sz w:val="18"/>
      <w:szCs w:val="18"/>
    </w:rPr>
  </w:style>
  <w:style w:type="character" w:customStyle="1" w:styleId="high-light">
    <w:name w:val="high-light"/>
    <w:basedOn w:val="DefaultParagraphFont"/>
    <w:qFormat/>
  </w:style>
  <w:style w:type="character" w:customStyle="1" w:styleId="pos">
    <w:name w:val="pos"/>
    <w:basedOn w:val="DefaultParagraphFont"/>
    <w:qFormat/>
  </w:style>
  <w:style w:type="character" w:customStyle="1" w:styleId="apple-style-span">
    <w:name w:val="apple-style-span"/>
    <w:basedOn w:val="DefaultParagraphFont"/>
    <w:qFormat/>
  </w:style>
  <w:style w:type="character" w:customStyle="1" w:styleId="ZGSM">
    <w:name w:val="ZGSM"/>
    <w:qFormat/>
  </w:style>
  <w:style w:type="paragraph" w:customStyle="1" w:styleId="TAH">
    <w:name w:val="TAH"/>
    <w:basedOn w:val="TAC"/>
    <w:link w:val="TAHCar"/>
    <w:qFormat/>
    <w:rPr>
      <w:b/>
    </w:rPr>
  </w:style>
  <w:style w:type="paragraph" w:customStyle="1" w:styleId="1">
    <w:name w:val="无间隔1"/>
    <w:uiPriority w:val="99"/>
    <w:qFormat/>
    <w:rPr>
      <w:sz w:val="22"/>
      <w:szCs w:val="22"/>
    </w:rPr>
  </w:style>
  <w:style w:type="paragraph" w:customStyle="1" w:styleId="RAN1bullet2">
    <w:name w:val="RAN1 bullet2"/>
    <w:basedOn w:val="Normal"/>
    <w:qFormat/>
    <w:pPr>
      <w:numPr>
        <w:ilvl w:val="1"/>
        <w:numId w:val="2"/>
      </w:numPr>
    </w:pPr>
    <w:rPr>
      <w:szCs w:val="20"/>
    </w:rPr>
  </w:style>
  <w:style w:type="paragraph" w:customStyle="1" w:styleId="PaperTableCell">
    <w:name w:val="PaperTableCell"/>
    <w:basedOn w:val="Normal"/>
    <w:qFormat/>
    <w:pPr>
      <w:spacing w:after="0" w:line="240" w:lineRule="auto"/>
      <w:jc w:val="both"/>
    </w:pPr>
    <w:rPr>
      <w:rFonts w:eastAsia="Times New Roman"/>
      <w:sz w:val="16"/>
      <w:szCs w:val="24"/>
      <w:lang w:eastAsia="en-US"/>
    </w:rPr>
  </w:style>
  <w:style w:type="paragraph" w:customStyle="1" w:styleId="CRCoverPage">
    <w:name w:val="CR Cover Page"/>
    <w:qFormat/>
    <w:pPr>
      <w:spacing w:after="120"/>
    </w:pPr>
    <w:rPr>
      <w:rFonts w:ascii="Arial" w:eastAsia="MS Mincho" w:hAnsi="Arial"/>
      <w:lang w:val="en-GB" w:eastAsia="en-US"/>
    </w:rPr>
  </w:style>
  <w:style w:type="paragraph" w:customStyle="1" w:styleId="-11">
    <w:name w:val="彩色列表 - 强调文字颜色 11"/>
    <w:basedOn w:val="Normal"/>
    <w:uiPriority w:val="34"/>
    <w:qFormat/>
    <w:pPr>
      <w:widowControl w:val="0"/>
      <w:spacing w:after="0" w:line="240" w:lineRule="auto"/>
      <w:ind w:firstLineChars="200" w:firstLine="420"/>
      <w:jc w:val="both"/>
    </w:pPr>
    <w:rPr>
      <w:kern w:val="2"/>
      <w:sz w:val="21"/>
    </w:rPr>
  </w:style>
  <w:style w:type="paragraph" w:customStyle="1" w:styleId="EQ">
    <w:name w:val="EQ"/>
    <w:basedOn w:val="Normal"/>
    <w:next w:val="Normal"/>
    <w:qFormat/>
    <w:pPr>
      <w:keepLines/>
      <w:tabs>
        <w:tab w:val="center" w:pos="4536"/>
        <w:tab w:val="right" w:pos="9072"/>
      </w:tabs>
      <w:spacing w:after="180" w:line="240" w:lineRule="auto"/>
    </w:pPr>
    <w:rPr>
      <w:szCs w:val="20"/>
      <w:lang w:val="en-GB" w:eastAsia="en-US"/>
    </w:rPr>
  </w:style>
  <w:style w:type="paragraph" w:customStyle="1" w:styleId="TdocHeader2">
    <w:name w:val="Tdoc_Header_2"/>
    <w:basedOn w:val="Normal"/>
    <w:qFormat/>
    <w:pPr>
      <w:widowControl w:val="0"/>
      <w:tabs>
        <w:tab w:val="left" w:pos="1701"/>
        <w:tab w:val="right" w:pos="9072"/>
        <w:tab w:val="right" w:pos="10206"/>
      </w:tabs>
      <w:spacing w:after="0" w:line="240" w:lineRule="auto"/>
      <w:jc w:val="both"/>
    </w:pPr>
    <w:rPr>
      <w:rFonts w:ascii="Arial" w:eastAsia="Batang" w:hAnsi="Arial"/>
      <w:b/>
      <w:sz w:val="18"/>
      <w:szCs w:val="20"/>
      <w:lang w:val="en-GB" w:eastAsia="en-US"/>
    </w:rPr>
  </w:style>
  <w:style w:type="paragraph" w:customStyle="1" w:styleId="RAN1bullet3">
    <w:name w:val="RAN1 bullet3"/>
    <w:basedOn w:val="RAN1bullet2"/>
    <w:qFormat/>
    <w:pPr>
      <w:numPr>
        <w:ilvl w:val="2"/>
        <w:numId w:val="3"/>
      </w:numPr>
    </w:pPr>
  </w:style>
  <w:style w:type="paragraph" w:customStyle="1" w:styleId="10">
    <w:name w:val="修订1"/>
    <w:uiPriority w:val="71"/>
    <w:qFormat/>
    <w:rPr>
      <w:sz w:val="22"/>
      <w:szCs w:val="22"/>
    </w:rPr>
  </w:style>
  <w:style w:type="paragraph" w:customStyle="1" w:styleId="NoSpacing1">
    <w:name w:val="No Spacing1"/>
    <w:uiPriority w:val="1"/>
    <w:qFormat/>
    <w:rPr>
      <w:sz w:val="22"/>
      <w:szCs w:val="22"/>
    </w:rPr>
  </w:style>
  <w:style w:type="paragraph" w:customStyle="1" w:styleId="-110">
    <w:name w:val="彩色底纹 - 强调文字颜色 11"/>
    <w:uiPriority w:val="71"/>
    <w:qFormat/>
    <w:rPr>
      <w:sz w:val="22"/>
      <w:szCs w:val="22"/>
    </w:rPr>
  </w:style>
  <w:style w:type="paragraph" w:customStyle="1" w:styleId="RAN1bullet1">
    <w:name w:val="RAN1 bullet1"/>
    <w:basedOn w:val="Normal"/>
    <w:link w:val="RAN1bullet1Char"/>
    <w:qFormat/>
    <w:pPr>
      <w:numPr>
        <w:numId w:val="4"/>
      </w:numPr>
    </w:pPr>
  </w:style>
  <w:style w:type="paragraph" w:customStyle="1" w:styleId="Style2">
    <w:name w:val="_Style 2"/>
    <w:uiPriority w:val="99"/>
    <w:qFormat/>
    <w:rPr>
      <w:sz w:val="22"/>
      <w:szCs w:val="22"/>
    </w:rPr>
  </w:style>
  <w:style w:type="paragraph" w:customStyle="1" w:styleId="Style1">
    <w:name w:val="_Style 1"/>
    <w:uiPriority w:val="99"/>
    <w:qFormat/>
    <w:rPr>
      <w:sz w:val="22"/>
      <w:szCs w:val="22"/>
    </w:rPr>
  </w:style>
  <w:style w:type="paragraph" w:customStyle="1" w:styleId="LGTdoc1">
    <w:name w:val="LGTdoc_제목1"/>
    <w:basedOn w:val="Normal"/>
    <w:qFormat/>
    <w:pPr>
      <w:adjustRightInd w:val="0"/>
      <w:snapToGrid w:val="0"/>
      <w:spacing w:beforeLines="50" w:after="100" w:afterAutospacing="1" w:line="240" w:lineRule="auto"/>
      <w:jc w:val="both"/>
    </w:pPr>
    <w:rPr>
      <w:rFonts w:eastAsia="Batang"/>
      <w:b/>
      <w:snapToGrid w:val="0"/>
      <w:sz w:val="28"/>
      <w:szCs w:val="20"/>
      <w:lang w:val="en-GB" w:eastAsia="ko-KR"/>
    </w:rPr>
  </w:style>
  <w:style w:type="paragraph" w:customStyle="1" w:styleId="a">
    <w:name w:val="表格文字居左"/>
    <w:basedOn w:val="Normal"/>
    <w:next w:val="Normal"/>
    <w:qFormat/>
    <w:pPr>
      <w:widowControl w:val="0"/>
      <w:spacing w:after="0" w:line="240" w:lineRule="auto"/>
      <w:jc w:val="both"/>
    </w:pPr>
    <w:rPr>
      <w:rFonts w:ascii="Arial" w:hAnsi="Arial" w:cs="宋体"/>
      <w:kern w:val="2"/>
      <w:sz w:val="21"/>
      <w:szCs w:val="20"/>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RAN1text">
    <w:name w:val="RAN1 text"/>
    <w:basedOn w:val="BodyText"/>
    <w:link w:val="RAN1textChar"/>
    <w:qFormat/>
    <w:rPr>
      <w:rFonts w:eastAsia="MS Mincho"/>
    </w:rPr>
  </w:style>
  <w:style w:type="paragraph" w:customStyle="1" w:styleId="TF">
    <w:name w:val="TF"/>
    <w:basedOn w:val="TH"/>
    <w:qFormat/>
    <w:pPr>
      <w:keepNext w:val="0"/>
      <w:overflowPunct w:val="0"/>
      <w:autoSpaceDE w:val="0"/>
      <w:autoSpaceDN w:val="0"/>
      <w:adjustRightInd w:val="0"/>
      <w:spacing w:before="0" w:after="240"/>
      <w:textAlignment w:val="baseline"/>
    </w:pPr>
    <w:rPr>
      <w:rFonts w:eastAsia="Times New Roman"/>
      <w:lang w:eastAsia="ja-JP"/>
    </w:rPr>
  </w:style>
  <w:style w:type="paragraph" w:customStyle="1" w:styleId="reader-word-layer">
    <w:name w:val="reader-word-layer"/>
    <w:basedOn w:val="Normal"/>
    <w:qFormat/>
    <w:pPr>
      <w:spacing w:before="100" w:beforeAutospacing="1" w:after="100" w:afterAutospacing="1" w:line="240" w:lineRule="auto"/>
    </w:pPr>
    <w:rPr>
      <w:rFonts w:ascii="宋体" w:hAnsi="宋体" w:cs="宋体"/>
      <w:sz w:val="24"/>
      <w:szCs w:val="24"/>
    </w:rPr>
  </w:style>
  <w:style w:type="paragraph" w:customStyle="1" w:styleId="CharChar1CharCharCharChar">
    <w:name w:val="Char Char1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ListParagraph1">
    <w:name w:val="List Paragraph1"/>
    <w:basedOn w:val="Normal"/>
    <w:uiPriority w:val="34"/>
    <w:qFormat/>
    <w:pPr>
      <w:widowControl w:val="0"/>
      <w:spacing w:after="0" w:line="240" w:lineRule="auto"/>
      <w:ind w:firstLineChars="200" w:firstLine="420"/>
      <w:jc w:val="both"/>
    </w:pPr>
    <w:rPr>
      <w:kern w:val="2"/>
      <w:sz w:val="21"/>
    </w:rPr>
  </w:style>
  <w:style w:type="table" w:customStyle="1" w:styleId="11">
    <w:name w:val="网格型1"/>
    <w:basedOn w:val="TableNormal"/>
    <w:uiPriority w:val="59"/>
    <w:qFormat/>
    <w:tblPr>
      <w:tblBorders>
        <w:top w:val="single" w:sz="4" w:space="0" w:color="008ED3"/>
        <w:left w:val="single" w:sz="4" w:space="0" w:color="008ED3"/>
        <w:bottom w:val="single" w:sz="4" w:space="0" w:color="008ED3"/>
        <w:right w:val="single" w:sz="4" w:space="0" w:color="008ED3"/>
        <w:insideH w:val="single" w:sz="4" w:space="0" w:color="008ED3"/>
        <w:insideV w:val="single" w:sz="4" w:space="0" w:color="008ED3"/>
      </w:tblBorders>
    </w:tblPr>
  </w:style>
  <w:style w:type="character" w:customStyle="1" w:styleId="B1Zchn">
    <w:name w:val="B1 Zchn"/>
    <w:qFormat/>
    <w:rPr>
      <w:lang w:val="en-GB" w:eastAsia="en-US"/>
    </w:rPr>
  </w:style>
  <w:style w:type="paragraph" w:customStyle="1" w:styleId="text">
    <w:name w:val="text"/>
    <w:basedOn w:val="Normal"/>
    <w:link w:val="textChar"/>
    <w:qFormat/>
    <w:pPr>
      <w:widowControl w:val="0"/>
      <w:overflowPunct w:val="0"/>
      <w:autoSpaceDE w:val="0"/>
      <w:autoSpaceDN w:val="0"/>
      <w:adjustRightInd w:val="0"/>
      <w:spacing w:after="240" w:line="240" w:lineRule="auto"/>
      <w:jc w:val="both"/>
      <w:textAlignment w:val="baseline"/>
    </w:pPr>
    <w:rPr>
      <w:sz w:val="24"/>
      <w:szCs w:val="20"/>
      <w:lang w:val="en-AU" w:eastAsia="en-GB"/>
    </w:rPr>
  </w:style>
  <w:style w:type="character" w:customStyle="1" w:styleId="textChar">
    <w:name w:val="text Char"/>
    <w:link w:val="text"/>
    <w:qFormat/>
    <w:rPr>
      <w:sz w:val="24"/>
      <w:lang w:val="en-AU" w:eastAsia="en-GB"/>
    </w:rPr>
  </w:style>
  <w:style w:type="character" w:customStyle="1" w:styleId="TAHCar">
    <w:name w:val="TAH Car"/>
    <w:link w:val="TAH"/>
    <w:qFormat/>
    <w:rPr>
      <w:rFonts w:ascii="Arial" w:eastAsia="Times New Roman" w:hAnsi="Arial"/>
      <w:b/>
      <w:sz w:val="18"/>
      <w:lang w:val="en-GB" w:eastAsia="en-GB"/>
    </w:rPr>
  </w:style>
  <w:style w:type="character" w:customStyle="1" w:styleId="RAN1textChar">
    <w:name w:val="RAN1 text Char"/>
    <w:link w:val="RAN1text"/>
    <w:qFormat/>
    <w:rPr>
      <w:rFonts w:eastAsia="MS Mincho"/>
      <w:color w:val="0000FF"/>
      <w:kern w:val="2"/>
      <w:sz w:val="21"/>
    </w:rPr>
  </w:style>
  <w:style w:type="character" w:customStyle="1" w:styleId="RAN1bullet1Char">
    <w:name w:val="RAN1 bullet1 Char"/>
    <w:link w:val="RAN1bullet1"/>
    <w:qFormat/>
    <w:rPr>
      <w:rFonts w:eastAsia="t"/>
      <w:szCs w:val="22"/>
    </w:rPr>
  </w:style>
  <w:style w:type="character" w:customStyle="1" w:styleId="Char">
    <w:name w:val="列出段落 Char"/>
    <w:link w:val="12"/>
    <w:uiPriority w:val="34"/>
    <w:qFormat/>
    <w:locked/>
    <w:rPr>
      <w:rFonts w:ascii="Times" w:hAnsi="Times" w:cs="Times"/>
      <w:szCs w:val="24"/>
      <w:lang w:val="en-GB" w:eastAsia="zh-CN"/>
    </w:rPr>
  </w:style>
  <w:style w:type="paragraph" w:customStyle="1" w:styleId="12">
    <w:name w:val="列出段落1"/>
    <w:basedOn w:val="Normal"/>
    <w:link w:val="Char"/>
    <w:uiPriority w:val="34"/>
    <w:qFormat/>
    <w:pPr>
      <w:spacing w:after="0" w:line="240" w:lineRule="auto"/>
      <w:ind w:leftChars="400" w:left="840" w:hanging="720"/>
    </w:pPr>
    <w:rPr>
      <w:rFonts w:ascii="Times" w:hAnsi="Times" w:cs="Times"/>
      <w:szCs w:val="24"/>
      <w:lang w:val="en-GB"/>
    </w:rPr>
  </w:style>
  <w:style w:type="paragraph" w:customStyle="1" w:styleId="3GPPHeader">
    <w:name w:val="3GPP_Header"/>
    <w:basedOn w:val="Normal"/>
    <w:uiPriority w:val="99"/>
    <w:qFormat/>
    <w:pPr>
      <w:tabs>
        <w:tab w:val="left" w:pos="1800"/>
        <w:tab w:val="right" w:pos="9360"/>
      </w:tabs>
      <w:overflowPunct w:val="0"/>
      <w:autoSpaceDE w:val="0"/>
      <w:autoSpaceDN w:val="0"/>
      <w:adjustRightInd w:val="0"/>
      <w:spacing w:after="0" w:line="240" w:lineRule="auto"/>
      <w:jc w:val="both"/>
    </w:pPr>
    <w:rPr>
      <w:rFonts w:ascii="Arial" w:hAnsi="Arial"/>
      <w:b/>
      <w:szCs w:val="20"/>
      <w:lang w:val="en-GB"/>
    </w:rPr>
  </w:style>
  <w:style w:type="character" w:customStyle="1" w:styleId="13">
    <w:name w:val="占位符文本1"/>
    <w:basedOn w:val="DefaultParagraphFont"/>
    <w:uiPriority w:val="99"/>
    <w:unhideWhenUsed/>
    <w:qFormat/>
    <w:rPr>
      <w:color w:val="808080"/>
    </w:rPr>
  </w:style>
  <w:style w:type="paragraph" w:customStyle="1" w:styleId="14">
    <w:name w:val="正文1"/>
    <w:qFormat/>
    <w:pPr>
      <w:jc w:val="both"/>
    </w:pPr>
    <w:rPr>
      <w:kern w:val="2"/>
      <w:sz w:val="21"/>
      <w:szCs w:val="21"/>
    </w:rPr>
  </w:style>
  <w:style w:type="character" w:customStyle="1" w:styleId="PlaceholderText1">
    <w:name w:val="Placeholder Text1"/>
    <w:basedOn w:val="DefaultParagraphFont"/>
    <w:uiPriority w:val="99"/>
    <w:semiHidden/>
    <w:qFormat/>
    <w:rPr>
      <w:color w:val="808080"/>
    </w:rPr>
  </w:style>
  <w:style w:type="paragraph" w:customStyle="1" w:styleId="ListParagraph2">
    <w:name w:val="List Paragraph2"/>
    <w:basedOn w:val="Normal"/>
    <w:uiPriority w:val="34"/>
    <w:qFormat/>
    <w:pPr>
      <w:ind w:firstLineChars="200" w:firstLine="420"/>
    </w:pPr>
  </w:style>
  <w:style w:type="paragraph" w:customStyle="1" w:styleId="2">
    <w:name w:val="正文2"/>
    <w:qFormat/>
    <w:pPr>
      <w:jc w:val="both"/>
    </w:pPr>
    <w:rPr>
      <w:kern w:val="2"/>
      <w:sz w:val="21"/>
      <w:szCs w:val="21"/>
    </w:rPr>
  </w:style>
  <w:style w:type="paragraph" w:customStyle="1" w:styleId="15">
    <w:name w:val="样式1"/>
    <w:basedOn w:val="Normal"/>
    <w:link w:val="1Char"/>
    <w:qFormat/>
    <w:pPr>
      <w:snapToGrid w:val="0"/>
      <w:spacing w:before="120" w:afterLines="50" w:after="120" w:line="240" w:lineRule="auto"/>
      <w:jc w:val="both"/>
    </w:pPr>
    <w:rPr>
      <w:rFonts w:eastAsia="微软雅黑"/>
      <w:b/>
    </w:rPr>
  </w:style>
  <w:style w:type="character" w:customStyle="1" w:styleId="1Char">
    <w:name w:val="样式1 Char"/>
    <w:basedOn w:val="DefaultParagraphFont"/>
    <w:link w:val="15"/>
    <w:qFormat/>
    <w:rPr>
      <w:rFonts w:eastAsia="微软雅黑"/>
      <w:b/>
      <w:sz w:val="22"/>
      <w:szCs w:val="22"/>
    </w:rPr>
  </w:style>
  <w:style w:type="paragraph" w:customStyle="1" w:styleId="Style10">
    <w:name w:val="Style1"/>
    <w:basedOn w:val="Normal"/>
    <w:link w:val="Style1Char"/>
    <w:qFormat/>
    <w:pPr>
      <w:spacing w:after="180" w:line="288" w:lineRule="auto"/>
      <w:ind w:firstLine="360"/>
      <w:jc w:val="both"/>
    </w:pPr>
    <w:rPr>
      <w:rFonts w:eastAsia="Malgun Gothic" w:cs="Batang"/>
      <w:szCs w:val="20"/>
      <w:lang w:val="en-GB" w:eastAsia="en-US"/>
    </w:rPr>
  </w:style>
  <w:style w:type="character" w:customStyle="1" w:styleId="Style1Char">
    <w:name w:val="Style1 Char"/>
    <w:link w:val="Style10"/>
    <w:qFormat/>
    <w:rPr>
      <w:rFonts w:eastAsia="Malgun Gothic" w:cs="Batang"/>
      <w:lang w:val="en-GB" w:eastAsia="en-US"/>
    </w:rPr>
  </w:style>
  <w:style w:type="paragraph" w:customStyle="1" w:styleId="0Maintext">
    <w:name w:val="0 Main text"/>
    <w:basedOn w:val="maintext"/>
    <w:qFormat/>
    <w:pPr>
      <w:spacing w:before="0" w:after="100" w:afterAutospacing="1"/>
      <w:ind w:firstLineChars="0" w:firstLine="360"/>
    </w:pPr>
    <w:rPr>
      <w:rFonts w:cs="Batang"/>
      <w:lang w:eastAsia="en-US"/>
    </w:rPr>
  </w:style>
  <w:style w:type="paragraph" w:customStyle="1" w:styleId="3">
    <w:name w:val="正文3"/>
    <w:qFormat/>
    <w:pPr>
      <w:spacing w:before="100" w:beforeAutospacing="1" w:after="180"/>
    </w:pPr>
    <w:rPr>
      <w:sz w:val="24"/>
      <w:szCs w:val="24"/>
    </w:rPr>
  </w:style>
  <w:style w:type="paragraph" w:customStyle="1" w:styleId="03Proposal">
    <w:name w:val="03_Proposal"/>
    <w:basedOn w:val="04Proposal1"/>
    <w:qFormat/>
    <w:rPr>
      <w:b/>
      <w:i w:val="0"/>
      <w:iCs w:val="0"/>
    </w:rPr>
  </w:style>
  <w:style w:type="paragraph" w:customStyle="1" w:styleId="04Proposal1">
    <w:name w:val="04_Proposal1"/>
    <w:basedOn w:val="Normal"/>
    <w:qFormat/>
    <w:rPr>
      <w:bCs/>
      <w:i/>
      <w:iCs/>
    </w:rPr>
  </w:style>
  <w:style w:type="paragraph" w:customStyle="1" w:styleId="20">
    <w:name w:val="列出段落2"/>
    <w:basedOn w:val="Normal"/>
    <w:link w:val="ListParagraphChar"/>
    <w:uiPriority w:val="34"/>
    <w:qFormat/>
    <w:pPr>
      <w:ind w:firstLineChars="200" w:firstLine="420"/>
    </w:pPr>
  </w:style>
  <w:style w:type="character" w:customStyle="1" w:styleId="ListParagraphChar">
    <w:name w:val="List Paragraph Char"/>
    <w:basedOn w:val="DefaultParagraphFont"/>
    <w:link w:val="20"/>
    <w:uiPriority w:val="34"/>
    <w:qFormat/>
    <w:locked/>
    <w:rPr>
      <w:rFonts w:eastAsia="t"/>
      <w:szCs w:val="22"/>
    </w:rPr>
  </w:style>
  <w:style w:type="paragraph" w:styleId="ListParagraph">
    <w:name w:val="List Paragraph"/>
    <w:basedOn w:val="Normal"/>
    <w:uiPriority w:val="34"/>
    <w:qFormat/>
    <w:pPr>
      <w:ind w:firstLineChars="200" w:firstLine="420"/>
    </w:pPr>
  </w:style>
  <w:style w:type="paragraph" w:customStyle="1" w:styleId="16">
    <w:name w:val="普通(网站)1"/>
    <w:basedOn w:val="Normal"/>
    <w:semiHidden/>
    <w:qFormat/>
    <w:pPr>
      <w:spacing w:before="100" w:beforeAutospacing="1" w:after="100" w:afterAutospacing="1" w:line="240" w:lineRule="auto"/>
    </w:pPr>
    <w:rPr>
      <w:rFonts w:eastAsia="Calibri"/>
      <w:sz w:val="24"/>
      <w:szCs w:val="24"/>
    </w:rPr>
  </w:style>
  <w:style w:type="table" w:customStyle="1" w:styleId="17">
    <w:name w:val="普通表格1"/>
    <w:semiHidden/>
    <w:qFormat/>
    <w:rPr>
      <w:rFonts w:eastAsia="Times New Roman"/>
    </w:rPr>
    <w:tblPr>
      <w:tblCellMar>
        <w:top w:w="0" w:type="dxa"/>
        <w:left w:w="108" w:type="dxa"/>
        <w:bottom w:w="0" w:type="dxa"/>
        <w:right w:w="108" w:type="dxa"/>
      </w:tblCellMar>
    </w:tblPr>
  </w:style>
  <w:style w:type="paragraph" w:customStyle="1" w:styleId="4">
    <w:name w:val="正文4"/>
    <w:qFormat/>
    <w:pPr>
      <w:spacing w:before="100" w:beforeAutospacing="1" w:after="180"/>
    </w:pPr>
    <w:rPr>
      <w:sz w:val="24"/>
      <w:szCs w:val="24"/>
    </w:rPr>
  </w:style>
  <w:style w:type="paragraph" w:customStyle="1" w:styleId="Revision1">
    <w:name w:val="Revision1"/>
    <w:hidden/>
    <w:uiPriority w:val="99"/>
    <w:semiHidden/>
    <w:qFormat/>
    <w:rPr>
      <w:rFonts w:eastAsia="t"/>
      <w:szCs w:val="22"/>
    </w:rPr>
  </w:style>
  <w:style w:type="character" w:customStyle="1" w:styleId="msoins0">
    <w:name w:val="msoins"/>
    <w:qFormat/>
  </w:style>
  <w:style w:type="paragraph" w:customStyle="1" w:styleId="Agreement">
    <w:name w:val="Agreement"/>
    <w:basedOn w:val="Normal"/>
    <w:next w:val="Doc-text2"/>
    <w:uiPriority w:val="99"/>
    <w:qFormat/>
    <w:pPr>
      <w:numPr>
        <w:numId w:val="5"/>
      </w:numPr>
      <w:spacing w:before="60" w:after="0"/>
    </w:pPr>
    <w:rPr>
      <w:rFonts w:ascii="Arial" w:hAnsi="Arial"/>
      <w:b/>
      <w:szCs w:val="24"/>
      <w:lang w:eastAsia="en-GB"/>
    </w:rPr>
  </w:style>
  <w:style w:type="paragraph" w:customStyle="1" w:styleId="Doc-text2">
    <w:name w:val="Doc-text2"/>
    <w:basedOn w:val="Normal"/>
    <w:qFormat/>
    <w:pPr>
      <w:tabs>
        <w:tab w:val="left" w:pos="1622"/>
      </w:tabs>
      <w:spacing w:after="0"/>
      <w:ind w:left="1622" w:hanging="363"/>
    </w:pPr>
    <w:rPr>
      <w:rFonts w:ascii="Arial" w:hAnsi="Arial"/>
      <w:szCs w:val="24"/>
      <w:lang w:eastAsia="en-GB"/>
    </w:rPr>
  </w:style>
  <w:style w:type="paragraph" w:customStyle="1" w:styleId="B2">
    <w:name w:val="B2"/>
    <w:basedOn w:val="Normal"/>
    <w:link w:val="B2Char"/>
    <w:qFormat/>
    <w:pPr>
      <w:spacing w:after="180" w:line="240" w:lineRule="auto"/>
      <w:ind w:left="851" w:hanging="284"/>
    </w:pPr>
    <w:rPr>
      <w:rFonts w:eastAsia="Times New Roman"/>
      <w:szCs w:val="20"/>
      <w:lang w:val="zh-CN" w:eastAsia="en-US"/>
    </w:rPr>
  </w:style>
  <w:style w:type="character" w:customStyle="1" w:styleId="B2Char">
    <w:name w:val="B2 Char"/>
    <w:link w:val="B2"/>
    <w:qFormat/>
    <w:rPr>
      <w:rFonts w:eastAsia="Times New Roman"/>
      <w:lang w:val="zh-CN" w:eastAsia="en-US"/>
    </w:rPr>
  </w:style>
  <w:style w:type="character" w:customStyle="1" w:styleId="xxxapple-converted-space">
    <w:name w:val="x_xxapple-converted-space"/>
    <w:basedOn w:val="DefaultParagraphFont"/>
    <w:qFormat/>
  </w:style>
  <w:style w:type="paragraph" w:customStyle="1" w:styleId="textintend1">
    <w:name w:val="text intend 1"/>
    <w:basedOn w:val="text"/>
    <w:qFormat/>
    <w:pPr>
      <w:widowControl/>
      <w:numPr>
        <w:numId w:val="6"/>
      </w:numPr>
      <w:spacing w:after="120"/>
    </w:pPr>
    <w:rPr>
      <w:rFonts w:eastAsia="MS Mincho"/>
      <w:lang w:val="en-US"/>
    </w:rPr>
  </w:style>
  <w:style w:type="paragraph" w:customStyle="1" w:styleId="xxxmsonormal">
    <w:name w:val="x_xxmsonormal"/>
    <w:basedOn w:val="Normal"/>
    <w:uiPriority w:val="99"/>
    <w:qFormat/>
    <w:rPr>
      <w:rFonts w:eastAsia="Malgun Gothic"/>
      <w:sz w:val="24"/>
      <w:lang w:eastAsia="ko-KR"/>
    </w:rPr>
  </w:style>
  <w:style w:type="paragraph" w:styleId="NoSpacing">
    <w:name w:val="No Spacing"/>
    <w:uiPriority w:val="1"/>
    <w:qFormat/>
    <w:rPr>
      <w:rFonts w:ascii="Calibri" w:hAnsi="Calibri"/>
      <w:sz w:val="22"/>
      <w:szCs w:val="22"/>
    </w:rPr>
  </w:style>
  <w:style w:type="paragraph" w:customStyle="1" w:styleId="tal0">
    <w:name w:val="tal"/>
    <w:basedOn w:val="Normal"/>
    <w:qFormat/>
    <w:pPr>
      <w:keepNext/>
      <w:spacing w:after="0" w:line="240" w:lineRule="auto"/>
    </w:pPr>
    <w:rPr>
      <w:rFonts w:ascii="Arial" w:eastAsia="Gulim" w:hAnsi="Arial" w:cs="Arial"/>
      <w:sz w:val="18"/>
      <w:szCs w:val="18"/>
      <w:lang w:eastAsia="ko-KR"/>
    </w:rPr>
  </w:style>
  <w:style w:type="paragraph" w:customStyle="1" w:styleId="xmsonormal">
    <w:name w:val="x_msonormal"/>
    <w:basedOn w:val="Normal"/>
    <w:uiPriority w:val="99"/>
    <w:qFormat/>
    <w:rPr>
      <w:rFonts w:ascii="Calibri" w:eastAsia="Calibri" w:hAnsi="Calibri" w:cs="Calibri"/>
      <w:sz w:val="22"/>
    </w:rPr>
  </w:style>
  <w:style w:type="paragraph" w:customStyle="1" w:styleId="PatAppBody">
    <w:name w:val="PatApp Body"/>
    <w:basedOn w:val="Normal"/>
    <w:qFormat/>
    <w:pPr>
      <w:numPr>
        <w:numId w:val="7"/>
      </w:numPr>
      <w:spacing w:line="480" w:lineRule="auto"/>
    </w:pPr>
    <w:rPr>
      <w:rFonts w:eastAsia="Times New Roman"/>
      <w:snapToGrid w:val="0"/>
      <w:sz w:val="24"/>
      <w:szCs w:val="20"/>
      <w:lang w:eastAsia="en-US"/>
    </w:rPr>
  </w:style>
  <w:style w:type="character" w:customStyle="1" w:styleId="font11">
    <w:name w:val="font11"/>
    <w:basedOn w:val="DefaultParagraphFont"/>
    <w:qFormat/>
    <w:rPr>
      <w:rFonts w:ascii="宋体" w:eastAsia="宋体" w:hAnsi="宋体" w:cs="宋体" w:hint="eastAsia"/>
      <w:color w:val="000000"/>
      <w:sz w:val="24"/>
      <w:szCs w:val="24"/>
      <w:u w:val="none"/>
      <w:vertAlign w:val="subscript"/>
    </w:rPr>
  </w:style>
  <w:style w:type="paragraph" w:customStyle="1" w:styleId="18">
    <w:name w:val="列表段落1"/>
    <w:basedOn w:val="Normal"/>
    <w:qFormat/>
    <w:pPr>
      <w:spacing w:before="100" w:beforeAutospacing="1" w:after="100" w:afterAutospacing="1" w:line="240" w:lineRule="auto"/>
      <w:ind w:leftChars="400" w:left="840"/>
    </w:pPr>
    <w:rPr>
      <w:rFonts w:ascii="Times" w:eastAsia="Batang" w:hAnsi="Times" w:cs="Times"/>
      <w:sz w:val="24"/>
      <w:szCs w:val="24"/>
    </w:rPr>
  </w:style>
  <w:style w:type="table" w:customStyle="1" w:styleId="21">
    <w:name w:val="网格型2"/>
    <w:basedOn w:val="TableNormal"/>
    <w:uiPriority w:val="99"/>
    <w:qFormat/>
    <w:pPr>
      <w:widowControl w:val="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ateChar">
    <w:name w:val="Date Char"/>
    <w:basedOn w:val="DefaultParagraphFont"/>
    <w:link w:val="Date"/>
    <w:uiPriority w:val="99"/>
    <w:semiHidden/>
    <w:qFormat/>
    <w:rPr>
      <w:rFonts w:eastAsia="t"/>
      <w:szCs w:val="22"/>
    </w:rPr>
  </w:style>
  <w:style w:type="paragraph" w:customStyle="1" w:styleId="msolistparagraph0">
    <w:name w:val="msolistparagraph"/>
    <w:basedOn w:val="Normal"/>
    <w:qFormat/>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21" Type="http://schemas.openxmlformats.org/officeDocument/2006/relationships/image" Target="media/image15.png"/><Relationship Id="rId42" Type="http://schemas.openxmlformats.org/officeDocument/2006/relationships/image" Target="media/image36.emf"/><Relationship Id="rId47" Type="http://schemas.openxmlformats.org/officeDocument/2006/relationships/image" Target="media/image40.wmf"/><Relationship Id="rId63" Type="http://schemas.openxmlformats.org/officeDocument/2006/relationships/image" Target="media/image53.emf"/><Relationship Id="rId68" Type="http://schemas.openxmlformats.org/officeDocument/2006/relationships/image" Target="media/image58.emf"/><Relationship Id="rId16" Type="http://schemas.openxmlformats.org/officeDocument/2006/relationships/image" Target="media/image10.emf"/><Relationship Id="rId11" Type="http://schemas.openxmlformats.org/officeDocument/2006/relationships/image" Target="media/image5.emf"/><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emf"/><Relationship Id="rId45" Type="http://schemas.openxmlformats.org/officeDocument/2006/relationships/image" Target="media/image39.wmf"/><Relationship Id="rId53" Type="http://schemas.openxmlformats.org/officeDocument/2006/relationships/image" Target="media/image44.png"/><Relationship Id="rId58" Type="http://schemas.openxmlformats.org/officeDocument/2006/relationships/oleObject" Target="embeddings/oleObject4.bin"/><Relationship Id="rId66" Type="http://schemas.openxmlformats.org/officeDocument/2006/relationships/image" Target="media/image56.emf"/><Relationship Id="rId74" Type="http://schemas.openxmlformats.org/officeDocument/2006/relationships/image" Target="media/image64.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51.emf"/><Relationship Id="rId19" Type="http://schemas.openxmlformats.org/officeDocument/2006/relationships/image" Target="media/image13.png"/><Relationship Id="rId14" Type="http://schemas.openxmlformats.org/officeDocument/2006/relationships/image" Target="media/image8.emf"/><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emf"/><Relationship Id="rId48" Type="http://schemas.openxmlformats.org/officeDocument/2006/relationships/oleObject" Target="embeddings/oleObject2.bin"/><Relationship Id="rId56" Type="http://schemas.openxmlformats.org/officeDocument/2006/relationships/image" Target="media/image47.png"/><Relationship Id="rId64" Type="http://schemas.openxmlformats.org/officeDocument/2006/relationships/image" Target="media/image54.emf"/><Relationship Id="rId69" Type="http://schemas.openxmlformats.org/officeDocument/2006/relationships/image" Target="media/image59.emf"/><Relationship Id="rId77" Type="http://schemas.openxmlformats.org/officeDocument/2006/relationships/image" Target="media/image67.emf"/><Relationship Id="rId8" Type="http://schemas.openxmlformats.org/officeDocument/2006/relationships/image" Target="media/image2.png"/><Relationship Id="rId51" Type="http://schemas.openxmlformats.org/officeDocument/2006/relationships/image" Target="media/image42.png"/><Relationship Id="rId72" Type="http://schemas.openxmlformats.org/officeDocument/2006/relationships/image" Target="media/image62.emf"/><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6.emf"/><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oleObject" Target="embeddings/oleObject1.bin"/><Relationship Id="rId59" Type="http://schemas.openxmlformats.org/officeDocument/2006/relationships/image" Target="media/image49.emf"/><Relationship Id="rId67" Type="http://schemas.openxmlformats.org/officeDocument/2006/relationships/image" Target="media/image57.emf"/><Relationship Id="rId20" Type="http://schemas.openxmlformats.org/officeDocument/2006/relationships/image" Target="media/image14.png"/><Relationship Id="rId41" Type="http://schemas.openxmlformats.org/officeDocument/2006/relationships/image" Target="media/image35.emf"/><Relationship Id="rId54" Type="http://schemas.openxmlformats.org/officeDocument/2006/relationships/image" Target="media/image45.png"/><Relationship Id="rId62" Type="http://schemas.openxmlformats.org/officeDocument/2006/relationships/image" Target="media/image52.emf"/><Relationship Id="rId70" Type="http://schemas.openxmlformats.org/officeDocument/2006/relationships/image" Target="media/image60.emf"/><Relationship Id="rId75" Type="http://schemas.openxmlformats.org/officeDocument/2006/relationships/image" Target="media/image65.e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9.emf"/><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1.wmf"/><Relationship Id="rId57" Type="http://schemas.openxmlformats.org/officeDocument/2006/relationships/image" Target="media/image48.wmf"/><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3.png"/><Relationship Id="rId60" Type="http://schemas.openxmlformats.org/officeDocument/2006/relationships/image" Target="media/image50.emf"/><Relationship Id="rId65" Type="http://schemas.openxmlformats.org/officeDocument/2006/relationships/image" Target="media/image55.emf"/><Relationship Id="rId73" Type="http://schemas.openxmlformats.org/officeDocument/2006/relationships/image" Target="media/image63.emf"/><Relationship Id="rId78" Type="http://schemas.openxmlformats.org/officeDocument/2006/relationships/image" Target="media/image68.emf"/><Relationship Id="rId4" Type="http://schemas.openxmlformats.org/officeDocument/2006/relationships/styles" Target="styles.xml"/><Relationship Id="rId9" Type="http://schemas.openxmlformats.org/officeDocument/2006/relationships/image" Target="media/image3.png"/><Relationship Id="rId13" Type="http://schemas.openxmlformats.org/officeDocument/2006/relationships/image" Target="media/image7.emf"/><Relationship Id="rId18" Type="http://schemas.openxmlformats.org/officeDocument/2006/relationships/image" Target="media/image12.png"/><Relationship Id="rId39" Type="http://schemas.openxmlformats.org/officeDocument/2006/relationships/image" Target="media/image33.png"/><Relationship Id="rId34" Type="http://schemas.openxmlformats.org/officeDocument/2006/relationships/image" Target="media/image28.png"/><Relationship Id="rId50" Type="http://schemas.openxmlformats.org/officeDocument/2006/relationships/oleObject" Target="embeddings/oleObject3.bin"/><Relationship Id="rId55" Type="http://schemas.openxmlformats.org/officeDocument/2006/relationships/image" Target="media/image46.png"/><Relationship Id="rId76" Type="http://schemas.openxmlformats.org/officeDocument/2006/relationships/image" Target="media/image66.emf"/><Relationship Id="rId7" Type="http://schemas.openxmlformats.org/officeDocument/2006/relationships/image" Target="media/image1.png"/><Relationship Id="rId71" Type="http://schemas.openxmlformats.org/officeDocument/2006/relationships/image" Target="media/image61.emf"/><Relationship Id="rId2" Type="http://schemas.openxmlformats.org/officeDocument/2006/relationships/customXml" Target="../customXml/item2.xml"/><Relationship Id="rId29" Type="http://schemas.openxmlformats.org/officeDocument/2006/relationships/image" Target="media/image2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1722FF3-CD3B-483D-AC0A-5D0A4F3BE5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23</Pages>
  <Words>6480</Words>
  <Characters>36936</Characters>
  <Application>Microsoft Office Word</Application>
  <DocSecurity>0</DocSecurity>
  <Lines>307</Lines>
  <Paragraphs>86</Paragraphs>
  <ScaleCrop>false</ScaleCrop>
  <Company>www.zte.com.cn</Company>
  <LinksUpToDate>false</LinksUpToDate>
  <CharactersWithSpaces>43330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dc:title>
  <dc:creator>ZTE</dc:creator>
  <cp:lastModifiedBy>ZTE-Bo</cp:lastModifiedBy>
  <cp:revision>4</cp:revision>
  <dcterms:created xsi:type="dcterms:W3CDTF">2023-05-15T08:05:00Z</dcterms:created>
  <dcterms:modified xsi:type="dcterms:W3CDTF">2023-05-15T09:11:00Z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2052-11.8.2.9022</vt:lpwstr>
  </property>
  <property fmtid="{D5CDD505-2E9C-101B-9397-08002B2CF9AE}" pid="3" name="ICV">
    <vt:lpwstr>AE81EC6185094B1F8A22E181A60E559F</vt:lpwstr>
  </property>
</Properties>
</file>